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3E2EE" w14:textId="01C5EF30" w:rsidR="000A450A" w:rsidRPr="00E21797" w:rsidRDefault="00826ABA" w:rsidP="00BD47B1">
      <w:pPr>
        <w:jc w:val="center"/>
      </w:pPr>
      <w:r>
        <w:rPr>
          <w:spacing w:val="60"/>
          <w:sz w:val="44"/>
        </w:rPr>
        <w:t xml:space="preserve">DOSSIER TYPE </w:t>
      </w:r>
      <w:r w:rsidR="00BD47B1">
        <w:rPr>
          <w:spacing w:val="60"/>
          <w:sz w:val="44"/>
        </w:rPr>
        <w:t xml:space="preserve">DE PASSATION DE </w:t>
      </w:r>
      <w:r w:rsidR="00C57712">
        <w:rPr>
          <w:spacing w:val="60"/>
          <w:sz w:val="44"/>
        </w:rPr>
        <w:t>MARCHE</w:t>
      </w:r>
      <w:r w:rsidR="00416729">
        <w:rPr>
          <w:spacing w:val="60"/>
          <w:sz w:val="44"/>
        </w:rPr>
        <w:t>S</w:t>
      </w:r>
    </w:p>
    <w:p w14:paraId="7F35C8EE" w14:textId="77777777" w:rsidR="000A450A" w:rsidRPr="00E21797" w:rsidRDefault="000A450A"/>
    <w:p w14:paraId="4D6A580F" w14:textId="77777777" w:rsidR="000A450A" w:rsidRPr="00E21797" w:rsidRDefault="000A450A"/>
    <w:p w14:paraId="03C10C32" w14:textId="77777777" w:rsidR="000A450A" w:rsidRPr="00E21797" w:rsidRDefault="000A450A">
      <w:bookmarkStart w:id="0" w:name="_GoBack"/>
    </w:p>
    <w:bookmarkEnd w:id="0"/>
    <w:p w14:paraId="1FFD9E5A" w14:textId="6C2C52E6" w:rsidR="00F823B0" w:rsidRDefault="00F823B0" w:rsidP="00323EA1">
      <w:pPr>
        <w:spacing w:before="120" w:after="120"/>
        <w:ind w:left="0" w:firstLine="0"/>
        <w:jc w:val="center"/>
        <w:rPr>
          <w:b/>
          <w:sz w:val="72"/>
        </w:rPr>
      </w:pPr>
      <w:r>
        <w:rPr>
          <w:b/>
          <w:sz w:val="72"/>
        </w:rPr>
        <w:t>Appel d’offres</w:t>
      </w:r>
    </w:p>
    <w:p w14:paraId="5FB0A169" w14:textId="7B752E59" w:rsidR="00F823B0" w:rsidRDefault="00F823B0" w:rsidP="00323EA1">
      <w:pPr>
        <w:spacing w:before="120" w:after="120"/>
        <w:ind w:left="0" w:firstLine="0"/>
        <w:jc w:val="center"/>
        <w:rPr>
          <w:b/>
          <w:sz w:val="72"/>
        </w:rPr>
      </w:pPr>
      <w:r>
        <w:rPr>
          <w:b/>
          <w:sz w:val="72"/>
        </w:rPr>
        <w:t>Travaux</w:t>
      </w:r>
    </w:p>
    <w:p w14:paraId="6EED88DF" w14:textId="77777777" w:rsidR="000A450A" w:rsidRPr="00E21797" w:rsidRDefault="000A450A"/>
    <w:p w14:paraId="29A8CDF9" w14:textId="77777777" w:rsidR="000A450A" w:rsidRPr="00323EA1" w:rsidRDefault="000A450A">
      <w:pPr>
        <w:jc w:val="center"/>
        <w:rPr>
          <w:b/>
          <w:sz w:val="72"/>
        </w:rPr>
      </w:pPr>
      <w:r w:rsidRPr="00323EA1">
        <w:rPr>
          <w:b/>
          <w:sz w:val="72"/>
        </w:rPr>
        <w:t>Droit Civil</w:t>
      </w:r>
    </w:p>
    <w:p w14:paraId="4BF27FC8" w14:textId="77777777" w:rsidR="000A450A" w:rsidRPr="00E21797" w:rsidRDefault="000A450A"/>
    <w:p w14:paraId="3A7C42FB" w14:textId="77777777" w:rsidR="000A450A" w:rsidRPr="00E21797" w:rsidRDefault="00A42B81" w:rsidP="00F72E50">
      <w:pPr>
        <w:tabs>
          <w:tab w:val="left" w:pos="3460"/>
        </w:tabs>
      </w:pPr>
      <w:r>
        <w:tab/>
      </w:r>
    </w:p>
    <w:p w14:paraId="5F796ECF" w14:textId="77777777" w:rsidR="000A450A" w:rsidRPr="00E21797" w:rsidRDefault="000A450A"/>
    <w:p w14:paraId="509CDF01" w14:textId="77777777" w:rsidR="000A450A" w:rsidRPr="00E21797" w:rsidRDefault="000A450A"/>
    <w:p w14:paraId="2D24011B" w14:textId="77777777" w:rsidR="000A450A" w:rsidRPr="00E21797" w:rsidRDefault="000A450A"/>
    <w:p w14:paraId="3590DFC4" w14:textId="77777777" w:rsidR="000A450A" w:rsidRPr="00E21797" w:rsidRDefault="00A42B81" w:rsidP="00F72E50">
      <w:pPr>
        <w:jc w:val="center"/>
      </w:pPr>
      <w:r w:rsidRPr="00A42B81">
        <w:rPr>
          <w:noProof/>
        </w:rPr>
        <w:drawing>
          <wp:inline distT="0" distB="0" distL="0" distR="0" wp14:anchorId="3F1593EF" wp14:editId="39D91676">
            <wp:extent cx="4526280" cy="574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3031" cy="576164"/>
                    </a:xfrm>
                    <a:prstGeom prst="rect">
                      <a:avLst/>
                    </a:prstGeom>
                  </pic:spPr>
                </pic:pic>
              </a:graphicData>
            </a:graphic>
          </wp:inline>
        </w:drawing>
      </w:r>
    </w:p>
    <w:p w14:paraId="58B53B24" w14:textId="77777777" w:rsidR="000A450A" w:rsidRPr="00E21797" w:rsidRDefault="000A450A" w:rsidP="00080B61">
      <w:pPr>
        <w:jc w:val="center"/>
      </w:pPr>
    </w:p>
    <w:p w14:paraId="20B06196" w14:textId="1B509167" w:rsidR="000A450A" w:rsidRPr="00E21797" w:rsidRDefault="00F823B0">
      <w:pPr>
        <w:jc w:val="center"/>
        <w:rPr>
          <w:b/>
          <w:sz w:val="32"/>
        </w:rPr>
      </w:pPr>
      <w:r>
        <w:rPr>
          <w:b/>
          <w:sz w:val="44"/>
        </w:rPr>
        <w:t>Juillet 2016</w:t>
      </w:r>
      <w:r w:rsidRPr="00222DE7">
        <w:rPr>
          <w:b/>
          <w:sz w:val="44"/>
        </w:rPr>
        <w:t xml:space="preserve"> </w:t>
      </w:r>
    </w:p>
    <w:p w14:paraId="299C6BF2" w14:textId="77777777" w:rsidR="000A450A" w:rsidRPr="00E21797" w:rsidRDefault="000A450A">
      <w:pPr>
        <w:sectPr w:rsidR="000A450A" w:rsidRPr="00E21797">
          <w:headerReference w:type="default" r:id="rId9"/>
          <w:headerReference w:type="first" r:id="rId10"/>
          <w:footnotePr>
            <w:numRestart w:val="eachPage"/>
          </w:footnotePr>
          <w:endnotePr>
            <w:numFmt w:val="decimal"/>
          </w:endnotePr>
          <w:type w:val="evenPage"/>
          <w:pgSz w:w="12240" w:h="15840"/>
          <w:pgMar w:top="1417" w:right="1620" w:bottom="1417" w:left="1417" w:header="720" w:footer="720" w:gutter="0"/>
          <w:pgNumType w:fmt="lowerRoman" w:start="3"/>
          <w:cols w:space="720"/>
        </w:sectPr>
      </w:pPr>
    </w:p>
    <w:p w14:paraId="70E5DC15" w14:textId="77777777" w:rsidR="00F823B0" w:rsidRPr="00323EA1" w:rsidRDefault="00F823B0" w:rsidP="00323EA1">
      <w:pPr>
        <w:spacing w:before="120" w:after="120"/>
        <w:ind w:left="0" w:firstLine="0"/>
        <w:jc w:val="left"/>
        <w:rPr>
          <w:rFonts w:ascii="Arial" w:hAnsi="Arial" w:cs="Arial"/>
          <w:sz w:val="20"/>
        </w:rPr>
      </w:pPr>
      <w:r w:rsidRPr="00323EA1">
        <w:rPr>
          <w:rFonts w:ascii="Arial" w:hAnsi="Arial" w:cs="Arial"/>
          <w:sz w:val="20"/>
        </w:rPr>
        <w:lastRenderedPageBreak/>
        <w:t xml:space="preserve">Ce document est protégé par le droit d'auteur. </w:t>
      </w:r>
    </w:p>
    <w:p w14:paraId="3D39022C" w14:textId="4220838E" w:rsidR="00F823B0" w:rsidRPr="00323EA1" w:rsidRDefault="00F823B0" w:rsidP="00323EA1">
      <w:pPr>
        <w:spacing w:before="120" w:after="120"/>
        <w:ind w:left="0" w:firstLine="0"/>
        <w:jc w:val="left"/>
        <w:rPr>
          <w:rFonts w:ascii="Arial" w:hAnsi="Arial" w:cs="Arial"/>
          <w:sz w:val="20"/>
        </w:rPr>
      </w:pPr>
      <w:r w:rsidRPr="00323EA1">
        <w:rPr>
          <w:rFonts w:ascii="Arial" w:hAnsi="Arial" w:cs="Arial"/>
          <w:sz w:val="20"/>
        </w:rPr>
        <w:t xml:space="preserve">Ce document ne peut être utilisé et reproduit qu'à des fins non-commerciales. </w:t>
      </w:r>
      <w:r w:rsidR="003F259E" w:rsidRPr="00323EA1">
        <w:rPr>
          <w:rFonts w:ascii="Arial" w:hAnsi="Arial" w:cs="Arial"/>
          <w:sz w:val="20"/>
        </w:rPr>
        <w:t>Aucune</w:t>
      </w:r>
      <w:r w:rsidRPr="00323EA1">
        <w:rPr>
          <w:rFonts w:ascii="Arial" w:hAnsi="Arial" w:cs="Arial"/>
          <w:sz w:val="20"/>
        </w:rPr>
        <w:t xml:space="preserve"> utilisation commerciale, y compris, sans que cette liste soit limitative, la revente, l’exigence de paiement pour y avoir accès, pour le redistribuer, ou pour effectuer des travaux dérivés tels que des traductions non officielles basées sur ce document n'est autorisée.</w:t>
      </w:r>
    </w:p>
    <w:p w14:paraId="4F15253B" w14:textId="77777777" w:rsidR="00F823B0" w:rsidRDefault="00F823B0">
      <w:pPr>
        <w:jc w:val="left"/>
        <w:rPr>
          <w:b/>
          <w:sz w:val="32"/>
        </w:rPr>
      </w:pPr>
    </w:p>
    <w:p w14:paraId="79421AB4" w14:textId="77777777" w:rsidR="00F823B0" w:rsidRDefault="00F823B0">
      <w:pPr>
        <w:jc w:val="left"/>
        <w:rPr>
          <w:b/>
          <w:sz w:val="32"/>
        </w:rPr>
      </w:pPr>
      <w:r>
        <w:rPr>
          <w:b/>
          <w:sz w:val="32"/>
        </w:rPr>
        <w:br w:type="page"/>
      </w:r>
    </w:p>
    <w:p w14:paraId="78075629" w14:textId="77777777" w:rsidR="00F823B0" w:rsidRPr="00323EA1" w:rsidRDefault="006C32DC" w:rsidP="00323EA1">
      <w:pPr>
        <w:pStyle w:val="FrenchHeading"/>
      </w:pPr>
      <w:r w:rsidRPr="00323EA1">
        <w:lastRenderedPageBreak/>
        <w:t>Révision</w:t>
      </w:r>
      <w:r w:rsidR="00F823B0" w:rsidRPr="00323EA1">
        <w:t>s</w:t>
      </w:r>
      <w:r w:rsidRPr="00323EA1">
        <w:t xml:space="preserve"> </w:t>
      </w:r>
    </w:p>
    <w:p w14:paraId="4C815CF4" w14:textId="7463C037" w:rsidR="00F823B0" w:rsidRPr="00323EA1" w:rsidRDefault="00F823B0" w:rsidP="00323EA1">
      <w:pPr>
        <w:spacing w:before="360" w:after="0"/>
        <w:ind w:left="0" w:firstLine="0"/>
        <w:jc w:val="left"/>
        <w:rPr>
          <w:b/>
          <w:sz w:val="28"/>
          <w:szCs w:val="28"/>
        </w:rPr>
      </w:pPr>
      <w:r w:rsidRPr="00323EA1">
        <w:rPr>
          <w:b/>
          <w:sz w:val="28"/>
          <w:szCs w:val="28"/>
        </w:rPr>
        <w:t>Juillet 2016</w:t>
      </w:r>
    </w:p>
    <w:p w14:paraId="19D7D270" w14:textId="07EE461F" w:rsidR="00F823B0" w:rsidRDefault="00F823B0" w:rsidP="00323EA1">
      <w:pPr>
        <w:spacing w:before="360" w:after="0"/>
        <w:ind w:left="0" w:firstLine="0"/>
        <w:jc w:val="left"/>
        <w:rPr>
          <w:b/>
          <w:sz w:val="32"/>
        </w:rPr>
      </w:pPr>
      <w:r w:rsidRPr="00323EA1">
        <w:t>La</w:t>
      </w:r>
      <w:r>
        <w:t xml:space="preserve"> révision de juillet 2016 incorpore plusieurs modifications reflétant le </w:t>
      </w:r>
      <w:r w:rsidR="00C71374">
        <w:t xml:space="preserve">Règlement </w:t>
      </w:r>
      <w:r>
        <w:t>de Passation de</w:t>
      </w:r>
      <w:r w:rsidR="00353FDC">
        <w:t>s</w:t>
      </w:r>
      <w:r>
        <w:t xml:space="preserve"> Marchés applicables aux Emprunteurs en date de juillet 2016 (</w:t>
      </w:r>
      <w:r w:rsidR="00C71374">
        <w:t xml:space="preserve">le Règlement </w:t>
      </w:r>
      <w:r>
        <w:t xml:space="preserve"> de Passation de</w:t>
      </w:r>
      <w:r w:rsidR="00353FDC">
        <w:t>s</w:t>
      </w:r>
      <w:r>
        <w:t xml:space="preserve"> Marchés). Le présent Dossier Type </w:t>
      </w:r>
      <w:r w:rsidR="00C71374">
        <w:t>de Passation des Marchés</w:t>
      </w:r>
      <w:r>
        <w:t xml:space="preserve"> (</w:t>
      </w:r>
      <w:r w:rsidR="00C71374">
        <w:t>DTPM</w:t>
      </w:r>
      <w:r>
        <w:t xml:space="preserve">) est à utiliser pour la passation des marchés de travaux financés par la BIRD ou </w:t>
      </w:r>
      <w:r w:rsidR="00353FDC">
        <w:t xml:space="preserve">l’IDA </w:t>
      </w:r>
      <w:r>
        <w:t>dans le cadre de projets pour lesquels l’Accord de Financement se réfère au Règle</w:t>
      </w:r>
      <w:r w:rsidR="00C71374">
        <w:t>ment</w:t>
      </w:r>
      <w:r>
        <w:t xml:space="preserve"> de Passation de</w:t>
      </w:r>
      <w:r w:rsidR="00353FDC">
        <w:t>s</w:t>
      </w:r>
      <w:r>
        <w:t xml:space="preserve"> Marchés. </w:t>
      </w:r>
    </w:p>
    <w:p w14:paraId="07B0C558" w14:textId="7912528E" w:rsidR="006C32DC" w:rsidRPr="00323EA1" w:rsidRDefault="006C32DC" w:rsidP="00323EA1">
      <w:pPr>
        <w:spacing w:before="360" w:after="0"/>
        <w:ind w:left="0" w:firstLine="0"/>
        <w:jc w:val="left"/>
        <w:rPr>
          <w:b/>
          <w:sz w:val="28"/>
          <w:szCs w:val="28"/>
        </w:rPr>
      </w:pPr>
      <w:r w:rsidRPr="00323EA1">
        <w:rPr>
          <w:b/>
          <w:sz w:val="28"/>
          <w:szCs w:val="28"/>
        </w:rPr>
        <w:t>Juin 2012</w:t>
      </w:r>
    </w:p>
    <w:p w14:paraId="503C990D" w14:textId="77777777" w:rsidR="00C80ED9" w:rsidRDefault="00C80ED9" w:rsidP="00323EA1">
      <w:pPr>
        <w:spacing w:before="360" w:after="0"/>
        <w:ind w:left="0" w:firstLine="0"/>
        <w:jc w:val="left"/>
        <w:rPr>
          <w:szCs w:val="24"/>
        </w:rPr>
      </w:pPr>
      <w:r w:rsidRPr="00323EA1">
        <w:t>La révision de</w:t>
      </w:r>
      <w:r>
        <w:rPr>
          <w:szCs w:val="24"/>
        </w:rPr>
        <w:t xml:space="preserve"> juin 2012 incorpore les modifications reflétant l’expérience de la Banque dans l’utilisation des versions précédentes de ce document (la plus récente datant de mars 2007), les modifications provenant des Directives de Passation des marchés de janvier 2011.</w:t>
      </w:r>
    </w:p>
    <w:p w14:paraId="08B7BBEE" w14:textId="4EF60CD8" w:rsidR="00CC1A34" w:rsidRDefault="00C80ED9" w:rsidP="00323EA1">
      <w:pPr>
        <w:spacing w:before="360" w:after="0"/>
        <w:ind w:left="0" w:firstLine="0"/>
        <w:jc w:val="left"/>
        <w:rPr>
          <w:szCs w:val="24"/>
        </w:rPr>
      </w:pPr>
      <w:r w:rsidRPr="00323EA1">
        <w:rPr>
          <w:szCs w:val="24"/>
        </w:rPr>
        <w:t>Cette</w:t>
      </w:r>
      <w:r>
        <w:rPr>
          <w:szCs w:val="24"/>
        </w:rPr>
        <w:t xml:space="preserve"> révision incorpore également certaines provisions convenues entre les Banques multilatérales de développement et qui sont déjà reflétées dans le « Standard Bidding Document, Procurement of Works» de mars 2012.</w:t>
      </w:r>
    </w:p>
    <w:p w14:paraId="0BB161EC" w14:textId="77777777" w:rsidR="00CC1A34" w:rsidRDefault="00CC1A34" w:rsidP="00313C78">
      <w:pPr>
        <w:jc w:val="left"/>
        <w:rPr>
          <w:szCs w:val="24"/>
        </w:rPr>
      </w:pPr>
    </w:p>
    <w:p w14:paraId="2F0640A6" w14:textId="77777777" w:rsidR="00CC1A34" w:rsidRDefault="00CC1A34" w:rsidP="00313C78">
      <w:pPr>
        <w:jc w:val="left"/>
        <w:rPr>
          <w:b/>
          <w:sz w:val="32"/>
        </w:rPr>
        <w:sectPr w:rsidR="00CC1A34" w:rsidSect="000D5D3D">
          <w:headerReference w:type="even" r:id="rId11"/>
          <w:headerReference w:type="default" r:id="rId12"/>
          <w:footnotePr>
            <w:numRestart w:val="eachPage"/>
          </w:footnotePr>
          <w:endnotePr>
            <w:numFmt w:val="decimal"/>
          </w:endnotePr>
          <w:pgSz w:w="12240" w:h="15840" w:code="1"/>
          <w:pgMar w:top="1440" w:right="1440" w:bottom="1440" w:left="1440" w:header="720" w:footer="720" w:gutter="0"/>
          <w:pgNumType w:fmt="lowerRoman" w:start="2"/>
          <w:cols w:space="720"/>
          <w:titlePg/>
        </w:sectPr>
      </w:pPr>
    </w:p>
    <w:p w14:paraId="1DEAF6B3" w14:textId="77777777" w:rsidR="00EB3915" w:rsidRPr="00323EA1" w:rsidRDefault="00EB3915" w:rsidP="00323EA1">
      <w:pPr>
        <w:pStyle w:val="FrenchHeading"/>
      </w:pPr>
      <w:r w:rsidRPr="00222DE7">
        <w:lastRenderedPageBreak/>
        <w:t>Avant-Propos</w:t>
      </w:r>
    </w:p>
    <w:p w14:paraId="57F43DF4" w14:textId="4B12E60E" w:rsidR="00EB3915" w:rsidRDefault="00EB3915" w:rsidP="00323EA1">
      <w:pPr>
        <w:spacing w:before="240" w:after="120"/>
        <w:ind w:left="0" w:firstLine="0"/>
      </w:pPr>
      <w:r w:rsidRPr="00222DE7">
        <w:t xml:space="preserve">Ce </w:t>
      </w:r>
      <w:r w:rsidR="004746D4">
        <w:t xml:space="preserve">Dossier Type </w:t>
      </w:r>
      <w:r w:rsidR="00C71374">
        <w:t>de Passation de Marchés</w:t>
      </w:r>
      <w:r>
        <w:t xml:space="preserve"> (</w:t>
      </w:r>
      <w:r w:rsidR="00C71374">
        <w:t>DTPM</w:t>
      </w:r>
      <w:r>
        <w:t>)</w:t>
      </w:r>
      <w:r w:rsidRPr="00222DE7">
        <w:t xml:space="preserve"> </w:t>
      </w:r>
      <w:r>
        <w:t>de</w:t>
      </w:r>
      <w:r w:rsidRPr="00222DE7">
        <w:t xml:space="preserve"> </w:t>
      </w:r>
      <w:r w:rsidR="004746D4">
        <w:t>travaux</w:t>
      </w:r>
      <w:r w:rsidRPr="00222DE7">
        <w:t xml:space="preserve"> a été préparé par la Banque Mondiale.  Il est </w:t>
      </w:r>
      <w:r>
        <w:t>dérivé du</w:t>
      </w:r>
      <w:r w:rsidRPr="00222DE7">
        <w:t xml:space="preserve"> Document cadre d’Appel d’offres pour la passation des marchés de </w:t>
      </w:r>
      <w:r>
        <w:t>Travaux</w:t>
      </w:r>
      <w:r w:rsidRPr="00222DE7">
        <w:t xml:space="preserve">, préparé par les Banques Multilatérales de Développement et les Institutions Financières Internationales. </w:t>
      </w:r>
    </w:p>
    <w:p w14:paraId="4FF99CFF" w14:textId="781EB7D0" w:rsidR="00EB3915" w:rsidRPr="00222DE7" w:rsidRDefault="00EB3915" w:rsidP="00323EA1">
      <w:pPr>
        <w:spacing w:before="240" w:after="120"/>
        <w:ind w:left="0" w:firstLine="0"/>
      </w:pPr>
      <w:r>
        <w:rPr>
          <w:spacing w:val="-3"/>
        </w:rPr>
        <w:t>C</w:t>
      </w:r>
      <w:r w:rsidRPr="00E21797">
        <w:rPr>
          <w:spacing w:val="-3"/>
        </w:rPr>
        <w:t xml:space="preserve">e </w:t>
      </w:r>
      <w:r w:rsidR="00C71374">
        <w:rPr>
          <w:spacing w:val="-3"/>
        </w:rPr>
        <w:t>DTPM</w:t>
      </w:r>
      <w:r w:rsidR="00C71374" w:rsidRPr="00E21797">
        <w:rPr>
          <w:spacing w:val="-3"/>
        </w:rPr>
        <w:t xml:space="preserve"> </w:t>
      </w:r>
      <w:r w:rsidRPr="00E21797">
        <w:rPr>
          <w:spacing w:val="-3"/>
        </w:rPr>
        <w:t xml:space="preserve">a été préparé à l’intention des emprunteurs ayant une tradition de droit civil et qui par conséquent utilisent le droit administratif. </w:t>
      </w:r>
      <w:r>
        <w:rPr>
          <w:spacing w:val="-3"/>
        </w:rPr>
        <w:t xml:space="preserve"> </w:t>
      </w:r>
      <w:r w:rsidRPr="00E21797">
        <w:rPr>
          <w:spacing w:val="-3"/>
        </w:rPr>
        <w:t>Par ailleurs, la Banque a publié à l’intention des emprunteurs à tradition juridique anglo-saxonne (Common law) un dossier type d</w:t>
      </w:r>
      <w:r w:rsidR="00C71374">
        <w:rPr>
          <w:spacing w:val="-3"/>
        </w:rPr>
        <w:t>e passation des marchés</w:t>
      </w:r>
      <w:r w:rsidRPr="00E21797">
        <w:rPr>
          <w:spacing w:val="-3"/>
        </w:rPr>
        <w:t xml:space="preserve"> dans lequel les Conditions du Marché sont celles publiées par la Fédération Internationale des Ingénieurs Conseils (FIDIC).  </w:t>
      </w:r>
    </w:p>
    <w:p w14:paraId="3608B6EF" w14:textId="22D67A2C" w:rsidR="006C32DC" w:rsidRDefault="00EB3915" w:rsidP="00323EA1">
      <w:pPr>
        <w:spacing w:before="240" w:after="120"/>
        <w:ind w:left="0" w:firstLine="0"/>
      </w:pPr>
      <w:r w:rsidRPr="00222DE7">
        <w:t xml:space="preserve">Le présent </w:t>
      </w:r>
      <w:r w:rsidR="00C71374">
        <w:t xml:space="preserve">DTPM </w:t>
      </w:r>
      <w:r>
        <w:t xml:space="preserve">a été mis à jour afin de refléter le </w:t>
      </w:r>
      <w:r w:rsidR="001C7DB5">
        <w:t xml:space="preserve">Règlement </w:t>
      </w:r>
      <w:r>
        <w:t>de Passation de</w:t>
      </w:r>
      <w:r w:rsidR="00353FDC">
        <w:t>s</w:t>
      </w:r>
      <w:r>
        <w:t xml:space="preserve"> Marchés applicables aux Emprunteurs de la Banque Mondiale (le </w:t>
      </w:r>
      <w:r w:rsidR="001C7DB5">
        <w:t xml:space="preserve">Règlement </w:t>
      </w:r>
      <w:r>
        <w:t>de Passation de</w:t>
      </w:r>
      <w:r w:rsidR="00353FDC">
        <w:t>s</w:t>
      </w:r>
      <w:r>
        <w:t xml:space="preserve"> Marchés) en date de juillet 2016. Le </w:t>
      </w:r>
      <w:r w:rsidR="001C7DB5">
        <w:t xml:space="preserve">DTPM </w:t>
      </w:r>
      <w:r>
        <w:t xml:space="preserve">est à utiliser pour la passation des marchés de travaux financés par la BIRD ou </w:t>
      </w:r>
      <w:r w:rsidR="001C7DB5">
        <w:t>l’IDA (</w:t>
      </w:r>
      <w:r w:rsidR="00947098">
        <w:t>a</w:t>
      </w:r>
      <w:r w:rsidR="001C7DB5">
        <w:t xml:space="preserve">ssociation </w:t>
      </w:r>
      <w:r w:rsidR="00947098">
        <w:t>i</w:t>
      </w:r>
      <w:r w:rsidR="001C7DB5">
        <w:t xml:space="preserve">nternationale de </w:t>
      </w:r>
      <w:r w:rsidR="00947098">
        <w:t>d</w:t>
      </w:r>
      <w:r w:rsidR="001C7DB5">
        <w:t xml:space="preserve">éveloppement – pour son sigle en Anglais) </w:t>
      </w:r>
      <w:r>
        <w:t xml:space="preserve">dans le cadre de projets pour lesquels l’Accord de Financement se réfère au </w:t>
      </w:r>
      <w:r w:rsidR="001C7DB5">
        <w:t xml:space="preserve">Règlement </w:t>
      </w:r>
      <w:r>
        <w:t>de Passation de</w:t>
      </w:r>
      <w:r w:rsidR="00353FDC">
        <w:t>s</w:t>
      </w:r>
      <w:r>
        <w:t xml:space="preserve"> Marchés. </w:t>
      </w:r>
    </w:p>
    <w:p w14:paraId="0A633574" w14:textId="77777777" w:rsidR="00484B5D" w:rsidRDefault="00484B5D" w:rsidP="00323EA1">
      <w:pPr>
        <w:spacing w:before="240" w:after="120"/>
        <w:jc w:val="left"/>
      </w:pPr>
    </w:p>
    <w:p w14:paraId="5844C9FF" w14:textId="77777777" w:rsidR="009A7083" w:rsidRDefault="009A7083" w:rsidP="00323EA1">
      <w:pPr>
        <w:spacing w:before="240" w:after="120"/>
        <w:jc w:val="left"/>
      </w:pPr>
    </w:p>
    <w:p w14:paraId="62062B81" w14:textId="77777777" w:rsidR="009A7083" w:rsidRDefault="009A7083" w:rsidP="00323EA1">
      <w:pPr>
        <w:spacing w:before="240" w:after="120"/>
        <w:jc w:val="left"/>
        <w:sectPr w:rsidR="009A7083" w:rsidSect="00484B5D">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54170AFA" w14:textId="77777777" w:rsidR="000A450A" w:rsidRPr="009633A0" w:rsidRDefault="000A450A" w:rsidP="00323EA1">
      <w:pPr>
        <w:spacing w:before="240" w:after="120"/>
        <w:jc w:val="center"/>
        <w:rPr>
          <w:b/>
          <w:sz w:val="48"/>
          <w:szCs w:val="48"/>
        </w:rPr>
      </w:pPr>
      <w:r w:rsidRPr="009633A0">
        <w:rPr>
          <w:b/>
          <w:sz w:val="48"/>
          <w:szCs w:val="48"/>
        </w:rPr>
        <w:lastRenderedPageBreak/>
        <w:t>Préface</w:t>
      </w:r>
    </w:p>
    <w:p w14:paraId="7538B2DF" w14:textId="2B437C33" w:rsidR="005E68AD" w:rsidRDefault="00EB3915" w:rsidP="00323EA1">
      <w:pPr>
        <w:tabs>
          <w:tab w:val="left" w:pos="-720"/>
        </w:tabs>
        <w:spacing w:before="240" w:after="120"/>
        <w:ind w:left="0" w:firstLine="0"/>
        <w:rPr>
          <w:spacing w:val="-3"/>
          <w:vertAlign w:val="superscript"/>
        </w:rPr>
      </w:pPr>
      <w:r w:rsidRPr="00222DE7">
        <w:t xml:space="preserve">Ce </w:t>
      </w:r>
      <w:r w:rsidR="004746D4">
        <w:t xml:space="preserve">Dossier Type </w:t>
      </w:r>
      <w:r w:rsidR="00947098">
        <w:t>de Passation de Marchés</w:t>
      </w:r>
      <w:r>
        <w:t xml:space="preserve"> (</w:t>
      </w:r>
      <w:r w:rsidR="00947098">
        <w:t>DTPM</w:t>
      </w:r>
      <w:r>
        <w:t>)</w:t>
      </w:r>
      <w:r w:rsidRPr="00222DE7">
        <w:t xml:space="preserve"> de </w:t>
      </w:r>
      <w:r>
        <w:t>travaux</w:t>
      </w:r>
      <w:r w:rsidRPr="00222DE7">
        <w:t xml:space="preserve"> a été préparé pour être utilisé pour les marchés financés par la Banque International</w:t>
      </w:r>
      <w:r>
        <w:t>e</w:t>
      </w:r>
      <w:r w:rsidRPr="00222DE7">
        <w:t xml:space="preserve"> pour la Reconstruction et le Développement (BIRD) et l’Association Internationale </w:t>
      </w:r>
      <w:r w:rsidR="004622DE">
        <w:t>pour l</w:t>
      </w:r>
      <w:r w:rsidRPr="00222DE7">
        <w:t>e Développement (</w:t>
      </w:r>
      <w:r w:rsidR="00947098">
        <w:t>IDA pour son sigle en anglais</w:t>
      </w:r>
      <w:r w:rsidRPr="00435FB4">
        <w:t>)</w:t>
      </w:r>
      <w:r w:rsidRPr="00E21797" w:rsidDel="00EB3915">
        <w:t xml:space="preserve"> </w:t>
      </w:r>
      <w:r w:rsidR="000A450A" w:rsidRPr="00E21797">
        <w:rPr>
          <w:spacing w:val="-3"/>
          <w:vertAlign w:val="superscript"/>
        </w:rPr>
        <w:t>(</w:t>
      </w:r>
      <w:r w:rsidR="000A450A" w:rsidRPr="00E21797">
        <w:rPr>
          <w:rStyle w:val="Appelnotedebasdep"/>
          <w:spacing w:val="-3"/>
        </w:rPr>
        <w:footnoteReference w:id="1"/>
      </w:r>
      <w:r w:rsidR="000A450A" w:rsidRPr="00E21797">
        <w:rPr>
          <w:spacing w:val="-3"/>
          <w:vertAlign w:val="superscript"/>
        </w:rPr>
        <w:t>)</w:t>
      </w:r>
      <w:r>
        <w:rPr>
          <w:spacing w:val="-3"/>
          <w:vertAlign w:val="superscript"/>
        </w:rPr>
        <w:t xml:space="preserve">.  </w:t>
      </w:r>
    </w:p>
    <w:p w14:paraId="1B3304BB" w14:textId="766E347A" w:rsidR="000A450A" w:rsidRPr="00E21797" w:rsidRDefault="00EB3915" w:rsidP="00323EA1">
      <w:pPr>
        <w:tabs>
          <w:tab w:val="left" w:pos="-720"/>
        </w:tabs>
        <w:spacing w:before="240" w:after="120"/>
        <w:ind w:left="0" w:firstLine="0"/>
        <w:rPr>
          <w:spacing w:val="-3"/>
        </w:rPr>
      </w:pPr>
      <w:r>
        <w:t xml:space="preserve">Ce </w:t>
      </w:r>
      <w:r w:rsidR="00947098">
        <w:t xml:space="preserve">DTPM </w:t>
      </w:r>
      <w:r>
        <w:t>est à utiliser pour l’acquisition de travaux</w:t>
      </w:r>
      <w:r w:rsidRPr="00222DE7">
        <w:t xml:space="preserve"> </w:t>
      </w:r>
      <w:r w:rsidRPr="002F3AA5">
        <w:t>dans le ca</w:t>
      </w:r>
      <w:r>
        <w:t>s</w:t>
      </w:r>
      <w:r w:rsidRPr="002F3AA5">
        <w:t xml:space="preserve"> d’un</w:t>
      </w:r>
      <w:r>
        <w:t>e procédure de mise en concurrence internationale utilisant un Appel d’Offres (AO) dans</w:t>
      </w:r>
      <w:r w:rsidRPr="002F3AA5">
        <w:t xml:space="preserve"> </w:t>
      </w:r>
      <w:r w:rsidRPr="003D5EF6">
        <w:t>les projets financ</w:t>
      </w:r>
      <w:r>
        <w:t xml:space="preserve">és </w:t>
      </w:r>
      <w:r w:rsidR="00947098">
        <w:t>e</w:t>
      </w:r>
      <w:r w:rsidR="00947098" w:rsidRPr="003D5EF6">
        <w:t xml:space="preserve">n </w:t>
      </w:r>
      <w:r w:rsidRPr="003D5EF6">
        <w:t>totalité ou en partie</w:t>
      </w:r>
      <w:r>
        <w:t xml:space="preserve"> par la Banque Mondiale dans le cadre de Financement de Projets d’Investissements</w:t>
      </w:r>
      <w:r w:rsidRPr="003D5EF6">
        <w:t xml:space="preserve">. </w:t>
      </w:r>
      <w:r w:rsidR="000A450A" w:rsidRPr="00E21797">
        <w:rPr>
          <w:spacing w:val="-3"/>
        </w:rPr>
        <w:t xml:space="preserve"> </w:t>
      </w:r>
    </w:p>
    <w:p w14:paraId="76A89BD4" w14:textId="7CE0221B" w:rsidR="00D51CCD" w:rsidRPr="00B62823" w:rsidRDefault="00D51CCD" w:rsidP="00323EA1">
      <w:pPr>
        <w:spacing w:before="240" w:after="120"/>
        <w:ind w:left="0" w:firstLine="0"/>
      </w:pPr>
      <w:r w:rsidRPr="00154A73">
        <w:t>Pour toutes questions relative</w:t>
      </w:r>
      <w:r w:rsidRPr="00AA46EA">
        <w:t xml:space="preserve">s à ce </w:t>
      </w:r>
      <w:r w:rsidR="00947098">
        <w:t>DTPM</w:t>
      </w:r>
      <w:r w:rsidRPr="00AA46EA">
        <w:t>, ou pour obtenir des informations sur la passation des marchés dans le cadre de proj</w:t>
      </w:r>
      <w:r w:rsidRPr="00B62823">
        <w:t xml:space="preserve">ets financés par la Banque mondiale, s’adresser à : </w:t>
      </w:r>
    </w:p>
    <w:p w14:paraId="3D6F0109" w14:textId="77777777" w:rsidR="00D51CCD" w:rsidRPr="00333783" w:rsidRDefault="00D51CCD" w:rsidP="00323EA1">
      <w:pPr>
        <w:pStyle w:val="i"/>
        <w:spacing w:before="240" w:after="120"/>
        <w:rPr>
          <w:rFonts w:ascii="Times New Roman" w:hAnsi="Times New Roman"/>
          <w:lang w:val="fr-FR"/>
        </w:rPr>
      </w:pPr>
    </w:p>
    <w:p w14:paraId="7B59C0B3" w14:textId="77777777" w:rsidR="00D51CCD" w:rsidRPr="00416729" w:rsidRDefault="00D51CCD" w:rsidP="00323EA1">
      <w:pPr>
        <w:spacing w:after="0"/>
        <w:jc w:val="center"/>
      </w:pPr>
      <w:r w:rsidRPr="00416729">
        <w:t>Chief Procurement Officer</w:t>
      </w:r>
    </w:p>
    <w:p w14:paraId="3D4296AD" w14:textId="5874F15B" w:rsidR="00D51CCD" w:rsidRPr="007809E7" w:rsidRDefault="007809E7" w:rsidP="00323EA1">
      <w:pPr>
        <w:spacing w:after="0"/>
        <w:jc w:val="center"/>
        <w:rPr>
          <w:rFonts w:ascii="Calibri" w:hAnsi="Calibri"/>
          <w:sz w:val="22"/>
          <w:szCs w:val="22"/>
        </w:rPr>
      </w:pPr>
      <w:r w:rsidRPr="00416729">
        <w:t>Département des normes, passation des marchés, et gestion financière (OPSPF)</w:t>
      </w:r>
    </w:p>
    <w:p w14:paraId="3E9B4A3B" w14:textId="77777777" w:rsidR="000A450A" w:rsidRPr="00540F7E" w:rsidRDefault="00D86EDA" w:rsidP="00323EA1">
      <w:pPr>
        <w:spacing w:after="0"/>
        <w:jc w:val="center"/>
        <w:rPr>
          <w:lang w:val="en-US"/>
        </w:rPr>
      </w:pPr>
      <w:r w:rsidRPr="00D86EDA">
        <w:rPr>
          <w:lang w:val="en-US"/>
        </w:rPr>
        <w:t>The World Bank</w:t>
      </w:r>
    </w:p>
    <w:p w14:paraId="667B9C0A" w14:textId="77777777" w:rsidR="000A450A" w:rsidRPr="00540F7E" w:rsidRDefault="00D86EDA" w:rsidP="00323EA1">
      <w:pPr>
        <w:spacing w:after="0"/>
        <w:jc w:val="center"/>
        <w:rPr>
          <w:lang w:val="en-US"/>
        </w:rPr>
      </w:pPr>
      <w:r w:rsidRPr="00D86EDA">
        <w:rPr>
          <w:lang w:val="en-US"/>
        </w:rPr>
        <w:t>1818 H Street, NW</w:t>
      </w:r>
    </w:p>
    <w:p w14:paraId="2F1E06F9" w14:textId="77777777" w:rsidR="000A450A" w:rsidRPr="00540F7E" w:rsidRDefault="00D86EDA" w:rsidP="00323EA1">
      <w:pPr>
        <w:spacing w:after="0"/>
        <w:jc w:val="center"/>
        <w:rPr>
          <w:lang w:val="en-US"/>
        </w:rPr>
      </w:pPr>
      <w:r w:rsidRPr="00D86EDA">
        <w:rPr>
          <w:lang w:val="en-US"/>
        </w:rPr>
        <w:t>Washington, D.C.  20433 U.S.A.</w:t>
      </w:r>
    </w:p>
    <w:p w14:paraId="0E3873B2" w14:textId="29AA57C0" w:rsidR="000A450A" w:rsidRPr="0061576B" w:rsidRDefault="00C27F6A" w:rsidP="00323EA1">
      <w:pPr>
        <w:pStyle w:val="explanatoryclause"/>
        <w:spacing w:after="0"/>
        <w:ind w:left="0" w:firstLine="0"/>
        <w:jc w:val="center"/>
        <w:rPr>
          <w:rStyle w:val="Lienhypertexte"/>
          <w:rFonts w:ascii="Times New Roman" w:hAnsi="Times New Roman"/>
          <w:sz w:val="24"/>
          <w:lang w:val="fr-FR"/>
        </w:rPr>
      </w:pPr>
      <w:hyperlink r:id="rId13" w:history="1">
        <w:r w:rsidR="003E677D" w:rsidRPr="0061576B">
          <w:rPr>
            <w:rStyle w:val="Lienhypertexte"/>
            <w:rFonts w:ascii="Times New Roman" w:hAnsi="Times New Roman"/>
            <w:sz w:val="24"/>
            <w:lang w:val="fr-FR"/>
          </w:rPr>
          <w:t>http://www.worldbank.org</w:t>
        </w:r>
      </w:hyperlink>
    </w:p>
    <w:p w14:paraId="612158C4" w14:textId="77777777" w:rsidR="003E677D" w:rsidRPr="0061576B" w:rsidRDefault="003E677D" w:rsidP="00323EA1">
      <w:pPr>
        <w:pStyle w:val="explanatoryclause"/>
        <w:spacing w:before="240" w:after="120"/>
        <w:ind w:left="0" w:firstLine="0"/>
        <w:jc w:val="center"/>
        <w:rPr>
          <w:rFonts w:ascii="Times New Roman" w:hAnsi="Times New Roman"/>
          <w:sz w:val="24"/>
          <w:lang w:val="fr-FR"/>
        </w:rPr>
      </w:pPr>
    </w:p>
    <w:p w14:paraId="26BB2305" w14:textId="77777777" w:rsidR="000A450A" w:rsidRPr="0061576B" w:rsidRDefault="000A450A" w:rsidP="00323EA1">
      <w:pPr>
        <w:tabs>
          <w:tab w:val="center" w:pos="4680"/>
        </w:tabs>
        <w:spacing w:before="240" w:after="120"/>
        <w:rPr>
          <w:spacing w:val="-3"/>
        </w:rPr>
        <w:sectPr w:rsidR="000A450A" w:rsidRPr="0061576B" w:rsidSect="00277084">
          <w:footnotePr>
            <w:numRestart w:val="eachPage"/>
          </w:footnotePr>
          <w:endnotePr>
            <w:numFmt w:val="decimal"/>
          </w:endnotePr>
          <w:pgSz w:w="12240" w:h="15840" w:code="1"/>
          <w:pgMar w:top="1440" w:right="1440" w:bottom="1440" w:left="1440" w:header="720" w:footer="720" w:gutter="0"/>
          <w:pgNumType w:fmt="lowerRoman"/>
          <w:cols w:space="720"/>
          <w:titlePg/>
        </w:sectPr>
      </w:pPr>
    </w:p>
    <w:p w14:paraId="743B48DC" w14:textId="195C1DE8" w:rsidR="000A450A" w:rsidRPr="00F72E50" w:rsidRDefault="004746D4" w:rsidP="00323EA1">
      <w:pPr>
        <w:tabs>
          <w:tab w:val="center" w:pos="4680"/>
        </w:tabs>
        <w:spacing w:before="240" w:after="120"/>
        <w:jc w:val="center"/>
        <w:rPr>
          <w:spacing w:val="-3"/>
        </w:rPr>
      </w:pPr>
      <w:r>
        <w:rPr>
          <w:b/>
          <w:sz w:val="48"/>
          <w:szCs w:val="48"/>
        </w:rPr>
        <w:lastRenderedPageBreak/>
        <w:t xml:space="preserve">Dossier Type </w:t>
      </w:r>
      <w:r w:rsidR="00947098">
        <w:rPr>
          <w:b/>
          <w:sz w:val="48"/>
          <w:szCs w:val="48"/>
        </w:rPr>
        <w:t>de Passation de Marchés</w:t>
      </w:r>
    </w:p>
    <w:p w14:paraId="21671C28" w14:textId="77777777" w:rsidR="000A450A" w:rsidRPr="00E21797" w:rsidRDefault="000A450A" w:rsidP="00323EA1">
      <w:pPr>
        <w:pStyle w:val="Titre"/>
        <w:spacing w:before="240" w:after="120"/>
        <w:rPr>
          <w:lang w:val="fr-FR"/>
        </w:rPr>
      </w:pPr>
      <w:r w:rsidRPr="00E21797">
        <w:rPr>
          <w:lang w:val="fr-FR"/>
        </w:rPr>
        <w:t>Sommaire</w:t>
      </w:r>
    </w:p>
    <w:p w14:paraId="0BAFE44E" w14:textId="6599C348" w:rsidR="00D51CCD" w:rsidRPr="00222DE7" w:rsidRDefault="00D51CCD" w:rsidP="00323EA1">
      <w:pPr>
        <w:spacing w:before="240" w:after="120"/>
      </w:pPr>
      <w:r w:rsidRPr="00222DE7">
        <w:rPr>
          <w:b/>
          <w:bCs/>
        </w:rPr>
        <w:t>Avis d’appel d’offres</w:t>
      </w:r>
      <w:r>
        <w:rPr>
          <w:b/>
          <w:bCs/>
        </w:rPr>
        <w:t xml:space="preserve"> – (A</w:t>
      </w:r>
      <w:r w:rsidR="00C97102">
        <w:rPr>
          <w:b/>
          <w:bCs/>
        </w:rPr>
        <w:t>A</w:t>
      </w:r>
      <w:r>
        <w:rPr>
          <w:b/>
          <w:bCs/>
        </w:rPr>
        <w:t>O)</w:t>
      </w:r>
    </w:p>
    <w:p w14:paraId="75D63988" w14:textId="7DF40BB1" w:rsidR="00D51CCD" w:rsidRPr="00222DE7" w:rsidRDefault="00D51CCD" w:rsidP="00323EA1">
      <w:pPr>
        <w:spacing w:before="240" w:after="120"/>
        <w:ind w:left="0" w:firstLine="0"/>
      </w:pPr>
      <w:r w:rsidRPr="00222DE7">
        <w:t>Un formulaire d’</w:t>
      </w:r>
      <w:r>
        <w:t>Avis d’appel d’offres</w:t>
      </w:r>
      <w:r w:rsidRPr="00222DE7">
        <w:t xml:space="preserve"> est joint à ce dossier type.</w:t>
      </w:r>
      <w:r>
        <w:t xml:space="preserve">  Ce formulaire doit être utilisé par l’Emprunteur.</w:t>
      </w:r>
    </w:p>
    <w:p w14:paraId="0986B39F" w14:textId="16719145" w:rsidR="000A450A" w:rsidRPr="00E21797" w:rsidRDefault="000A450A" w:rsidP="00323EA1">
      <w:pPr>
        <w:pStyle w:val="Subtitle2"/>
        <w:spacing w:before="240" w:after="120"/>
        <w:ind w:left="0" w:firstLine="0"/>
        <w:jc w:val="both"/>
      </w:pPr>
      <w:bookmarkStart w:id="1" w:name="_Toc494778662"/>
      <w:r w:rsidRPr="00E21797">
        <w:t xml:space="preserve">Dossier type pour la passation des marchés de </w:t>
      </w:r>
      <w:bookmarkStart w:id="2" w:name="_Toc438270254"/>
      <w:bookmarkStart w:id="3" w:name="_Toc438366661"/>
      <w:bookmarkEnd w:id="1"/>
      <w:r w:rsidRPr="00E21797">
        <w:t>travaux</w:t>
      </w:r>
    </w:p>
    <w:p w14:paraId="68259785" w14:textId="2254861B" w:rsidR="000A450A" w:rsidRPr="00E21797" w:rsidRDefault="000A450A" w:rsidP="00323EA1">
      <w:pPr>
        <w:spacing w:before="240" w:after="120"/>
        <w:rPr>
          <w:b/>
          <w:sz w:val="28"/>
          <w:u w:val="single"/>
        </w:rPr>
      </w:pPr>
      <w:r w:rsidRPr="00E21797">
        <w:rPr>
          <w:b/>
          <w:sz w:val="28"/>
          <w:u w:val="single"/>
        </w:rPr>
        <w:t>PARTIE</w:t>
      </w:r>
      <w:r w:rsidR="00D51CCD">
        <w:rPr>
          <w:b/>
          <w:sz w:val="28"/>
          <w:u w:val="single"/>
        </w:rPr>
        <w:t xml:space="preserve"> 1</w:t>
      </w:r>
      <w:r w:rsidRPr="00E21797">
        <w:rPr>
          <w:b/>
          <w:sz w:val="28"/>
          <w:u w:val="single"/>
        </w:rPr>
        <w:t xml:space="preserve"> –PROCÉDURES</w:t>
      </w:r>
      <w:bookmarkEnd w:id="2"/>
      <w:bookmarkEnd w:id="3"/>
      <w:r w:rsidRPr="00E21797">
        <w:rPr>
          <w:b/>
          <w:sz w:val="28"/>
          <w:u w:val="single"/>
        </w:rPr>
        <w:t xml:space="preserve"> D’APPEL D’OFFRES</w:t>
      </w:r>
    </w:p>
    <w:p w14:paraId="4548B500" w14:textId="77777777" w:rsidR="000A450A" w:rsidRPr="00E21797" w:rsidRDefault="000A450A" w:rsidP="00323EA1">
      <w:pPr>
        <w:tabs>
          <w:tab w:val="left" w:pos="1350"/>
        </w:tabs>
        <w:spacing w:before="240" w:after="120"/>
        <w:rPr>
          <w:b/>
        </w:rPr>
      </w:pPr>
      <w:r w:rsidRPr="00E21797">
        <w:rPr>
          <w:b/>
        </w:rPr>
        <w:t>Section I.</w:t>
      </w:r>
      <w:r w:rsidRPr="00E21797">
        <w:rPr>
          <w:b/>
        </w:rPr>
        <w:tab/>
        <w:t>Instructions aux soumissionnaires  (IS)</w:t>
      </w:r>
    </w:p>
    <w:p w14:paraId="11548D81" w14:textId="41C11BF8" w:rsidR="000A450A" w:rsidRPr="00E21797" w:rsidRDefault="000A450A" w:rsidP="00323EA1">
      <w:pPr>
        <w:pStyle w:val="Liste"/>
        <w:spacing w:before="240"/>
        <w:ind w:left="864" w:firstLine="0"/>
        <w:rPr>
          <w:b/>
          <w:lang w:val="fr-FR"/>
        </w:rPr>
      </w:pPr>
      <w:r w:rsidRPr="00E21797">
        <w:rPr>
          <w:lang w:val="fr-FR"/>
        </w:rPr>
        <w:t xml:space="preserve">Cette Section fournit aux soumissionnaires les informations utiles pour préparer leur soumission. </w:t>
      </w:r>
      <w:r w:rsidR="00D51CCD">
        <w:rPr>
          <w:lang w:val="fr-FR"/>
        </w:rPr>
        <w:t xml:space="preserve">Elle prévoit la soumission en une enveloppe unique. </w:t>
      </w:r>
      <w:r w:rsidRPr="00E21797">
        <w:rPr>
          <w:lang w:val="fr-FR"/>
        </w:rPr>
        <w:t>Elle comporte aussi des renseignements sur la soumission, l’ouverture des plis et l’évaluation des offres, et sur l’attribution des marchés</w:t>
      </w:r>
      <w:r w:rsidRPr="00E21797">
        <w:rPr>
          <w:b/>
          <w:lang w:val="fr-FR"/>
        </w:rPr>
        <w:t>. Les dispositions figurant dans cette Section I ne doivent pas être modifiées.</w:t>
      </w:r>
    </w:p>
    <w:p w14:paraId="73C552CB" w14:textId="77777777" w:rsidR="000A450A" w:rsidRPr="00E21797" w:rsidRDefault="000A450A" w:rsidP="00323EA1">
      <w:pPr>
        <w:tabs>
          <w:tab w:val="left" w:pos="1350"/>
        </w:tabs>
        <w:spacing w:before="240" w:after="120"/>
        <w:rPr>
          <w:b/>
        </w:rPr>
      </w:pPr>
      <w:bookmarkStart w:id="4" w:name="_Toc494778663"/>
      <w:bookmarkStart w:id="5" w:name="_Toc499607131"/>
      <w:bookmarkStart w:id="6" w:name="_Toc499608184"/>
      <w:r w:rsidRPr="00E21797">
        <w:rPr>
          <w:b/>
        </w:rPr>
        <w:t>Section II.</w:t>
      </w:r>
      <w:r w:rsidRPr="00E21797">
        <w:rPr>
          <w:b/>
        </w:rPr>
        <w:tab/>
        <w:t>Données particulières de l’appel d’offres</w:t>
      </w:r>
      <w:bookmarkEnd w:id="4"/>
      <w:bookmarkEnd w:id="5"/>
      <w:bookmarkEnd w:id="6"/>
      <w:r w:rsidRPr="00E21797">
        <w:rPr>
          <w:b/>
        </w:rPr>
        <w:t xml:space="preserve"> (DPAO)</w:t>
      </w:r>
    </w:p>
    <w:p w14:paraId="74063A24" w14:textId="77777777" w:rsidR="000A450A" w:rsidRPr="00E21797" w:rsidRDefault="000A450A" w:rsidP="00323EA1">
      <w:pPr>
        <w:pStyle w:val="Liste"/>
        <w:spacing w:before="240"/>
        <w:ind w:left="864" w:firstLine="0"/>
        <w:rPr>
          <w:lang w:val="fr-FR"/>
        </w:rPr>
      </w:pPr>
      <w:r w:rsidRPr="00E21797">
        <w:rPr>
          <w:lang w:val="fr-FR"/>
        </w:rPr>
        <w:t xml:space="preserve">Cette Section énonce les dispositions propres à chaque passation de marché, qui complètent les informations ou conditions figurant à la Section I, Instructions aux soumissionnaires. </w:t>
      </w:r>
    </w:p>
    <w:p w14:paraId="2DF175C9" w14:textId="77777777" w:rsidR="000A450A" w:rsidRPr="00E21797" w:rsidRDefault="000A450A" w:rsidP="00323EA1">
      <w:pPr>
        <w:tabs>
          <w:tab w:val="left" w:pos="1350"/>
        </w:tabs>
        <w:spacing w:before="240" w:after="120"/>
        <w:rPr>
          <w:b/>
        </w:rPr>
      </w:pPr>
      <w:bookmarkStart w:id="7" w:name="_Toc494778664"/>
      <w:bookmarkStart w:id="8" w:name="_Toc499607132"/>
      <w:bookmarkStart w:id="9" w:name="_Toc499608185"/>
      <w:r w:rsidRPr="00E21797">
        <w:rPr>
          <w:b/>
        </w:rPr>
        <w:t>Section III.</w:t>
      </w:r>
      <w:r w:rsidRPr="00E21797">
        <w:rPr>
          <w:b/>
        </w:rPr>
        <w:tab/>
        <w:t>Critères d’évaluation et de qualification</w:t>
      </w:r>
      <w:bookmarkEnd w:id="7"/>
      <w:bookmarkEnd w:id="8"/>
      <w:bookmarkEnd w:id="9"/>
    </w:p>
    <w:p w14:paraId="2340597E" w14:textId="4EB19DDB" w:rsidR="00D51CCD" w:rsidRDefault="000A450A" w:rsidP="00323EA1">
      <w:pPr>
        <w:pStyle w:val="Liste"/>
        <w:spacing w:before="240"/>
        <w:ind w:left="864" w:firstLine="0"/>
        <w:rPr>
          <w:lang w:val="fr-FR"/>
        </w:rPr>
      </w:pPr>
      <w:r w:rsidRPr="00E21797">
        <w:rPr>
          <w:lang w:val="fr-FR"/>
        </w:rPr>
        <w:t xml:space="preserve">Cette Section indique les critères utilisés pour déterminer l’offre évaluée la </w:t>
      </w:r>
      <w:r w:rsidR="00C6276D">
        <w:rPr>
          <w:lang w:val="fr-FR"/>
        </w:rPr>
        <w:t xml:space="preserve"> plus avantageuse</w:t>
      </w:r>
      <w:r w:rsidR="00D51CCD">
        <w:rPr>
          <w:lang w:val="fr-FR"/>
        </w:rPr>
        <w:t xml:space="preserve">. </w:t>
      </w:r>
      <w:r w:rsidRPr="00E21797">
        <w:rPr>
          <w:lang w:val="fr-FR"/>
        </w:rPr>
        <w:t xml:space="preserve"> </w:t>
      </w:r>
      <w:r w:rsidR="00D51CCD">
        <w:rPr>
          <w:lang w:val="fr-FR"/>
        </w:rPr>
        <w:t>L’offre</w:t>
      </w:r>
      <w:r w:rsidR="00D51CCD" w:rsidRPr="00222DE7">
        <w:rPr>
          <w:lang w:val="fr-FR"/>
        </w:rPr>
        <w:t xml:space="preserve"> </w:t>
      </w:r>
      <w:r w:rsidR="00D51CCD">
        <w:rPr>
          <w:lang w:val="fr-FR"/>
        </w:rPr>
        <w:t>la plus avantageuse est l’offre présentée par</w:t>
      </w:r>
      <w:r w:rsidR="00DB6566">
        <w:rPr>
          <w:lang w:val="fr-FR"/>
        </w:rPr>
        <w:t xml:space="preserve"> </w:t>
      </w:r>
      <w:r w:rsidRPr="00E21797">
        <w:rPr>
          <w:lang w:val="fr-FR"/>
        </w:rPr>
        <w:t xml:space="preserve">le Soumissionnaire </w:t>
      </w:r>
      <w:r w:rsidR="00D51CCD">
        <w:rPr>
          <w:lang w:val="fr-FR"/>
        </w:rPr>
        <w:t xml:space="preserve">qui satisfait aux conditions de </w:t>
      </w:r>
      <w:r w:rsidRPr="00E21797">
        <w:rPr>
          <w:lang w:val="fr-FR"/>
        </w:rPr>
        <w:t xml:space="preserve">qualifications </w:t>
      </w:r>
      <w:r w:rsidR="00D51CCD">
        <w:rPr>
          <w:lang w:val="fr-FR"/>
        </w:rPr>
        <w:t>et dont l’offre :</w:t>
      </w:r>
    </w:p>
    <w:p w14:paraId="76B5F676" w14:textId="3ADDAAC3" w:rsidR="00D51CCD" w:rsidRDefault="00D51CCD" w:rsidP="00323EA1">
      <w:pPr>
        <w:pStyle w:val="Liste"/>
        <w:numPr>
          <w:ilvl w:val="0"/>
          <w:numId w:val="37"/>
        </w:numPr>
        <w:spacing w:before="240"/>
        <w:ind w:left="1620" w:hanging="720"/>
        <w:rPr>
          <w:lang w:val="fr-FR"/>
        </w:rPr>
      </w:pPr>
      <w:r>
        <w:rPr>
          <w:lang w:val="fr-FR"/>
        </w:rPr>
        <w:t>est conforme pour l’essentiel au Dossier d’appel d’offres</w:t>
      </w:r>
      <w:r w:rsidR="008565A5">
        <w:rPr>
          <w:lang w:val="fr-FR"/>
        </w:rPr>
        <w:t xml:space="preserve"> (DAO)</w:t>
      </w:r>
      <w:r>
        <w:rPr>
          <w:lang w:val="fr-FR"/>
        </w:rPr>
        <w:t>, et</w:t>
      </w:r>
    </w:p>
    <w:p w14:paraId="3DBCF5D8" w14:textId="3C4114DD" w:rsidR="000A450A" w:rsidRPr="00E21797" w:rsidRDefault="00C97102" w:rsidP="00323EA1">
      <w:pPr>
        <w:pStyle w:val="Liste"/>
        <w:spacing w:before="240"/>
        <w:ind w:left="1620" w:hanging="720"/>
        <w:rPr>
          <w:lang w:val="fr-FR"/>
        </w:rPr>
      </w:pPr>
      <w:r>
        <w:rPr>
          <w:lang w:val="fr-FR"/>
        </w:rPr>
        <w:t xml:space="preserve">(b) </w:t>
      </w:r>
      <w:r w:rsidR="009A7083">
        <w:rPr>
          <w:lang w:val="fr-FR"/>
        </w:rPr>
        <w:tab/>
      </w:r>
      <w:r w:rsidR="00D51CCD">
        <w:rPr>
          <w:lang w:val="fr-FR"/>
        </w:rPr>
        <w:t>est évaluée comme présentant le moindre coût</w:t>
      </w:r>
      <w:r w:rsidR="000A450A" w:rsidRPr="00E21797">
        <w:rPr>
          <w:lang w:val="fr-FR"/>
        </w:rPr>
        <w:t xml:space="preserve">. </w:t>
      </w:r>
    </w:p>
    <w:p w14:paraId="15302561" w14:textId="77777777" w:rsidR="000A450A" w:rsidRPr="00E21797" w:rsidRDefault="000A450A" w:rsidP="00323EA1">
      <w:pPr>
        <w:tabs>
          <w:tab w:val="left" w:pos="1350"/>
        </w:tabs>
        <w:spacing w:before="240" w:after="120"/>
        <w:rPr>
          <w:b/>
        </w:rPr>
      </w:pPr>
      <w:bookmarkStart w:id="10" w:name="_Toc494778665"/>
      <w:bookmarkStart w:id="11" w:name="_Toc499607133"/>
      <w:bookmarkStart w:id="12" w:name="_Toc499608186"/>
      <w:r w:rsidRPr="00E21797">
        <w:rPr>
          <w:b/>
        </w:rPr>
        <w:t>Section IV.</w:t>
      </w:r>
      <w:r w:rsidRPr="00E21797">
        <w:rPr>
          <w:b/>
        </w:rPr>
        <w:tab/>
        <w:t>Formulaires de soumission</w:t>
      </w:r>
      <w:bookmarkEnd w:id="10"/>
      <w:bookmarkEnd w:id="11"/>
      <w:bookmarkEnd w:id="12"/>
    </w:p>
    <w:p w14:paraId="7316BFC5" w14:textId="5AA4E2B8" w:rsidR="000A450A" w:rsidRPr="00E21797" w:rsidRDefault="000A450A" w:rsidP="00323EA1">
      <w:pPr>
        <w:pStyle w:val="Liste"/>
        <w:spacing w:before="240"/>
        <w:ind w:left="864" w:firstLine="0"/>
        <w:rPr>
          <w:lang w:val="fr-FR"/>
        </w:rPr>
      </w:pPr>
      <w:r w:rsidRPr="00E21797">
        <w:rPr>
          <w:lang w:val="fr-FR"/>
        </w:rPr>
        <w:t xml:space="preserve">Cette Section contient les modèles des formulaires </w:t>
      </w:r>
      <w:r w:rsidR="00AD1B8B">
        <w:rPr>
          <w:lang w:val="fr-FR"/>
        </w:rPr>
        <w:t xml:space="preserve">dont la Lettre de Soumission, le Bordereau des Prix et le Détail quantitatif et estimatif, les formulaires de la Proposition technique, les formulaires de qualification, la </w:t>
      </w:r>
      <w:r w:rsidR="00EF6B71">
        <w:rPr>
          <w:lang w:val="fr-FR"/>
        </w:rPr>
        <w:t>Garantie d’offre</w:t>
      </w:r>
      <w:r w:rsidR="00AD1B8B">
        <w:rPr>
          <w:lang w:val="fr-FR"/>
        </w:rPr>
        <w:t xml:space="preserve"> et autres formulaires à utiliser </w:t>
      </w:r>
      <w:r w:rsidR="00D51CCD">
        <w:rPr>
          <w:lang w:val="fr-FR"/>
        </w:rPr>
        <w:t xml:space="preserve">par le Soumissionnaire </w:t>
      </w:r>
      <w:r w:rsidR="00AD1B8B">
        <w:rPr>
          <w:lang w:val="fr-FR"/>
        </w:rPr>
        <w:t>pour la préparation de</w:t>
      </w:r>
      <w:r w:rsidR="00D51CCD">
        <w:rPr>
          <w:lang w:val="fr-FR"/>
        </w:rPr>
        <w:t xml:space="preserve"> son </w:t>
      </w:r>
      <w:r w:rsidR="00D51CCD" w:rsidRPr="00222DE7">
        <w:rPr>
          <w:lang w:val="fr-FR"/>
        </w:rPr>
        <w:t>offre </w:t>
      </w:r>
      <w:r w:rsidR="00D51CCD">
        <w:rPr>
          <w:lang w:val="fr-FR"/>
        </w:rPr>
        <w:t xml:space="preserve"> après les avoir dûment complétés</w:t>
      </w:r>
      <w:r w:rsidRPr="00E21797">
        <w:rPr>
          <w:lang w:val="fr-FR"/>
        </w:rPr>
        <w:t xml:space="preserve">. </w:t>
      </w:r>
    </w:p>
    <w:p w14:paraId="4AC7D7FC" w14:textId="72E2649F" w:rsidR="000A450A" w:rsidRPr="00E21797" w:rsidRDefault="000A450A" w:rsidP="00323EA1">
      <w:pPr>
        <w:tabs>
          <w:tab w:val="left" w:pos="1350"/>
        </w:tabs>
        <w:spacing w:before="240" w:after="120"/>
        <w:rPr>
          <w:b/>
        </w:rPr>
      </w:pPr>
      <w:r w:rsidRPr="00E21797">
        <w:rPr>
          <w:b/>
        </w:rPr>
        <w:t>Section V.</w:t>
      </w:r>
      <w:r w:rsidRPr="00E21797">
        <w:rPr>
          <w:b/>
        </w:rPr>
        <w:tab/>
      </w:r>
      <w:r w:rsidR="00030AF4">
        <w:rPr>
          <w:b/>
        </w:rPr>
        <w:t>Pays  éligibles</w:t>
      </w:r>
    </w:p>
    <w:p w14:paraId="6FB5BC48" w14:textId="58B11037" w:rsidR="000A450A" w:rsidRDefault="000A450A" w:rsidP="00323EA1">
      <w:pPr>
        <w:pStyle w:val="Liste"/>
        <w:spacing w:before="240"/>
        <w:ind w:left="864" w:firstLine="0"/>
        <w:rPr>
          <w:lang w:val="fr-FR"/>
        </w:rPr>
      </w:pPr>
      <w:r w:rsidRPr="00E21797">
        <w:rPr>
          <w:lang w:val="fr-FR"/>
        </w:rPr>
        <w:lastRenderedPageBreak/>
        <w:t xml:space="preserve">Cette Section contient les renseignements concernant les critères </w:t>
      </w:r>
      <w:r w:rsidR="00C97102">
        <w:rPr>
          <w:lang w:val="fr-FR"/>
        </w:rPr>
        <w:t>d’éligibilité</w:t>
      </w:r>
      <w:r w:rsidRPr="00E21797">
        <w:rPr>
          <w:lang w:val="fr-FR"/>
        </w:rPr>
        <w:t>.</w:t>
      </w:r>
    </w:p>
    <w:p w14:paraId="2A04F8EA" w14:textId="3F47713A" w:rsidR="003776F4" w:rsidRDefault="000A450A" w:rsidP="00323EA1">
      <w:pPr>
        <w:pStyle w:val="Liste"/>
        <w:spacing w:before="240"/>
        <w:ind w:left="0" w:firstLine="0"/>
        <w:rPr>
          <w:lang w:val="fr-FR"/>
        </w:rPr>
      </w:pPr>
      <w:r>
        <w:rPr>
          <w:b/>
          <w:lang w:val="fr-FR"/>
        </w:rPr>
        <w:t>Section VI.</w:t>
      </w:r>
      <w:r>
        <w:rPr>
          <w:b/>
          <w:lang w:val="fr-FR"/>
        </w:rPr>
        <w:tab/>
        <w:t>Fraude et Corruption</w:t>
      </w:r>
    </w:p>
    <w:p w14:paraId="1BCDEC12" w14:textId="2525A141" w:rsidR="000A450A" w:rsidRDefault="00D51CCD" w:rsidP="00323EA1">
      <w:pPr>
        <w:pStyle w:val="Liste"/>
        <w:spacing w:before="240"/>
        <w:ind w:left="864" w:firstLine="0"/>
        <w:rPr>
          <w:lang w:val="fr-FR"/>
        </w:rPr>
      </w:pPr>
      <w:r w:rsidRPr="00AD1B8B">
        <w:rPr>
          <w:lang w:val="fr-FR"/>
        </w:rPr>
        <w:t xml:space="preserve">Cette Section contient les dispositions </w:t>
      </w:r>
      <w:r w:rsidRPr="00F72E50">
        <w:rPr>
          <w:lang w:val="fr-FR"/>
        </w:rPr>
        <w:t>c</w:t>
      </w:r>
      <w:r w:rsidRPr="00AD1B8B">
        <w:rPr>
          <w:lang w:val="fr-FR"/>
        </w:rPr>
        <w:t>oncer</w:t>
      </w:r>
      <w:r w:rsidR="00DB6566" w:rsidRPr="00F72E50">
        <w:rPr>
          <w:lang w:val="fr-FR"/>
        </w:rPr>
        <w:t>n</w:t>
      </w:r>
      <w:r w:rsidRPr="00AD1B8B">
        <w:rPr>
          <w:lang w:val="fr-FR"/>
        </w:rPr>
        <w:t xml:space="preserve">ant la fraude et la corruption applicables à la procédure </w:t>
      </w:r>
      <w:r w:rsidRPr="00F72E50">
        <w:rPr>
          <w:lang w:val="fr-FR"/>
        </w:rPr>
        <w:t>d’appel d’</w:t>
      </w:r>
      <w:r w:rsidRPr="00AD1B8B">
        <w:rPr>
          <w:lang w:val="fr-FR"/>
        </w:rPr>
        <w:t>offres</w:t>
      </w:r>
      <w:r w:rsidR="000A450A">
        <w:rPr>
          <w:lang w:val="fr-FR"/>
        </w:rPr>
        <w:t>.</w:t>
      </w:r>
    </w:p>
    <w:p w14:paraId="2BF83F7E" w14:textId="2FA80518" w:rsidR="000A450A" w:rsidRPr="00E21797" w:rsidRDefault="000A450A" w:rsidP="00323EA1">
      <w:pPr>
        <w:spacing w:before="240" w:after="120"/>
        <w:rPr>
          <w:b/>
          <w:sz w:val="28"/>
          <w:u w:val="single"/>
        </w:rPr>
      </w:pPr>
      <w:bookmarkStart w:id="13" w:name="_Toc438267875"/>
      <w:bookmarkStart w:id="14" w:name="_Toc438270255"/>
      <w:bookmarkStart w:id="15" w:name="_Toc438366662"/>
      <w:r w:rsidRPr="00E21797">
        <w:rPr>
          <w:b/>
          <w:sz w:val="28"/>
          <w:u w:val="single"/>
        </w:rPr>
        <w:t xml:space="preserve">PARTIE </w:t>
      </w:r>
      <w:r w:rsidR="00D51CCD">
        <w:rPr>
          <w:b/>
          <w:sz w:val="28"/>
          <w:u w:val="single"/>
        </w:rPr>
        <w:t xml:space="preserve">2 </w:t>
      </w:r>
      <w:r w:rsidRPr="00E21797">
        <w:rPr>
          <w:b/>
          <w:sz w:val="28"/>
          <w:u w:val="single"/>
        </w:rPr>
        <w:t xml:space="preserve">– SPECIFICATIONS DES TRAVAUX </w:t>
      </w:r>
      <w:bookmarkEnd w:id="13"/>
      <w:bookmarkEnd w:id="14"/>
      <w:bookmarkEnd w:id="15"/>
    </w:p>
    <w:p w14:paraId="743A806A" w14:textId="77777777" w:rsidR="000A450A" w:rsidRPr="00E21797" w:rsidRDefault="000A450A" w:rsidP="00323EA1">
      <w:pPr>
        <w:tabs>
          <w:tab w:val="left" w:pos="1350"/>
        </w:tabs>
        <w:spacing w:before="240" w:after="120"/>
        <w:rPr>
          <w:b/>
        </w:rPr>
      </w:pPr>
      <w:r>
        <w:rPr>
          <w:b/>
        </w:rPr>
        <w:t>Section VII</w:t>
      </w:r>
      <w:r w:rsidRPr="00E21797">
        <w:rPr>
          <w:b/>
        </w:rPr>
        <w:t>.</w:t>
      </w:r>
      <w:r w:rsidRPr="00E21797">
        <w:rPr>
          <w:b/>
        </w:rPr>
        <w:tab/>
        <w:t>Spécifications techniques et plans</w:t>
      </w:r>
    </w:p>
    <w:p w14:paraId="035D506F" w14:textId="77777777" w:rsidR="000A450A" w:rsidRPr="00E21797" w:rsidRDefault="000A450A" w:rsidP="00323EA1">
      <w:pPr>
        <w:pStyle w:val="Liste"/>
        <w:spacing w:before="240"/>
        <w:ind w:left="864" w:firstLine="0"/>
        <w:rPr>
          <w:lang w:val="fr-FR"/>
        </w:rPr>
      </w:pPr>
      <w:r w:rsidRPr="00E21797">
        <w:rPr>
          <w:lang w:val="fr-FR"/>
        </w:rPr>
        <w:t xml:space="preserve">Dans cette Section figurent les Spécifications techniques,  les plans  décrivant les travaux devant être réalisés et les autres informations décrivant les Travaux faisant l’objet de l’appel d’offres. </w:t>
      </w:r>
    </w:p>
    <w:p w14:paraId="04B75E53" w14:textId="5BD840B6" w:rsidR="000A450A" w:rsidRPr="00E21797" w:rsidRDefault="000A450A" w:rsidP="00323EA1">
      <w:pPr>
        <w:spacing w:before="240" w:after="120"/>
        <w:rPr>
          <w:b/>
          <w:sz w:val="28"/>
          <w:u w:val="single"/>
        </w:rPr>
      </w:pPr>
      <w:bookmarkStart w:id="16" w:name="_Toc438267876"/>
      <w:bookmarkStart w:id="17" w:name="_Toc438270256"/>
      <w:bookmarkStart w:id="18" w:name="_Toc438366663"/>
      <w:r w:rsidRPr="00E21797">
        <w:rPr>
          <w:b/>
          <w:sz w:val="28"/>
          <w:u w:val="single"/>
        </w:rPr>
        <w:t>PARTIE</w:t>
      </w:r>
      <w:r w:rsidR="00D51CCD">
        <w:rPr>
          <w:b/>
          <w:sz w:val="28"/>
          <w:u w:val="single"/>
        </w:rPr>
        <w:t xml:space="preserve"> 3</w:t>
      </w:r>
      <w:r w:rsidRPr="00E21797">
        <w:rPr>
          <w:b/>
          <w:sz w:val="28"/>
          <w:u w:val="single"/>
        </w:rPr>
        <w:t xml:space="preserve"> – MARCHÉ</w:t>
      </w:r>
      <w:bookmarkEnd w:id="16"/>
      <w:bookmarkEnd w:id="17"/>
      <w:bookmarkEnd w:id="18"/>
    </w:p>
    <w:p w14:paraId="622B11B1" w14:textId="77777777" w:rsidR="000A450A" w:rsidRPr="00E21797" w:rsidRDefault="000A450A" w:rsidP="00323EA1">
      <w:pPr>
        <w:tabs>
          <w:tab w:val="left" w:pos="1350"/>
        </w:tabs>
        <w:spacing w:before="240" w:after="120"/>
        <w:rPr>
          <w:b/>
        </w:rPr>
      </w:pPr>
      <w:r>
        <w:rPr>
          <w:b/>
        </w:rPr>
        <w:t>Section VIII</w:t>
      </w:r>
      <w:r w:rsidRPr="00E21797">
        <w:rPr>
          <w:b/>
        </w:rPr>
        <w:t>.</w:t>
      </w:r>
      <w:r w:rsidRPr="00E21797">
        <w:rPr>
          <w:b/>
        </w:rPr>
        <w:tab/>
        <w:t>Cahier des Clauses administratives générales (CCAG)</w:t>
      </w:r>
    </w:p>
    <w:p w14:paraId="2952A93D" w14:textId="77777777" w:rsidR="000A450A" w:rsidRPr="00E21797" w:rsidRDefault="000A450A" w:rsidP="00323EA1">
      <w:pPr>
        <w:pStyle w:val="Liste"/>
        <w:spacing w:before="240"/>
        <w:ind w:left="864" w:firstLine="0"/>
        <w:rPr>
          <w:lang w:val="fr-FR"/>
        </w:rPr>
      </w:pPr>
      <w:r w:rsidRPr="00E21797">
        <w:rPr>
          <w:lang w:val="fr-FR"/>
        </w:rPr>
        <w:t xml:space="preserve">Cette Section contient les dispositions générales applicables à tous les marchés. </w:t>
      </w:r>
      <w:r w:rsidRPr="00E21797">
        <w:rPr>
          <w:b/>
          <w:lang w:val="fr-FR"/>
        </w:rPr>
        <w:t>La formulation des clauses de cette  Section ne doit pas être modifiée</w:t>
      </w:r>
      <w:r w:rsidRPr="00E21797">
        <w:rPr>
          <w:lang w:val="fr-FR"/>
        </w:rPr>
        <w:t xml:space="preserve">. </w:t>
      </w:r>
    </w:p>
    <w:p w14:paraId="63335F40" w14:textId="77777777" w:rsidR="000A450A" w:rsidRPr="00E21797" w:rsidRDefault="000A450A" w:rsidP="00323EA1">
      <w:pPr>
        <w:tabs>
          <w:tab w:val="left" w:pos="1350"/>
        </w:tabs>
        <w:spacing w:before="240" w:after="120"/>
        <w:rPr>
          <w:b/>
        </w:rPr>
      </w:pPr>
      <w:r>
        <w:rPr>
          <w:b/>
        </w:rPr>
        <w:t>Section IX</w:t>
      </w:r>
      <w:r w:rsidRPr="00E21797">
        <w:rPr>
          <w:b/>
        </w:rPr>
        <w:t>.</w:t>
      </w:r>
      <w:r w:rsidRPr="00E21797">
        <w:rPr>
          <w:b/>
        </w:rPr>
        <w:tab/>
        <w:t xml:space="preserve">Cahier des Clauses administratives particulières (CCAP) </w:t>
      </w:r>
    </w:p>
    <w:p w14:paraId="44DA0F23" w14:textId="77777777" w:rsidR="000A450A" w:rsidRPr="00E21797" w:rsidRDefault="000A450A" w:rsidP="00323EA1">
      <w:pPr>
        <w:tabs>
          <w:tab w:val="left" w:pos="1350"/>
        </w:tabs>
        <w:spacing w:before="240" w:after="120"/>
        <w:ind w:left="864" w:firstLine="0"/>
      </w:pPr>
      <w:r w:rsidRPr="00E21797">
        <w:t xml:space="preserve">Cette Section, qui énonce les clauses propres à chaque marché, et modifie ou complète la </w:t>
      </w:r>
      <w:r>
        <w:t>Section VIII</w:t>
      </w:r>
      <w:r w:rsidRPr="00E21797">
        <w:t>, Cahier des Clauses administratives générales, sera préparée par le Maître de l’Ouvrage.</w:t>
      </w:r>
    </w:p>
    <w:p w14:paraId="7C839956" w14:textId="77777777" w:rsidR="000A450A" w:rsidRPr="00E21797" w:rsidRDefault="000A450A" w:rsidP="00323EA1">
      <w:pPr>
        <w:tabs>
          <w:tab w:val="left" w:pos="1350"/>
        </w:tabs>
        <w:spacing w:before="240" w:after="120"/>
        <w:rPr>
          <w:b/>
        </w:rPr>
      </w:pPr>
      <w:bookmarkStart w:id="19" w:name="_Toc494778667"/>
      <w:bookmarkStart w:id="20" w:name="_Toc499607135"/>
      <w:bookmarkStart w:id="21" w:name="_Toc499608188"/>
      <w:r>
        <w:rPr>
          <w:b/>
        </w:rPr>
        <w:t>Section X</w:t>
      </w:r>
      <w:r w:rsidRPr="00E21797">
        <w:rPr>
          <w:b/>
        </w:rPr>
        <w:t>.</w:t>
      </w:r>
      <w:r w:rsidRPr="00E21797">
        <w:rPr>
          <w:b/>
        </w:rPr>
        <w:tab/>
        <w:t>Formulaires du Marché</w:t>
      </w:r>
      <w:bookmarkEnd w:id="19"/>
      <w:bookmarkEnd w:id="20"/>
      <w:bookmarkEnd w:id="21"/>
    </w:p>
    <w:p w14:paraId="5F9E8076" w14:textId="723B159B" w:rsidR="000A450A" w:rsidRPr="00E21797" w:rsidRDefault="000A450A" w:rsidP="00323EA1">
      <w:pPr>
        <w:pStyle w:val="Liste"/>
        <w:spacing w:before="240"/>
        <w:ind w:left="864" w:firstLine="0"/>
        <w:rPr>
          <w:lang w:val="fr-FR"/>
        </w:rPr>
      </w:pPr>
      <w:r w:rsidRPr="00E21797">
        <w:rPr>
          <w:lang w:val="fr-FR"/>
        </w:rPr>
        <w:t xml:space="preserve">Cette Section contient en particulier le modèle de </w:t>
      </w:r>
      <w:r w:rsidRPr="00E21797">
        <w:rPr>
          <w:b/>
          <w:lang w:val="fr-FR"/>
        </w:rPr>
        <w:t xml:space="preserve">Lettre de marché </w:t>
      </w:r>
      <w:r w:rsidRPr="00E21797">
        <w:rPr>
          <w:lang w:val="fr-FR"/>
        </w:rPr>
        <w:t>et</w:t>
      </w:r>
      <w:r w:rsidRPr="00E21797">
        <w:rPr>
          <w:b/>
          <w:lang w:val="fr-FR"/>
        </w:rPr>
        <w:t xml:space="preserve"> </w:t>
      </w:r>
      <w:r w:rsidRPr="00E21797">
        <w:rPr>
          <w:lang w:val="fr-FR"/>
        </w:rPr>
        <w:t>le modèle</w:t>
      </w:r>
      <w:r w:rsidRPr="00E21797">
        <w:rPr>
          <w:b/>
          <w:lang w:val="fr-FR"/>
        </w:rPr>
        <w:t xml:space="preserve"> </w:t>
      </w:r>
      <w:r w:rsidRPr="00E21797">
        <w:rPr>
          <w:lang w:val="fr-FR"/>
        </w:rPr>
        <w:t>d’</w:t>
      </w:r>
      <w:r w:rsidRPr="00E21797">
        <w:rPr>
          <w:b/>
          <w:lang w:val="fr-FR"/>
        </w:rPr>
        <w:t xml:space="preserve">Acte d’Engagement </w:t>
      </w:r>
      <w:r w:rsidR="0029595F" w:rsidRPr="00E21797">
        <w:rPr>
          <w:lang w:val="fr-FR"/>
        </w:rPr>
        <w:t>qui,</w:t>
      </w:r>
      <w:r w:rsidRPr="00E21797">
        <w:rPr>
          <w:lang w:val="fr-FR"/>
        </w:rPr>
        <w:t xml:space="preserve"> une fois remplis, seront incorporés au Marché. </w:t>
      </w:r>
    </w:p>
    <w:p w14:paraId="5EB31165" w14:textId="77777777" w:rsidR="000A450A" w:rsidRPr="00E21797" w:rsidRDefault="000A450A" w:rsidP="00323EA1">
      <w:pPr>
        <w:pStyle w:val="Liste"/>
        <w:spacing w:before="240"/>
        <w:ind w:left="864" w:firstLine="0"/>
        <w:rPr>
          <w:i/>
          <w:sz w:val="22"/>
          <w:lang w:val="fr-FR"/>
        </w:rPr>
      </w:pPr>
      <w:r w:rsidRPr="00E21797">
        <w:rPr>
          <w:lang w:val="fr-FR"/>
        </w:rPr>
        <w:t xml:space="preserve">La </w:t>
      </w:r>
      <w:r w:rsidRPr="00E21797">
        <w:rPr>
          <w:b/>
          <w:lang w:val="fr-FR"/>
        </w:rPr>
        <w:t xml:space="preserve">garantie de bonne exécution et la garantie de restitution d’avance, </w:t>
      </w:r>
      <w:r w:rsidRPr="00E21797">
        <w:rPr>
          <w:lang w:val="fr-FR"/>
        </w:rPr>
        <w:t>le cas échéant, seront fournies par le Soumissionnaire retenu après l’attribution du Marché.</w:t>
      </w:r>
    </w:p>
    <w:p w14:paraId="16AF4A6D" w14:textId="77777777" w:rsidR="000A450A" w:rsidRPr="00E21797" w:rsidRDefault="000A450A" w:rsidP="00323EA1">
      <w:pPr>
        <w:pStyle w:val="Liste"/>
        <w:spacing w:before="240"/>
        <w:rPr>
          <w:lang w:val="fr-FR"/>
        </w:rPr>
      </w:pPr>
    </w:p>
    <w:p w14:paraId="5DC6FF4D" w14:textId="77777777" w:rsidR="000A450A" w:rsidRPr="00E21797" w:rsidRDefault="000A450A" w:rsidP="00323EA1">
      <w:pPr>
        <w:spacing w:before="240" w:after="120"/>
        <w:sectPr w:rsidR="000A450A" w:rsidRPr="00E21797" w:rsidSect="004E0251">
          <w:headerReference w:type="even" r:id="rId14"/>
          <w:headerReference w:type="default" r:id="rId15"/>
          <w:headerReference w:type="first" r:id="rId16"/>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363D26A8" w14:textId="12375B8A" w:rsidR="000C7A03" w:rsidRPr="00500586" w:rsidRDefault="000C7A03" w:rsidP="00323EA1">
      <w:pPr>
        <w:spacing w:before="240" w:after="120"/>
        <w:jc w:val="center"/>
        <w:rPr>
          <w:szCs w:val="24"/>
        </w:rPr>
      </w:pPr>
      <w:bookmarkStart w:id="22" w:name="_Toc348175650"/>
      <w:r>
        <w:rPr>
          <w:szCs w:val="24"/>
        </w:rPr>
        <w:lastRenderedPageBreak/>
        <w:t>MODELE DE FORMULAIRE</w:t>
      </w:r>
    </w:p>
    <w:p w14:paraId="6300D445" w14:textId="77777777" w:rsidR="00AD1B8B" w:rsidRDefault="00AD1B8B" w:rsidP="00323EA1">
      <w:pPr>
        <w:pStyle w:val="UG-Title"/>
        <w:spacing w:before="240" w:after="120"/>
        <w:rPr>
          <w:lang w:val="fr-FR"/>
        </w:rPr>
      </w:pPr>
      <w:bookmarkStart w:id="23" w:name="_Toc153853278"/>
      <w:bookmarkStart w:id="24" w:name="_Toc161649146"/>
      <w:bookmarkStart w:id="25" w:name="_Toc327867920"/>
    </w:p>
    <w:p w14:paraId="31DC41B8" w14:textId="77777777" w:rsidR="00AD1B8B" w:rsidRPr="00D41D68" w:rsidRDefault="00AD1B8B" w:rsidP="00323EA1">
      <w:pPr>
        <w:pStyle w:val="UG-Title"/>
        <w:spacing w:before="240" w:after="120"/>
        <w:rPr>
          <w:lang w:val="fr-FR"/>
        </w:rPr>
      </w:pPr>
      <w:r w:rsidRPr="00D41D68">
        <w:rPr>
          <w:lang w:val="fr-FR"/>
        </w:rPr>
        <w:t>A</w:t>
      </w:r>
      <w:bookmarkStart w:id="26" w:name="_Toc490882556"/>
      <w:r w:rsidRPr="00D41D68">
        <w:rPr>
          <w:lang w:val="fr-FR"/>
        </w:rPr>
        <w:t>vis d’Appel d’offres</w:t>
      </w:r>
      <w:bookmarkStart w:id="27" w:name="_Toc153853279"/>
      <w:bookmarkEnd w:id="23"/>
      <w:bookmarkEnd w:id="26"/>
      <w:r w:rsidRPr="00D41D68">
        <w:rPr>
          <w:lang w:val="fr-FR"/>
        </w:rPr>
        <w:t xml:space="preserve"> - Lettre aux Candidats Pré-qualifiés</w:t>
      </w:r>
      <w:bookmarkEnd w:id="24"/>
      <w:bookmarkEnd w:id="25"/>
      <w:bookmarkEnd w:id="27"/>
    </w:p>
    <w:p w14:paraId="69D203D6" w14:textId="77777777" w:rsidR="00AD1B8B" w:rsidRPr="00F7500C" w:rsidRDefault="00AD1B8B" w:rsidP="00323EA1">
      <w:pPr>
        <w:spacing w:before="240" w:after="120"/>
      </w:pPr>
    </w:p>
    <w:tbl>
      <w:tblPr>
        <w:tblW w:w="0" w:type="auto"/>
        <w:tblInd w:w="120" w:type="dxa"/>
        <w:tblLayout w:type="fixed"/>
        <w:tblLook w:val="0000" w:firstRow="0" w:lastRow="0" w:firstColumn="0" w:lastColumn="0" w:noHBand="0" w:noVBand="0"/>
      </w:tblPr>
      <w:tblGrid>
        <w:gridCol w:w="9000"/>
      </w:tblGrid>
      <w:tr w:rsidR="00AD1B8B" w:rsidRPr="00F7500C" w14:paraId="0A3D4223" w14:textId="77777777" w:rsidTr="00E10CAE">
        <w:tc>
          <w:tcPr>
            <w:tcW w:w="9000" w:type="dxa"/>
            <w:tcBorders>
              <w:top w:val="single" w:sz="6" w:space="0" w:color="auto"/>
              <w:left w:val="single" w:sz="6" w:space="0" w:color="auto"/>
              <w:bottom w:val="single" w:sz="6" w:space="0" w:color="auto"/>
              <w:right w:val="single" w:sz="6" w:space="0" w:color="auto"/>
            </w:tcBorders>
          </w:tcPr>
          <w:p w14:paraId="080116CF" w14:textId="70BF734E" w:rsidR="00AD1B8B" w:rsidRPr="00F7500C" w:rsidRDefault="00AD1B8B" w:rsidP="00323EA1">
            <w:pPr>
              <w:spacing w:before="240" w:after="120"/>
              <w:rPr>
                <w:b/>
              </w:rPr>
            </w:pPr>
            <w:bookmarkStart w:id="28" w:name="_Toc348175644"/>
            <w:r w:rsidRPr="00F7500C">
              <w:rPr>
                <w:b/>
              </w:rPr>
              <w:t>Notes relatives à la lettre aux candidats pré</w:t>
            </w:r>
            <w:r w:rsidR="00826ABA">
              <w:rPr>
                <w:b/>
              </w:rPr>
              <w:t>-qualifiés</w:t>
            </w:r>
            <w:bookmarkEnd w:id="28"/>
          </w:p>
          <w:p w14:paraId="771200C9" w14:textId="77777777" w:rsidR="00AD1B8B" w:rsidRPr="00F7500C" w:rsidRDefault="00AD1B8B" w:rsidP="00323EA1">
            <w:pPr>
              <w:spacing w:before="240" w:after="120"/>
            </w:pPr>
            <w:r w:rsidRPr="00F7500C">
              <w:t>La lettre qui suit est adressée exclusivement aux candidats qui ont été admis à concourir à la suite de la procédure de pré-qualification conduite par le Maître de l’Ouvrage.  Cette procédure aura été préalablement examinée et approuvée par la Banque mondiale dans la mesure où l’invitation qui en résulte est pour un marché financé par elle.</w:t>
            </w:r>
          </w:p>
          <w:p w14:paraId="24CC9E4A" w14:textId="77777777" w:rsidR="00AD1B8B" w:rsidRPr="00F7500C" w:rsidRDefault="00AD1B8B" w:rsidP="00323EA1">
            <w:pPr>
              <w:spacing w:before="240" w:after="120"/>
            </w:pPr>
            <w:r w:rsidRPr="00F7500C">
              <w:t>L’idéal est d’envoyer cette lettre aux candidats retenus en même temps que sont annoncés les résultats de la pré-qualification.</w:t>
            </w:r>
          </w:p>
          <w:p w14:paraId="4739AA0B" w14:textId="43ACA5FE" w:rsidR="00AD1B8B" w:rsidRPr="00F7500C" w:rsidRDefault="00AD1B8B" w:rsidP="00323EA1">
            <w:pPr>
              <w:spacing w:before="240" w:after="120"/>
            </w:pPr>
            <w:r w:rsidRPr="00F7500C">
              <w:t>Une pré-qualification doit toujours être effectuée dans le cas de travaux importants. Dans le cas d’un appel d’offres ouvert sans pré-qualification, le texte de l’AAO (non précédé de pré-qualification) figurant dans la section suivant celle-ci devra être utilisé.</w:t>
            </w:r>
          </w:p>
        </w:tc>
      </w:tr>
    </w:tbl>
    <w:p w14:paraId="6B1EFFE5" w14:textId="77777777" w:rsidR="00AD1B8B" w:rsidRPr="00F7500C" w:rsidRDefault="00AD1B8B" w:rsidP="00323EA1">
      <w:pPr>
        <w:spacing w:before="240" w:after="120"/>
      </w:pPr>
    </w:p>
    <w:p w14:paraId="1F4BE376" w14:textId="77777777" w:rsidR="00AD1B8B" w:rsidRPr="00F7500C" w:rsidRDefault="00AD1B8B" w:rsidP="00323EA1">
      <w:pPr>
        <w:spacing w:before="240" w:after="120"/>
      </w:pPr>
      <w:r w:rsidRPr="00F7500C">
        <w:br w:type="page"/>
      </w:r>
    </w:p>
    <w:p w14:paraId="721A65C1" w14:textId="77777777" w:rsidR="00AD1B8B" w:rsidRPr="00D41D68" w:rsidRDefault="00AD1B8B" w:rsidP="00323EA1">
      <w:pPr>
        <w:pStyle w:val="UG-Title"/>
        <w:spacing w:before="240" w:after="120"/>
        <w:rPr>
          <w:lang w:val="fr-FR"/>
        </w:rPr>
      </w:pPr>
      <w:bookmarkStart w:id="29" w:name="_Toc327867921"/>
      <w:r w:rsidRPr="00D41D68">
        <w:rPr>
          <w:lang w:val="fr-FR"/>
        </w:rPr>
        <w:lastRenderedPageBreak/>
        <w:t>Format de lettre aux candidats pré-qualifiés</w:t>
      </w:r>
      <w:bookmarkEnd w:id="29"/>
    </w:p>
    <w:p w14:paraId="79BE85A3" w14:textId="77777777" w:rsidR="00AD1B8B" w:rsidRPr="00F7500C" w:rsidRDefault="00AD1B8B" w:rsidP="00323EA1">
      <w:pPr>
        <w:spacing w:before="240" w:after="120"/>
      </w:pPr>
    </w:p>
    <w:p w14:paraId="7C2A08F7" w14:textId="617B0639" w:rsidR="00AD1B8B" w:rsidRPr="00F7500C" w:rsidRDefault="00AD1B8B" w:rsidP="00323EA1">
      <w:pPr>
        <w:tabs>
          <w:tab w:val="right" w:pos="6480"/>
          <w:tab w:val="left" w:pos="6660"/>
          <w:tab w:val="left" w:pos="9000"/>
        </w:tabs>
        <w:spacing w:before="240" w:after="120"/>
      </w:pPr>
      <w:r w:rsidRPr="00F7500C">
        <w:t>Date:</w:t>
      </w:r>
      <w:r w:rsidRPr="00F7500C">
        <w:tab/>
      </w:r>
      <w:r w:rsidRPr="00F7500C">
        <w:rPr>
          <w:u w:val="single"/>
        </w:rPr>
        <w:tab/>
      </w:r>
    </w:p>
    <w:p w14:paraId="63E73677" w14:textId="0599A9C7" w:rsidR="00AD1B8B" w:rsidRPr="00F7500C" w:rsidRDefault="00AD1B8B" w:rsidP="00323EA1">
      <w:pPr>
        <w:spacing w:before="240" w:after="120"/>
      </w:pPr>
      <w:r w:rsidRPr="00F7500C">
        <w:t xml:space="preserve">A </w:t>
      </w:r>
      <w:r w:rsidR="003E677D" w:rsidRPr="00F7500C">
        <w:t>: [</w:t>
      </w:r>
      <w:r w:rsidRPr="00F7500C">
        <w:rPr>
          <w:i/>
          <w:sz w:val="20"/>
        </w:rPr>
        <w:t>nom et adresse de l’entreprise]</w:t>
      </w:r>
    </w:p>
    <w:p w14:paraId="7450D246" w14:textId="77777777" w:rsidR="00AD1B8B" w:rsidRPr="00F7500C" w:rsidRDefault="00AD1B8B" w:rsidP="00323EA1">
      <w:pPr>
        <w:spacing w:before="240" w:after="120"/>
        <w:rPr>
          <w:i/>
          <w:sz w:val="20"/>
        </w:rPr>
      </w:pPr>
      <w:r w:rsidRPr="00F7500C">
        <w:t>Référence : [</w:t>
      </w:r>
      <w:r w:rsidRPr="00F7500C">
        <w:rPr>
          <w:i/>
          <w:sz w:val="20"/>
        </w:rPr>
        <w:t>No du prêt Banque mondiale, nom du projet]</w:t>
      </w:r>
    </w:p>
    <w:p w14:paraId="5B9FADB5" w14:textId="77777777" w:rsidR="00AD1B8B" w:rsidRPr="00F7500C" w:rsidRDefault="00AD1B8B" w:rsidP="00323EA1">
      <w:pPr>
        <w:spacing w:before="240" w:after="120"/>
        <w:rPr>
          <w:i/>
        </w:rPr>
      </w:pPr>
      <w:r>
        <w:rPr>
          <w:sz w:val="20"/>
        </w:rPr>
        <w:t>AO</w:t>
      </w:r>
      <w:r w:rsidRPr="00F7500C">
        <w:rPr>
          <w:sz w:val="20"/>
        </w:rPr>
        <w:t xml:space="preserve"> No : </w:t>
      </w:r>
      <w:r>
        <w:rPr>
          <w:i/>
          <w:sz w:val="20"/>
        </w:rPr>
        <w:t>[référence de l’AO</w:t>
      </w:r>
      <w:r w:rsidRPr="00F7500C">
        <w:rPr>
          <w:i/>
          <w:sz w:val="20"/>
        </w:rPr>
        <w:t>]</w:t>
      </w:r>
    </w:p>
    <w:p w14:paraId="4D60A6C5" w14:textId="77777777" w:rsidR="00AD1B8B" w:rsidRPr="00F7500C" w:rsidRDefault="00AD1B8B" w:rsidP="00323EA1">
      <w:pPr>
        <w:spacing w:before="240" w:after="120"/>
        <w:rPr>
          <w:sz w:val="22"/>
        </w:rPr>
      </w:pPr>
      <w:r w:rsidRPr="00F7500C">
        <w:rPr>
          <w:sz w:val="22"/>
        </w:rPr>
        <w:t>Messieurs, Mesdames,</w:t>
      </w:r>
    </w:p>
    <w:p w14:paraId="3A41B27D" w14:textId="77777777" w:rsidR="00AD1B8B" w:rsidRPr="00F7500C" w:rsidRDefault="00AD1B8B" w:rsidP="00323EA1">
      <w:pPr>
        <w:tabs>
          <w:tab w:val="left" w:pos="-720"/>
          <w:tab w:val="left" w:pos="0"/>
        </w:tabs>
        <w:spacing w:before="240" w:after="120"/>
        <w:rPr>
          <w:spacing w:val="-3"/>
        </w:rPr>
      </w:pPr>
      <w:r w:rsidRPr="00F7500C">
        <w:rPr>
          <w:sz w:val="22"/>
        </w:rPr>
        <w:t>1.</w:t>
      </w:r>
      <w:r w:rsidRPr="00F7500C">
        <w:rPr>
          <w:sz w:val="22"/>
        </w:rPr>
        <w:tab/>
      </w:r>
      <w:r w:rsidRPr="00F7500C">
        <w:rPr>
          <w:spacing w:val="-3"/>
        </w:rPr>
        <w:t>Le [</w:t>
      </w:r>
      <w:r w:rsidRPr="00F7500C">
        <w:rPr>
          <w:i/>
          <w:spacing w:val="-3"/>
        </w:rPr>
        <w:t>nom du Maître de l’Ouvrage</w:t>
      </w:r>
      <w:r w:rsidRPr="00F7500C">
        <w:rPr>
          <w:spacing w:val="-3"/>
        </w:rPr>
        <w:t>] a obtenu</w:t>
      </w:r>
      <w:r w:rsidRPr="00E816A5">
        <w:rPr>
          <w:spacing w:val="-3"/>
          <w:vertAlign w:val="superscript"/>
        </w:rPr>
        <w:footnoteReference w:id="2"/>
      </w:r>
      <w:r w:rsidRPr="00F7500C">
        <w:rPr>
          <w:spacing w:val="-3"/>
        </w:rPr>
        <w:t xml:space="preserve"> un prêt</w:t>
      </w:r>
      <w:r w:rsidRPr="00F7500C">
        <w:rPr>
          <w:spacing w:val="-3"/>
          <w:vertAlign w:val="superscript"/>
        </w:rPr>
        <w:footnoteReference w:customMarkFollows="1" w:id="3"/>
        <w:t>1</w:t>
      </w:r>
      <w:r w:rsidRPr="00F7500C">
        <w:rPr>
          <w:spacing w:val="-3"/>
        </w:rPr>
        <w:t xml:space="preserve"> de la Banque mondiale</w:t>
      </w:r>
      <w:r w:rsidRPr="00F7500C">
        <w:rPr>
          <w:spacing w:val="-3"/>
          <w:vertAlign w:val="superscript"/>
        </w:rPr>
        <w:footnoteReference w:id="4"/>
      </w:r>
      <w:r w:rsidRPr="00F7500C">
        <w:rPr>
          <w:spacing w:val="-3"/>
        </w:rPr>
        <w:t xml:space="preserve"> pour financer le coût du Projet [</w:t>
      </w:r>
      <w:r w:rsidRPr="00F7500C">
        <w:rPr>
          <w:i/>
          <w:spacing w:val="-3"/>
        </w:rPr>
        <w:t>nom du projet</w:t>
      </w:r>
      <w:r w:rsidRPr="00F7500C">
        <w:rPr>
          <w:spacing w:val="-3"/>
        </w:rPr>
        <w:t>].  Il est prévu qu’une partie des sommes accordées au titre de ce financement sera utilisée pour effectuer les paiements prévus au titre du [</w:t>
      </w:r>
      <w:r w:rsidRPr="00F7500C">
        <w:rPr>
          <w:i/>
          <w:spacing w:val="-3"/>
        </w:rPr>
        <w:t>nom du Marché</w:t>
      </w:r>
      <w:r w:rsidRPr="00F7500C">
        <w:rPr>
          <w:spacing w:val="-3"/>
        </w:rPr>
        <w:t>].</w:t>
      </w:r>
    </w:p>
    <w:p w14:paraId="056927BA" w14:textId="77777777" w:rsidR="001A7D97" w:rsidRDefault="00AD1B8B" w:rsidP="00323EA1">
      <w:pPr>
        <w:tabs>
          <w:tab w:val="left" w:pos="-720"/>
          <w:tab w:val="left" w:pos="0"/>
        </w:tabs>
        <w:spacing w:before="240" w:after="120"/>
        <w:rPr>
          <w:spacing w:val="-3"/>
        </w:rPr>
      </w:pPr>
      <w:r w:rsidRPr="00F7500C">
        <w:rPr>
          <w:spacing w:val="-3"/>
        </w:rPr>
        <w:t>2.</w:t>
      </w:r>
      <w:r w:rsidRPr="00F7500C">
        <w:rPr>
          <w:spacing w:val="-3"/>
        </w:rPr>
        <w:tab/>
        <w:t>Le [</w:t>
      </w:r>
      <w:r w:rsidRPr="00F7500C">
        <w:rPr>
          <w:i/>
          <w:spacing w:val="-3"/>
        </w:rPr>
        <w:t>nom du Maître de l’Ouvrage</w:t>
      </w:r>
      <w:r w:rsidR="001A7D97">
        <w:rPr>
          <w:spacing w:val="-3"/>
        </w:rPr>
        <w:t>] invite, par la</w:t>
      </w:r>
      <w:r w:rsidRPr="00F7500C">
        <w:rPr>
          <w:spacing w:val="-3"/>
        </w:rPr>
        <w:t xml:space="preserve"> présent</w:t>
      </w:r>
      <w:r w:rsidR="001A7D97">
        <w:rPr>
          <w:spacing w:val="-3"/>
        </w:rPr>
        <w:t>e</w:t>
      </w:r>
      <w:r w:rsidRPr="00F7500C">
        <w:rPr>
          <w:spacing w:val="-3"/>
        </w:rPr>
        <w:t>, les soumissionnaires pré</w:t>
      </w:r>
      <w:r w:rsidR="001A7D97">
        <w:rPr>
          <w:spacing w:val="-3"/>
        </w:rPr>
        <w:t>-</w:t>
      </w:r>
      <w:r w:rsidRPr="00F7500C">
        <w:rPr>
          <w:spacing w:val="-3"/>
        </w:rPr>
        <w:t>qualifiés à présenter leurs offres sous pli fermé, pour la réalisation de [</w:t>
      </w:r>
      <w:r w:rsidRPr="00F7500C">
        <w:rPr>
          <w:i/>
          <w:spacing w:val="-3"/>
        </w:rPr>
        <w:t>description succincte des travaux</w:t>
      </w:r>
      <w:r w:rsidRPr="00F7500C">
        <w:rPr>
          <w:spacing w:val="-3"/>
        </w:rPr>
        <w:t>].</w:t>
      </w:r>
      <w:r w:rsidR="001A7D97">
        <w:rPr>
          <w:spacing w:val="-3"/>
        </w:rPr>
        <w:t xml:space="preserve">  </w:t>
      </w:r>
      <w:r w:rsidR="001A7D97">
        <w:rPr>
          <w:szCs w:val="24"/>
        </w:rPr>
        <w:t>Votre entreprise</w:t>
      </w:r>
      <w:r w:rsidR="001A7D97">
        <w:rPr>
          <w:rStyle w:val="Appelnotedebasdep"/>
          <w:szCs w:val="24"/>
        </w:rPr>
        <w:footnoteReference w:id="5"/>
      </w:r>
      <w:r w:rsidR="001A7D97">
        <w:rPr>
          <w:szCs w:val="24"/>
        </w:rPr>
        <w:t xml:space="preserve">  été pré qualifiée</w:t>
      </w:r>
      <w:r w:rsidR="001A7D97" w:rsidRPr="00971B09">
        <w:rPr>
          <w:szCs w:val="24"/>
        </w:rPr>
        <w:t xml:space="preserve"> pour le projet cité en référence, et vous êtes donc admis à soumissionner (pour les lots suivants</w:t>
      </w:r>
      <w:r w:rsidR="001A7D97" w:rsidRPr="00971B09">
        <w:rPr>
          <w:szCs w:val="24"/>
          <w:vertAlign w:val="superscript"/>
        </w:rPr>
        <w:t>(</w:t>
      </w:r>
      <w:r w:rsidR="001A7D97" w:rsidRPr="00971B09">
        <w:rPr>
          <w:szCs w:val="24"/>
          <w:vertAlign w:val="superscript"/>
        </w:rPr>
        <w:footnoteReference w:id="6"/>
      </w:r>
      <w:r w:rsidR="001A7D97" w:rsidRPr="00971B09">
        <w:rPr>
          <w:szCs w:val="24"/>
          <w:vertAlign w:val="superscript"/>
        </w:rPr>
        <w:t>)</w:t>
      </w:r>
      <w:r w:rsidR="001A7D97" w:rsidRPr="00971B09">
        <w:rPr>
          <w:szCs w:val="24"/>
        </w:rPr>
        <w:t>).</w:t>
      </w:r>
    </w:p>
    <w:p w14:paraId="2E25B488" w14:textId="7A3E8C33" w:rsidR="001A7D97" w:rsidRPr="00F72E50" w:rsidRDefault="001A7D97" w:rsidP="00323EA1">
      <w:pPr>
        <w:tabs>
          <w:tab w:val="left" w:pos="-720"/>
          <w:tab w:val="left" w:pos="0"/>
        </w:tabs>
        <w:spacing w:before="240" w:after="120"/>
        <w:rPr>
          <w:spacing w:val="-3"/>
        </w:rPr>
      </w:pPr>
      <w:r>
        <w:rPr>
          <w:spacing w:val="-3"/>
        </w:rPr>
        <w:t>3.</w:t>
      </w:r>
      <w:r>
        <w:rPr>
          <w:spacing w:val="-3"/>
        </w:rPr>
        <w:tab/>
      </w:r>
      <w:r w:rsidRPr="00400C1E">
        <w:t xml:space="preserve">La </w:t>
      </w:r>
      <w:r>
        <w:t xml:space="preserve">procédure </w:t>
      </w:r>
      <w:r w:rsidRPr="00400C1E">
        <w:t xml:space="preserve">sera conduite par </w:t>
      </w:r>
      <w:r>
        <w:t>mise en concurrence</w:t>
      </w:r>
      <w:r w:rsidRPr="00400C1E">
        <w:t xml:space="preserve"> international</w:t>
      </w:r>
      <w:r>
        <w:t>e</w:t>
      </w:r>
      <w:r w:rsidRPr="00400C1E">
        <w:t xml:space="preserve"> </w:t>
      </w:r>
      <w:r>
        <w:t xml:space="preserve">en recourant à un Appel d’Offres </w:t>
      </w:r>
      <w:r w:rsidRPr="00400C1E">
        <w:t>(</w:t>
      </w:r>
      <w:r>
        <w:t>AO</w:t>
      </w:r>
      <w:r w:rsidRPr="00400C1E">
        <w:t>) tel</w:t>
      </w:r>
      <w:r>
        <w:t>le</w:t>
      </w:r>
      <w:r w:rsidRPr="00400C1E">
        <w:t xml:space="preserve"> que défini</w:t>
      </w:r>
      <w:r>
        <w:t>e</w:t>
      </w:r>
      <w:r w:rsidRPr="00F76F58">
        <w:t xml:space="preserve"> dans le « </w:t>
      </w:r>
      <w:r w:rsidR="00947098">
        <w:rPr>
          <w:i/>
          <w:iCs/>
        </w:rPr>
        <w:t xml:space="preserve">Règlement de </w:t>
      </w:r>
      <w:r>
        <w:rPr>
          <w:i/>
          <w:iCs/>
        </w:rPr>
        <w:t xml:space="preserve">– Passation des Marchés </w:t>
      </w:r>
      <w:r w:rsidR="00947098">
        <w:rPr>
          <w:i/>
          <w:iCs/>
        </w:rPr>
        <w:t xml:space="preserve">applicables aux Emprunteurs </w:t>
      </w:r>
      <w:r>
        <w:rPr>
          <w:i/>
          <w:iCs/>
        </w:rPr>
        <w:t xml:space="preserve">dans le cadre de Financement de Projets d’Investissement [insérer le titre exact et la date </w:t>
      </w:r>
      <w:r w:rsidR="00947098">
        <w:rPr>
          <w:i/>
          <w:iCs/>
        </w:rPr>
        <w:t xml:space="preserve">du Règlement </w:t>
      </w:r>
      <w:r>
        <w:rPr>
          <w:i/>
          <w:iCs/>
        </w:rPr>
        <w:t xml:space="preserve">applicable comme indiqué dans l’accord de financement] de la Banque Mondiale (« le </w:t>
      </w:r>
      <w:r w:rsidR="00947098">
        <w:rPr>
          <w:i/>
          <w:iCs/>
        </w:rPr>
        <w:t xml:space="preserve">Règlement </w:t>
      </w:r>
      <w:r>
        <w:rPr>
          <w:i/>
          <w:iCs/>
        </w:rPr>
        <w:t>de passation des marchés »)</w:t>
      </w:r>
      <w:r w:rsidRPr="00435FB4">
        <w:rPr>
          <w:i/>
          <w:iCs/>
        </w:rPr>
        <w:t>,</w:t>
      </w:r>
      <w:r w:rsidRPr="009C3180">
        <w:t xml:space="preserve"> et ouvert</w:t>
      </w:r>
      <w:r>
        <w:t>e</w:t>
      </w:r>
      <w:r w:rsidRPr="009C3180">
        <w:t xml:space="preserve"> à tous les soumissionnaires de pays éligibles tels que définis dans le </w:t>
      </w:r>
      <w:r w:rsidR="00947098">
        <w:t>Règl</w:t>
      </w:r>
      <w:r w:rsidR="00947098" w:rsidRPr="009C3180">
        <w:t>e</w:t>
      </w:r>
      <w:r w:rsidR="00947098">
        <w:t xml:space="preserve">ment </w:t>
      </w:r>
      <w:r w:rsidRPr="00757572">
        <w:rPr>
          <w:iCs/>
        </w:rPr>
        <w:t>de passation des marchés</w:t>
      </w:r>
      <w:r w:rsidRPr="00F76F58">
        <w:t xml:space="preserve">. </w:t>
      </w:r>
    </w:p>
    <w:p w14:paraId="778B9474" w14:textId="77777777" w:rsidR="001A7D97" w:rsidRDefault="001A7D97" w:rsidP="00323EA1">
      <w:pPr>
        <w:tabs>
          <w:tab w:val="left" w:pos="-720"/>
          <w:tab w:val="left" w:pos="0"/>
        </w:tabs>
        <w:spacing w:before="240" w:after="120"/>
        <w:rPr>
          <w:i/>
          <w:spacing w:val="-3"/>
        </w:rPr>
      </w:pPr>
      <w:r>
        <w:rPr>
          <w:spacing w:val="-3"/>
        </w:rPr>
        <w:t>4</w:t>
      </w:r>
      <w:r w:rsidR="00AD1B8B" w:rsidRPr="00F7500C">
        <w:rPr>
          <w:spacing w:val="-3"/>
        </w:rPr>
        <w:t>.</w:t>
      </w:r>
      <w:r w:rsidR="00AD1B8B" w:rsidRPr="00F7500C">
        <w:rPr>
          <w:spacing w:val="-3"/>
        </w:rPr>
        <w:tab/>
        <w:t>Les soumissionnaires pré</w:t>
      </w:r>
      <w:r>
        <w:rPr>
          <w:spacing w:val="-3"/>
        </w:rPr>
        <w:t>-</w:t>
      </w:r>
      <w:r w:rsidR="00AD1B8B" w:rsidRPr="00F7500C">
        <w:rPr>
          <w:spacing w:val="-3"/>
        </w:rPr>
        <w:t>qualifiés peuvent obtenir des informations supplémentaires et examiner le Dossier d’Appel d’Offres dans les bureaux de [</w:t>
      </w:r>
      <w:r w:rsidR="00AD1B8B" w:rsidRPr="00F7500C">
        <w:rPr>
          <w:i/>
          <w:spacing w:val="-3"/>
        </w:rPr>
        <w:t xml:space="preserve">nom du service responsable </w:t>
      </w:r>
      <w:r w:rsidR="00AD1B8B" w:rsidRPr="00F7500C">
        <w:rPr>
          <w:i/>
          <w:spacing w:val="-3"/>
        </w:rPr>
        <w:lastRenderedPageBreak/>
        <w:t>du Marché</w:t>
      </w:r>
      <w:r w:rsidR="00AD1B8B" w:rsidRPr="00F7500C">
        <w:rPr>
          <w:spacing w:val="-3"/>
        </w:rPr>
        <w:t>]</w:t>
      </w:r>
      <w:r w:rsidR="00AD1B8B" w:rsidRPr="00F7500C">
        <w:rPr>
          <w:spacing w:val="-3"/>
          <w:vertAlign w:val="superscript"/>
        </w:rPr>
        <w:footnoteReference w:id="7"/>
      </w:r>
      <w:r w:rsidR="00AD1B8B" w:rsidRPr="00F7500C">
        <w:rPr>
          <w:spacing w:val="-3"/>
        </w:rPr>
        <w:t xml:space="preserve"> </w:t>
      </w:r>
      <w:r w:rsidR="00AD1B8B" w:rsidRPr="00F7500C">
        <w:rPr>
          <w:i/>
          <w:spacing w:val="-3"/>
        </w:rPr>
        <w:t>[adresse postale, adresse de courrier électronique, numéro du télécopieur où le Soumissionnaire peut se renseigner, examiner et obtenir les documents].</w:t>
      </w:r>
    </w:p>
    <w:p w14:paraId="40CB182F" w14:textId="77777777" w:rsidR="001A7D97" w:rsidRPr="00F72E50" w:rsidRDefault="001A7D97" w:rsidP="00323EA1">
      <w:pPr>
        <w:tabs>
          <w:tab w:val="left" w:pos="-720"/>
          <w:tab w:val="left" w:pos="0"/>
        </w:tabs>
        <w:spacing w:before="240" w:after="120"/>
        <w:rPr>
          <w:i/>
          <w:spacing w:val="-3"/>
        </w:rPr>
      </w:pPr>
      <w:r>
        <w:rPr>
          <w:i/>
          <w:spacing w:val="-3"/>
        </w:rPr>
        <w:t>5.</w:t>
      </w:r>
      <w:r>
        <w:rPr>
          <w:i/>
          <w:spacing w:val="-3"/>
        </w:rPr>
        <w:tab/>
      </w:r>
      <w:r w:rsidRPr="00222DE7">
        <w:t>Le</w:t>
      </w:r>
      <w:r>
        <w:t xml:space="preserve"> Dossier</w:t>
      </w:r>
      <w:r w:rsidRPr="00222DE7">
        <w:t xml:space="preserve"> d’Appel d’offres en </w:t>
      </w:r>
      <w:r w:rsidRPr="00222DE7">
        <w:rPr>
          <w:i/>
          <w:iCs/>
        </w:rPr>
        <w:t>[insérer la langue]</w:t>
      </w:r>
      <w:r w:rsidRPr="00222DE7">
        <w:t xml:space="preserve"> </w:t>
      </w:r>
      <w:r>
        <w:t xml:space="preserve">peut être acheté par tout Soumissionnaire pré-qualifié </w:t>
      </w:r>
      <w:r w:rsidRPr="00222DE7">
        <w:t>en formulant une demande écrite à l’adresse ci-dessous contre un paiement</w:t>
      </w:r>
      <w:r>
        <w:rPr>
          <w:rStyle w:val="Appelnotedebasdep"/>
        </w:rPr>
        <w:footnoteReference w:id="8"/>
      </w:r>
      <w:r w:rsidRPr="00222DE7">
        <w:t xml:space="preserve"> non remboursable de </w:t>
      </w:r>
      <w:r w:rsidRPr="00222DE7">
        <w:rPr>
          <w:i/>
          <w:iCs/>
        </w:rPr>
        <w:t>[insérer le montant en monnaie nationale]</w:t>
      </w:r>
      <w:r w:rsidRPr="00222DE7">
        <w:t xml:space="preserve"> ou </w:t>
      </w:r>
      <w:r w:rsidRPr="00222DE7">
        <w:rPr>
          <w:i/>
          <w:iCs/>
        </w:rPr>
        <w:t>[insérer le montant dans une monnaie convertible].</w:t>
      </w:r>
      <w:r w:rsidRPr="00222DE7">
        <w:t xml:space="preserve"> La méthode de paiement sera </w:t>
      </w:r>
      <w:r>
        <w:rPr>
          <w:i/>
          <w:iCs/>
        </w:rPr>
        <w:t>[insérer la forme de paiement]</w:t>
      </w:r>
      <w:r>
        <w:rPr>
          <w:rStyle w:val="Appelnotedebasdep"/>
          <w:i/>
          <w:iCs/>
        </w:rPr>
        <w:footnoteReference w:id="9"/>
      </w:r>
      <w:r w:rsidRPr="00222DE7">
        <w:rPr>
          <w:i/>
          <w:iCs/>
        </w:rPr>
        <w:t>.</w:t>
      </w:r>
      <w:r w:rsidRPr="00222DE7">
        <w:t xml:space="preserve"> Le do</w:t>
      </w:r>
      <w:r>
        <w:t>ssier d’a</w:t>
      </w:r>
      <w:r w:rsidRPr="00222DE7">
        <w:t xml:space="preserve">ppel d’offres sera adressé par </w:t>
      </w:r>
      <w:r w:rsidRPr="00222DE7">
        <w:rPr>
          <w:i/>
          <w:iCs/>
        </w:rPr>
        <w:t>[insérer le mode d’acheminement</w:t>
      </w:r>
      <w:r>
        <w:rPr>
          <w:rStyle w:val="Appelnotedebasdep"/>
          <w:i/>
          <w:iCs/>
        </w:rPr>
        <w:footnoteReference w:id="10"/>
      </w:r>
      <w:r w:rsidRPr="00222DE7">
        <w:rPr>
          <w:i/>
          <w:iCs/>
        </w:rPr>
        <w:t>].</w:t>
      </w:r>
    </w:p>
    <w:p w14:paraId="4A6B883C" w14:textId="37F0B6FE" w:rsidR="00AD1B8B" w:rsidRDefault="001A7D97" w:rsidP="00323EA1">
      <w:pPr>
        <w:spacing w:before="240" w:after="120"/>
        <w:rPr>
          <w:szCs w:val="24"/>
          <w:vertAlign w:val="superscript"/>
        </w:rPr>
      </w:pPr>
      <w:r>
        <w:rPr>
          <w:sz w:val="22"/>
        </w:rPr>
        <w:t>6</w:t>
      </w:r>
      <w:r w:rsidR="00AD1B8B" w:rsidRPr="00F7500C">
        <w:rPr>
          <w:sz w:val="22"/>
        </w:rPr>
        <w:t>.</w:t>
      </w:r>
      <w:r w:rsidR="00AD1B8B" w:rsidRPr="00F7500C">
        <w:rPr>
          <w:sz w:val="22"/>
        </w:rPr>
        <w:tab/>
      </w:r>
      <w:r w:rsidR="00AD1B8B" w:rsidRPr="00F72E50">
        <w:rPr>
          <w:szCs w:val="24"/>
        </w:rPr>
        <w:t xml:space="preserve">Les soumissions doivent être remises à </w:t>
      </w:r>
      <w:r w:rsidR="00AD1B8B" w:rsidRPr="00F72E50">
        <w:rPr>
          <w:i/>
          <w:szCs w:val="24"/>
        </w:rPr>
        <w:t>[indiquer l’adresse et l’emplacement exacts]</w:t>
      </w:r>
      <w:r w:rsidR="00AD1B8B" w:rsidRPr="00F72E50">
        <w:rPr>
          <w:szCs w:val="24"/>
        </w:rPr>
        <w:t xml:space="preserve"> au plus tard à </w:t>
      </w:r>
      <w:r w:rsidR="00AD1B8B" w:rsidRPr="00F72E50">
        <w:rPr>
          <w:i/>
          <w:szCs w:val="24"/>
        </w:rPr>
        <w:t>[heure]</w:t>
      </w:r>
      <w:r w:rsidR="00AD1B8B" w:rsidRPr="00F72E50">
        <w:rPr>
          <w:szCs w:val="24"/>
        </w:rPr>
        <w:t xml:space="preserve"> le </w:t>
      </w:r>
      <w:r w:rsidR="00AD1B8B" w:rsidRPr="00F72E50">
        <w:rPr>
          <w:i/>
          <w:szCs w:val="24"/>
        </w:rPr>
        <w:t>[date]</w:t>
      </w:r>
      <w:r w:rsidR="00AD1B8B" w:rsidRPr="00F72E50">
        <w:rPr>
          <w:szCs w:val="24"/>
        </w:rPr>
        <w:t xml:space="preserve">.  </w:t>
      </w:r>
      <w:r w:rsidR="00EC5BDA">
        <w:rPr>
          <w:szCs w:val="24"/>
        </w:rPr>
        <w:t xml:space="preserve">La remise des soumissions par voie électronique </w:t>
      </w:r>
      <w:r w:rsidR="00EC5BDA" w:rsidRPr="00F72E50">
        <w:rPr>
          <w:i/>
          <w:szCs w:val="24"/>
        </w:rPr>
        <w:t>[sera][ne sera pas]</w:t>
      </w:r>
      <w:r w:rsidR="00EC5BDA">
        <w:rPr>
          <w:szCs w:val="24"/>
        </w:rPr>
        <w:t xml:space="preserve"> permise.  </w:t>
      </w:r>
      <w:r w:rsidR="0039545B">
        <w:rPr>
          <w:szCs w:val="24"/>
        </w:rPr>
        <w:t xml:space="preserve">Toute </w:t>
      </w:r>
      <w:r w:rsidR="00EC5BDA">
        <w:rPr>
          <w:szCs w:val="24"/>
        </w:rPr>
        <w:t xml:space="preserve">soumission reçue </w:t>
      </w:r>
      <w:r w:rsidR="003F259E" w:rsidRPr="003F259E">
        <w:rPr>
          <w:szCs w:val="24"/>
        </w:rPr>
        <w:t>après l’expiration du délai de remise des offres arrêté conformément aux informations données ci-dessus dans la présente clause, sera déclarée hors délai, écartée, et renvoyée au Soumissionnaire concerné sans avoir été ouverte</w:t>
      </w:r>
      <w:r w:rsidR="00EC5BDA">
        <w:rPr>
          <w:szCs w:val="24"/>
        </w:rPr>
        <w:t xml:space="preserve">. </w:t>
      </w:r>
      <w:r w:rsidR="00AD1B8B" w:rsidRPr="00F72E50">
        <w:rPr>
          <w:szCs w:val="24"/>
        </w:rPr>
        <w:t xml:space="preserve">Les offres seront ouvertes en présence des représentants des soumissionnaires qui souhaitent assister à l’ouverture des plis le </w:t>
      </w:r>
      <w:r w:rsidR="00AD1B8B" w:rsidRPr="00F72E50">
        <w:rPr>
          <w:i/>
          <w:szCs w:val="24"/>
        </w:rPr>
        <w:t>[date]</w:t>
      </w:r>
      <w:r w:rsidR="00AD1B8B" w:rsidRPr="00F72E50">
        <w:rPr>
          <w:szCs w:val="24"/>
        </w:rPr>
        <w:t xml:space="preserve"> à </w:t>
      </w:r>
      <w:r w:rsidR="00AD1B8B" w:rsidRPr="00F72E50">
        <w:rPr>
          <w:i/>
          <w:szCs w:val="24"/>
        </w:rPr>
        <w:t>[heure]</w:t>
      </w:r>
      <w:r w:rsidR="00AD1B8B" w:rsidRPr="00F72E50">
        <w:rPr>
          <w:szCs w:val="24"/>
        </w:rPr>
        <w:t xml:space="preserve"> à l’adresse suivante : </w:t>
      </w:r>
      <w:r w:rsidR="00AD1B8B" w:rsidRPr="00F72E50">
        <w:rPr>
          <w:i/>
          <w:szCs w:val="24"/>
        </w:rPr>
        <w:t>[indiquer l’adresse et l’emplacement exacts]</w:t>
      </w:r>
      <w:r w:rsidR="00AD1B8B" w:rsidRPr="00F72E50">
        <w:rPr>
          <w:szCs w:val="24"/>
          <w:vertAlign w:val="superscript"/>
        </w:rPr>
        <w:t xml:space="preserve"> (</w:t>
      </w:r>
      <w:r w:rsidR="00AD1B8B" w:rsidRPr="00F72E50">
        <w:rPr>
          <w:szCs w:val="24"/>
          <w:vertAlign w:val="superscript"/>
        </w:rPr>
        <w:footnoteReference w:id="11"/>
      </w:r>
      <w:r w:rsidR="00AD1B8B" w:rsidRPr="00F72E50">
        <w:rPr>
          <w:szCs w:val="24"/>
          <w:vertAlign w:val="superscript"/>
        </w:rPr>
        <w:t>)</w:t>
      </w:r>
    </w:p>
    <w:p w14:paraId="1FD18E0A" w14:textId="233CD20B" w:rsidR="002F5A7E" w:rsidRDefault="00EC5BDA" w:rsidP="00323EA1">
      <w:pPr>
        <w:spacing w:before="240" w:after="120"/>
      </w:pPr>
      <w:r>
        <w:rPr>
          <w:szCs w:val="24"/>
        </w:rPr>
        <w:t>7.</w:t>
      </w:r>
      <w:r>
        <w:rPr>
          <w:szCs w:val="24"/>
        </w:rPr>
        <w:tab/>
      </w:r>
      <w:r w:rsidRPr="00971B09">
        <w:rPr>
          <w:szCs w:val="24"/>
        </w:rPr>
        <w:t xml:space="preserve">Les soumissions doivent être accompagnées </w:t>
      </w:r>
      <w:r w:rsidR="002F5A7E">
        <w:t xml:space="preserve"> </w:t>
      </w:r>
      <w:r w:rsidR="002F5A7E" w:rsidRPr="002F5A7E">
        <w:rPr>
          <w:szCs w:val="24"/>
        </w:rPr>
        <w:t>d’ [insérer « une Garantie d’offre » ou « une Déclaration de garantie d’offre», selon le cas], pour un montant de [en cas de garantie d’offre, insérer le montant et la monnaie].</w:t>
      </w:r>
    </w:p>
    <w:p w14:paraId="50DD4743" w14:textId="4542D64C" w:rsidR="002F5A7E" w:rsidRPr="002F5A7E" w:rsidRDefault="002F5A7E" w:rsidP="00323EA1">
      <w:pPr>
        <w:spacing w:before="240" w:after="120"/>
        <w:rPr>
          <w:szCs w:val="24"/>
        </w:rPr>
      </w:pPr>
      <w:r w:rsidRPr="002F5A7E">
        <w:rPr>
          <w:szCs w:val="24"/>
        </w:rPr>
        <w:t>8.</w:t>
      </w:r>
      <w:r w:rsidRPr="002F5A7E">
        <w:rPr>
          <w:szCs w:val="24"/>
        </w:rPr>
        <w:tab/>
        <w:t>L’(les) adresse(s) auxquelles il est fait référence ci-dessus est(sont) : [insérer la (les) adresses détaillée(s)]</w:t>
      </w:r>
    </w:p>
    <w:p w14:paraId="5B28CDD0" w14:textId="77777777" w:rsidR="002F5A7E" w:rsidRPr="002F5A7E" w:rsidRDefault="002F5A7E" w:rsidP="00323EA1">
      <w:pPr>
        <w:spacing w:before="240" w:after="120"/>
        <w:rPr>
          <w:i/>
          <w:iCs/>
          <w:szCs w:val="24"/>
        </w:rPr>
      </w:pPr>
      <w:r w:rsidRPr="002F5A7E">
        <w:rPr>
          <w:i/>
          <w:iCs/>
          <w:szCs w:val="24"/>
        </w:rPr>
        <w:t xml:space="preserve">Nom de l’Agence d’exécution, </w:t>
      </w:r>
    </w:p>
    <w:p w14:paraId="476C9E78" w14:textId="77777777" w:rsidR="002F5A7E" w:rsidRPr="002F5A7E" w:rsidRDefault="002F5A7E" w:rsidP="00323EA1">
      <w:pPr>
        <w:spacing w:before="240" w:after="120"/>
        <w:rPr>
          <w:i/>
          <w:iCs/>
          <w:szCs w:val="24"/>
        </w:rPr>
      </w:pPr>
      <w:r w:rsidRPr="002F5A7E">
        <w:rPr>
          <w:i/>
          <w:iCs/>
          <w:szCs w:val="24"/>
        </w:rPr>
        <w:t xml:space="preserve">Nom et les coordonnées du bureau (étage, numéro), </w:t>
      </w:r>
    </w:p>
    <w:p w14:paraId="2D084FBD" w14:textId="77777777" w:rsidR="002F5A7E" w:rsidRPr="002F5A7E" w:rsidRDefault="002F5A7E" w:rsidP="00323EA1">
      <w:pPr>
        <w:spacing w:before="240" w:after="120"/>
        <w:rPr>
          <w:i/>
          <w:iCs/>
          <w:szCs w:val="24"/>
        </w:rPr>
      </w:pPr>
      <w:r w:rsidRPr="002F5A7E">
        <w:rPr>
          <w:i/>
          <w:iCs/>
          <w:szCs w:val="24"/>
        </w:rPr>
        <w:t xml:space="preserve">Nom du responsable, </w:t>
      </w:r>
    </w:p>
    <w:p w14:paraId="32E7DFF3" w14:textId="77777777" w:rsidR="002F5A7E" w:rsidRPr="002F5A7E" w:rsidRDefault="002F5A7E" w:rsidP="00323EA1">
      <w:pPr>
        <w:spacing w:before="240" w:after="120"/>
        <w:rPr>
          <w:i/>
          <w:iCs/>
          <w:szCs w:val="24"/>
        </w:rPr>
      </w:pPr>
      <w:r w:rsidRPr="002F5A7E">
        <w:rPr>
          <w:i/>
          <w:iCs/>
          <w:szCs w:val="24"/>
        </w:rPr>
        <w:t xml:space="preserve">Adresse postale </w:t>
      </w:r>
    </w:p>
    <w:p w14:paraId="04874266" w14:textId="77777777" w:rsidR="002F5A7E" w:rsidRPr="002F5A7E" w:rsidRDefault="002F5A7E" w:rsidP="00323EA1">
      <w:pPr>
        <w:spacing w:before="240" w:after="120"/>
        <w:rPr>
          <w:i/>
          <w:iCs/>
          <w:szCs w:val="24"/>
        </w:rPr>
      </w:pPr>
      <w:r w:rsidRPr="002F5A7E">
        <w:rPr>
          <w:i/>
          <w:iCs/>
          <w:szCs w:val="24"/>
        </w:rPr>
        <w:lastRenderedPageBreak/>
        <w:t>Téléphone</w:t>
      </w:r>
    </w:p>
    <w:p w14:paraId="540B03B8" w14:textId="77777777" w:rsidR="002F5A7E" w:rsidRPr="002F5A7E" w:rsidRDefault="002F5A7E" w:rsidP="00323EA1">
      <w:pPr>
        <w:spacing w:before="240" w:after="120"/>
        <w:rPr>
          <w:i/>
          <w:iCs/>
          <w:szCs w:val="24"/>
        </w:rPr>
      </w:pPr>
      <w:r w:rsidRPr="002F5A7E">
        <w:rPr>
          <w:i/>
          <w:iCs/>
          <w:szCs w:val="24"/>
        </w:rPr>
        <w:t>Télécopie</w:t>
      </w:r>
    </w:p>
    <w:p w14:paraId="1A563260" w14:textId="459A7A51" w:rsidR="00EC5BDA" w:rsidRPr="00F72E50" w:rsidRDefault="002F5A7E" w:rsidP="00323EA1">
      <w:pPr>
        <w:spacing w:before="240" w:after="120"/>
        <w:rPr>
          <w:szCs w:val="24"/>
        </w:rPr>
      </w:pPr>
      <w:r w:rsidRPr="002F5A7E">
        <w:rPr>
          <w:i/>
          <w:iCs/>
          <w:szCs w:val="24"/>
        </w:rPr>
        <w:t>Adresse électronique</w:t>
      </w:r>
    </w:p>
    <w:p w14:paraId="77D758C6" w14:textId="77777777" w:rsidR="00AD1B8B" w:rsidRPr="00F72E50" w:rsidRDefault="00AD1B8B" w:rsidP="00323EA1">
      <w:pPr>
        <w:spacing w:before="240" w:after="120"/>
        <w:rPr>
          <w:szCs w:val="24"/>
        </w:rPr>
      </w:pPr>
    </w:p>
    <w:p w14:paraId="1B75A436" w14:textId="77777777" w:rsidR="00AD1B8B" w:rsidRPr="00F72E50" w:rsidRDefault="00AD1B8B" w:rsidP="00323EA1">
      <w:pPr>
        <w:spacing w:before="240" w:after="120"/>
        <w:rPr>
          <w:szCs w:val="24"/>
        </w:rPr>
      </w:pPr>
      <w:r w:rsidRPr="00F72E50">
        <w:rPr>
          <w:szCs w:val="24"/>
        </w:rPr>
        <w:tab/>
        <w:t>Nous vous prions d’agréer, Messieurs,</w:t>
      </w:r>
    </w:p>
    <w:p w14:paraId="4D03EF76" w14:textId="77777777" w:rsidR="00AD1B8B" w:rsidRPr="00F72E50" w:rsidRDefault="00AD1B8B" w:rsidP="00323EA1">
      <w:pPr>
        <w:spacing w:before="240" w:after="120"/>
        <w:rPr>
          <w:szCs w:val="24"/>
        </w:rPr>
      </w:pPr>
    </w:p>
    <w:p w14:paraId="2B065078" w14:textId="77777777" w:rsidR="00AD1B8B" w:rsidRPr="00F72E50" w:rsidRDefault="00AD1B8B" w:rsidP="00323EA1">
      <w:pPr>
        <w:spacing w:before="240" w:after="120"/>
        <w:rPr>
          <w:i/>
          <w:szCs w:val="24"/>
        </w:rPr>
      </w:pP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Pr="00F72E50">
        <w:rPr>
          <w:i/>
          <w:szCs w:val="24"/>
        </w:rPr>
        <w:tab/>
        <w:t>[Signature autorisée]</w:t>
      </w:r>
    </w:p>
    <w:p w14:paraId="2C49D3D3" w14:textId="40EC8910" w:rsidR="00AD1B8B" w:rsidRPr="00F72E50" w:rsidRDefault="00AD1B8B" w:rsidP="00323EA1">
      <w:pPr>
        <w:spacing w:before="240" w:after="120"/>
        <w:rPr>
          <w:i/>
          <w:szCs w:val="24"/>
        </w:rPr>
      </w:pP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003E677D">
        <w:rPr>
          <w:i/>
          <w:szCs w:val="24"/>
        </w:rPr>
        <w:tab/>
      </w:r>
      <w:r w:rsidRPr="00F72E50">
        <w:rPr>
          <w:i/>
          <w:szCs w:val="24"/>
        </w:rPr>
        <w:t>[Nom et titre]</w:t>
      </w:r>
    </w:p>
    <w:p w14:paraId="27502364" w14:textId="77777777" w:rsidR="00AD1B8B" w:rsidRPr="00F72E50" w:rsidRDefault="00AD1B8B" w:rsidP="00323EA1">
      <w:pPr>
        <w:spacing w:before="240" w:after="120"/>
        <w:rPr>
          <w:i/>
          <w:szCs w:val="24"/>
        </w:rPr>
      </w:pP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Pr="00F72E50">
        <w:rPr>
          <w:i/>
          <w:szCs w:val="24"/>
        </w:rPr>
        <w:tab/>
      </w:r>
      <w:r w:rsidRPr="00F72E50">
        <w:rPr>
          <w:i/>
          <w:szCs w:val="24"/>
        </w:rPr>
        <w:tab/>
        <w:t>[Maître de l’Ouvrage]</w:t>
      </w:r>
    </w:p>
    <w:p w14:paraId="486A6FB8" w14:textId="77777777" w:rsidR="00AD1B8B" w:rsidRPr="00F72E50" w:rsidRDefault="00AD1B8B" w:rsidP="00323EA1">
      <w:pPr>
        <w:spacing w:before="240" w:after="120"/>
        <w:rPr>
          <w:i/>
          <w:szCs w:val="24"/>
        </w:rPr>
      </w:pPr>
    </w:p>
    <w:p w14:paraId="364CCF1E" w14:textId="77777777" w:rsidR="00AD1B8B" w:rsidRPr="00F7500C" w:rsidRDefault="00AD1B8B" w:rsidP="00323EA1">
      <w:pPr>
        <w:spacing w:before="240" w:after="120"/>
        <w:rPr>
          <w:i/>
          <w:sz w:val="20"/>
        </w:rPr>
      </w:pPr>
    </w:p>
    <w:p w14:paraId="3BB2939B" w14:textId="77777777" w:rsidR="00AD1B8B" w:rsidRPr="00F7500C" w:rsidRDefault="00AD1B8B" w:rsidP="00323EA1">
      <w:pPr>
        <w:spacing w:before="240" w:after="120"/>
        <w:sectPr w:rsidR="00AD1B8B" w:rsidRPr="00F7500C" w:rsidSect="00484B5D">
          <w:headerReference w:type="even" r:id="rId17"/>
          <w:headerReference w:type="default" r:id="rId18"/>
          <w:footnotePr>
            <w:numRestart w:val="eachPage"/>
          </w:footnotePr>
          <w:endnotePr>
            <w:numFmt w:val="decimal"/>
          </w:endnotePr>
          <w:type w:val="oddPage"/>
          <w:pgSz w:w="12240" w:h="15840"/>
          <w:pgMar w:top="1440" w:right="1440" w:bottom="1440" w:left="1800" w:header="720" w:footer="720" w:gutter="0"/>
          <w:pgNumType w:fmt="lowerRoman"/>
          <w:cols w:space="720"/>
        </w:sectPr>
      </w:pPr>
    </w:p>
    <w:p w14:paraId="34133BCA" w14:textId="77777777" w:rsidR="00EC5BDA" w:rsidRPr="00222DE7" w:rsidRDefault="00EC5BDA" w:rsidP="00323EA1">
      <w:pPr>
        <w:pStyle w:val="Sous-titre"/>
        <w:spacing w:before="240" w:after="120"/>
        <w:rPr>
          <w:lang w:val="fr-FR"/>
        </w:rPr>
      </w:pPr>
      <w:r>
        <w:rPr>
          <w:sz w:val="32"/>
          <w:szCs w:val="32"/>
          <w:lang w:val="fr-FR"/>
        </w:rPr>
        <w:lastRenderedPageBreak/>
        <w:t>Formulaire d’</w:t>
      </w:r>
      <w:r w:rsidRPr="00500586">
        <w:rPr>
          <w:sz w:val="32"/>
          <w:szCs w:val="32"/>
          <w:lang w:val="fr-FR"/>
        </w:rPr>
        <w:t>Avis d’Appel d’offres</w:t>
      </w:r>
      <w:r w:rsidRPr="00222DE7">
        <w:rPr>
          <w:lang w:val="fr-FR"/>
        </w:rPr>
        <w:t xml:space="preserve"> </w:t>
      </w:r>
    </w:p>
    <w:p w14:paraId="60E98395" w14:textId="77777777" w:rsidR="00EC5BDA" w:rsidRPr="00500586" w:rsidRDefault="00EC5BDA" w:rsidP="00323EA1">
      <w:pPr>
        <w:spacing w:before="240" w:after="120"/>
        <w:jc w:val="center"/>
        <w:rPr>
          <w:b/>
          <w:bCs/>
          <w:sz w:val="32"/>
          <w:szCs w:val="32"/>
        </w:rPr>
      </w:pPr>
    </w:p>
    <w:p w14:paraId="7969C4BD" w14:textId="77777777" w:rsidR="00EC5BDA" w:rsidRPr="00500586" w:rsidRDefault="00EC5BDA" w:rsidP="00323EA1">
      <w:pPr>
        <w:spacing w:before="240" w:after="120"/>
        <w:jc w:val="center"/>
        <w:rPr>
          <w:b/>
          <w:bCs/>
          <w:sz w:val="48"/>
          <w:szCs w:val="48"/>
        </w:rPr>
      </w:pPr>
      <w:r>
        <w:rPr>
          <w:b/>
          <w:bCs/>
          <w:sz w:val="48"/>
          <w:szCs w:val="48"/>
        </w:rPr>
        <w:t>Appel</w:t>
      </w:r>
      <w:r w:rsidRPr="00500586">
        <w:rPr>
          <w:b/>
          <w:bCs/>
          <w:sz w:val="48"/>
          <w:szCs w:val="48"/>
        </w:rPr>
        <w:t xml:space="preserve"> d’offres</w:t>
      </w:r>
    </w:p>
    <w:p w14:paraId="69AD9027" w14:textId="53A55B23" w:rsidR="00EC5BDA" w:rsidRDefault="00EC5BDA" w:rsidP="00323EA1">
      <w:pPr>
        <w:spacing w:before="240" w:after="120"/>
        <w:jc w:val="center"/>
        <w:rPr>
          <w:b/>
          <w:bCs/>
          <w:sz w:val="32"/>
          <w:szCs w:val="32"/>
        </w:rPr>
      </w:pPr>
      <w:r>
        <w:rPr>
          <w:b/>
          <w:bCs/>
          <w:sz w:val="32"/>
          <w:szCs w:val="32"/>
        </w:rPr>
        <w:t>(</w:t>
      </w:r>
      <w:r w:rsidR="006A02C6">
        <w:rPr>
          <w:b/>
          <w:bCs/>
          <w:sz w:val="32"/>
          <w:szCs w:val="32"/>
        </w:rPr>
        <w:t>Lorsqu’une</w:t>
      </w:r>
      <w:r>
        <w:rPr>
          <w:b/>
          <w:bCs/>
          <w:sz w:val="32"/>
          <w:szCs w:val="32"/>
        </w:rPr>
        <w:t xml:space="preserve"> pré-qualification n’a pas été effectuée au préalable)</w:t>
      </w:r>
    </w:p>
    <w:p w14:paraId="5168D485" w14:textId="77777777" w:rsidR="00323EA1" w:rsidRDefault="00323EA1" w:rsidP="00323EA1">
      <w:pPr>
        <w:spacing w:before="240" w:after="120"/>
        <w:jc w:val="center"/>
        <w:rPr>
          <w:b/>
          <w:bCs/>
          <w:sz w:val="32"/>
          <w:szCs w:val="32"/>
        </w:rPr>
      </w:pPr>
    </w:p>
    <w:tbl>
      <w:tblPr>
        <w:tblW w:w="9000" w:type="dxa"/>
        <w:tblInd w:w="474" w:type="dxa"/>
        <w:tblLayout w:type="fixed"/>
        <w:tblLook w:val="0000" w:firstRow="0" w:lastRow="0" w:firstColumn="0" w:lastColumn="0" w:noHBand="0" w:noVBand="0"/>
      </w:tblPr>
      <w:tblGrid>
        <w:gridCol w:w="9000"/>
      </w:tblGrid>
      <w:tr w:rsidR="00AD1B8B" w:rsidRPr="00F7500C" w14:paraId="71F84017" w14:textId="77777777" w:rsidTr="00E10CAE">
        <w:trPr>
          <w:trHeight w:val="5664"/>
        </w:trPr>
        <w:tc>
          <w:tcPr>
            <w:tcW w:w="9000" w:type="dxa"/>
            <w:tcBorders>
              <w:top w:val="single" w:sz="7" w:space="0" w:color="auto"/>
              <w:left w:val="single" w:sz="7" w:space="0" w:color="auto"/>
              <w:bottom w:val="single" w:sz="7" w:space="0" w:color="auto"/>
              <w:right w:val="single" w:sz="7" w:space="0" w:color="auto"/>
            </w:tcBorders>
          </w:tcPr>
          <w:p w14:paraId="0351C8F4" w14:textId="77777777" w:rsidR="00AD1B8B" w:rsidRPr="00F7500C" w:rsidRDefault="00AD1B8B" w:rsidP="00323EA1">
            <w:pPr>
              <w:tabs>
                <w:tab w:val="left" w:pos="-720"/>
              </w:tabs>
              <w:spacing w:before="240" w:after="120"/>
              <w:ind w:left="0" w:firstLine="0"/>
              <w:rPr>
                <w:spacing w:val="-4"/>
              </w:rPr>
            </w:pPr>
          </w:p>
          <w:p w14:paraId="7396F614" w14:textId="77777777" w:rsidR="00AD1B8B" w:rsidRPr="00F7500C" w:rsidRDefault="00AD1B8B" w:rsidP="00323EA1">
            <w:pPr>
              <w:tabs>
                <w:tab w:val="center" w:pos="4392"/>
              </w:tabs>
              <w:spacing w:before="240" w:after="120"/>
              <w:ind w:left="0" w:firstLine="0"/>
              <w:rPr>
                <w:spacing w:val="-3"/>
              </w:rPr>
            </w:pPr>
            <w:r w:rsidRPr="00F7500C">
              <w:rPr>
                <w:b/>
                <w:spacing w:val="-3"/>
              </w:rPr>
              <w:tab/>
              <w:t>Notes relatives à l’Avis d’Appel d’Offres</w:t>
            </w:r>
          </w:p>
          <w:p w14:paraId="0E9D30E5" w14:textId="7D808341" w:rsidR="00AD1B8B" w:rsidRPr="00F7500C" w:rsidRDefault="00EC5BDA" w:rsidP="00323EA1">
            <w:pPr>
              <w:tabs>
                <w:tab w:val="left" w:pos="-720"/>
              </w:tabs>
              <w:spacing w:before="240" w:after="120"/>
              <w:ind w:left="0" w:firstLine="0"/>
              <w:rPr>
                <w:spacing w:val="-3"/>
              </w:rPr>
            </w:pPr>
            <w:r>
              <w:rPr>
                <w:spacing w:val="-3"/>
              </w:rPr>
              <w:t>L’avis d’appel d’offres (</w:t>
            </w:r>
            <w:r w:rsidR="00AD1B8B" w:rsidRPr="00F7500C">
              <w:rPr>
                <w:spacing w:val="-3"/>
              </w:rPr>
              <w:t>A</w:t>
            </w:r>
            <w:r w:rsidR="006A4CF8">
              <w:rPr>
                <w:spacing w:val="-3"/>
              </w:rPr>
              <w:t>A</w:t>
            </w:r>
            <w:r w:rsidR="00AD1B8B" w:rsidRPr="00F7500C">
              <w:rPr>
                <w:spacing w:val="-3"/>
              </w:rPr>
              <w:t>O) doit être diffusé  comme suit :</w:t>
            </w:r>
          </w:p>
          <w:p w14:paraId="4A4C1134" w14:textId="77777777" w:rsidR="00AD1B8B" w:rsidRPr="00D41D68" w:rsidRDefault="00AD1B8B" w:rsidP="00323EA1">
            <w:pPr>
              <w:numPr>
                <w:ilvl w:val="0"/>
                <w:numId w:val="31"/>
              </w:numPr>
              <w:tabs>
                <w:tab w:val="clear" w:pos="1080"/>
              </w:tabs>
              <w:spacing w:before="240" w:after="120"/>
              <w:ind w:left="579" w:hanging="579"/>
              <w:rPr>
                <w:spacing w:val="-3"/>
              </w:rPr>
            </w:pPr>
            <w:r w:rsidRPr="00D41D68">
              <w:rPr>
                <w:spacing w:val="-3"/>
              </w:rPr>
              <w:t xml:space="preserve">publication dans au moins un journal de diffusion nationale du pays </w:t>
            </w:r>
            <w:r w:rsidR="00EC5BDA">
              <w:rPr>
                <w:spacing w:val="-3"/>
              </w:rPr>
              <w:t xml:space="preserve">du </w:t>
            </w:r>
            <w:r w:rsidRPr="00D41D68">
              <w:rPr>
                <w:spacing w:val="-3"/>
              </w:rPr>
              <w:t>Maître de l’Ouvrage ou dans le Journal Officiel, ou sur un portail électronique ou un site internet d’usage courant et d’accès national et international libre et gratuit ; et</w:t>
            </w:r>
          </w:p>
          <w:p w14:paraId="2CE28027" w14:textId="77777777" w:rsidR="00AD1B8B" w:rsidRPr="00F7500C" w:rsidRDefault="00AD1B8B" w:rsidP="00323EA1">
            <w:pPr>
              <w:numPr>
                <w:ilvl w:val="0"/>
                <w:numId w:val="31"/>
              </w:numPr>
              <w:tabs>
                <w:tab w:val="clear" w:pos="1080"/>
              </w:tabs>
              <w:spacing w:before="240" w:after="120"/>
              <w:ind w:left="579" w:hanging="579"/>
              <w:rPr>
                <w:spacing w:val="-3"/>
              </w:rPr>
            </w:pPr>
            <w:r w:rsidRPr="00F7500C">
              <w:rPr>
                <w:spacing w:val="-3"/>
              </w:rPr>
              <w:t>publication dans UN Development Business-on line.</w:t>
            </w:r>
          </w:p>
          <w:p w14:paraId="366A93C5" w14:textId="6B084267" w:rsidR="00AD1B8B" w:rsidRPr="00F7500C" w:rsidRDefault="00AD1B8B" w:rsidP="00323EA1">
            <w:pPr>
              <w:tabs>
                <w:tab w:val="left" w:pos="-720"/>
              </w:tabs>
              <w:spacing w:before="240" w:after="120"/>
              <w:ind w:left="0" w:firstLine="0"/>
              <w:rPr>
                <w:spacing w:val="-3"/>
              </w:rPr>
            </w:pPr>
            <w:r w:rsidRPr="00F7500C">
              <w:rPr>
                <w:spacing w:val="-3"/>
              </w:rPr>
              <w:t xml:space="preserve">L’avis d’appel d’offres fournit les renseignements nécessaires aux soumissionnaires pour décider de leur participation. </w:t>
            </w:r>
            <w:r>
              <w:rPr>
                <w:spacing w:val="-3"/>
              </w:rPr>
              <w:t>En plus d’une description brève des travaux, L’avis d’appel d’offres indique les critères d’évaluation et de qualification les plus critiques (comme l’application ou</w:t>
            </w:r>
            <w:r w:rsidR="00537F96">
              <w:rPr>
                <w:spacing w:val="-3"/>
              </w:rPr>
              <w:t xml:space="preserve"> non</w:t>
            </w:r>
            <w:r>
              <w:rPr>
                <w:spacing w:val="-3"/>
              </w:rPr>
              <w:t xml:space="preserve"> de la marge de préférence nationale, ou encore l’expérience spécifique minimale requise)</w:t>
            </w:r>
          </w:p>
          <w:p w14:paraId="590E929B" w14:textId="613B9FB7" w:rsidR="00AD1B8B" w:rsidRPr="00F7500C" w:rsidRDefault="00AD1B8B" w:rsidP="00323EA1">
            <w:pPr>
              <w:tabs>
                <w:tab w:val="left" w:pos="-720"/>
              </w:tabs>
              <w:spacing w:before="240" w:after="120"/>
              <w:ind w:left="0" w:firstLine="0"/>
              <w:rPr>
                <w:spacing w:val="-3"/>
              </w:rPr>
            </w:pPr>
            <w:r w:rsidRPr="00F7500C">
              <w:rPr>
                <w:spacing w:val="-3"/>
              </w:rPr>
              <w:t xml:space="preserve">L’avis d’appel d’offres ne fait pas partie du Dossier d’Appel d’Offres, mais doit être conforme aux dispositions de la Section II, DPAO. </w:t>
            </w:r>
          </w:p>
          <w:p w14:paraId="1F1B3621" w14:textId="77777777" w:rsidR="00AD1B8B" w:rsidRPr="00F7500C" w:rsidRDefault="00AD1B8B" w:rsidP="00323EA1">
            <w:pPr>
              <w:tabs>
                <w:tab w:val="left" w:pos="-720"/>
              </w:tabs>
              <w:spacing w:before="240" w:after="120"/>
              <w:ind w:left="0" w:firstLine="0"/>
              <w:rPr>
                <w:spacing w:val="-3"/>
              </w:rPr>
            </w:pPr>
          </w:p>
        </w:tc>
      </w:tr>
    </w:tbl>
    <w:p w14:paraId="5BBFA3B8" w14:textId="77777777" w:rsidR="00AD1B8B" w:rsidRPr="00F7500C" w:rsidRDefault="00AD1B8B" w:rsidP="00323EA1">
      <w:pPr>
        <w:tabs>
          <w:tab w:val="left" w:pos="720"/>
        </w:tabs>
        <w:spacing w:before="240" w:after="120"/>
        <w:jc w:val="center"/>
        <w:rPr>
          <w:sz w:val="20"/>
        </w:rPr>
      </w:pPr>
    </w:p>
    <w:p w14:paraId="2588D223" w14:textId="77777777" w:rsidR="000C7A03" w:rsidRPr="00222DE7" w:rsidRDefault="000C7A03" w:rsidP="00323EA1">
      <w:pPr>
        <w:pStyle w:val="Sous-titre"/>
        <w:spacing w:before="240" w:after="120"/>
        <w:rPr>
          <w:lang w:val="fr-FR"/>
        </w:rPr>
      </w:pPr>
    </w:p>
    <w:p w14:paraId="0CF25B97" w14:textId="77777777" w:rsidR="000C7A03" w:rsidRPr="00500586" w:rsidRDefault="000C7A03" w:rsidP="00323EA1">
      <w:pPr>
        <w:spacing w:before="240" w:after="120"/>
        <w:jc w:val="center"/>
        <w:rPr>
          <w:b/>
          <w:bCs/>
          <w:sz w:val="32"/>
          <w:szCs w:val="32"/>
        </w:rPr>
      </w:pPr>
    </w:p>
    <w:p w14:paraId="47A134BD" w14:textId="77777777" w:rsidR="006A02C6" w:rsidRDefault="006A02C6" w:rsidP="00323EA1">
      <w:pPr>
        <w:spacing w:before="240" w:after="120"/>
        <w:jc w:val="left"/>
        <w:rPr>
          <w:b/>
          <w:bCs/>
          <w:sz w:val="48"/>
          <w:szCs w:val="48"/>
        </w:rPr>
      </w:pPr>
      <w:r>
        <w:rPr>
          <w:b/>
          <w:bCs/>
          <w:sz w:val="48"/>
          <w:szCs w:val="48"/>
        </w:rPr>
        <w:br w:type="page"/>
      </w:r>
    </w:p>
    <w:p w14:paraId="48B05F49" w14:textId="09A6308D" w:rsidR="000C7A03" w:rsidRPr="00500586" w:rsidRDefault="00EC5BDA" w:rsidP="00323EA1">
      <w:pPr>
        <w:spacing w:before="240" w:after="120"/>
        <w:jc w:val="center"/>
        <w:rPr>
          <w:b/>
          <w:bCs/>
          <w:sz w:val="48"/>
          <w:szCs w:val="48"/>
        </w:rPr>
      </w:pPr>
      <w:r>
        <w:rPr>
          <w:b/>
          <w:bCs/>
          <w:sz w:val="48"/>
          <w:szCs w:val="48"/>
        </w:rPr>
        <w:lastRenderedPageBreak/>
        <w:t>Avis d’</w:t>
      </w:r>
      <w:r w:rsidR="000C7A03">
        <w:rPr>
          <w:b/>
          <w:bCs/>
          <w:sz w:val="48"/>
          <w:szCs w:val="48"/>
        </w:rPr>
        <w:t>Appel</w:t>
      </w:r>
      <w:r w:rsidR="000C7A03" w:rsidRPr="00500586">
        <w:rPr>
          <w:b/>
          <w:bCs/>
          <w:sz w:val="48"/>
          <w:szCs w:val="48"/>
        </w:rPr>
        <w:t xml:space="preserve"> d’offres</w:t>
      </w:r>
    </w:p>
    <w:p w14:paraId="2438F585" w14:textId="77777777" w:rsidR="000C7A03" w:rsidRPr="00222DE7" w:rsidRDefault="000C7A03" w:rsidP="00323EA1">
      <w:pPr>
        <w:spacing w:before="120" w:after="120"/>
        <w:rPr>
          <w:i/>
          <w:iCs/>
        </w:rPr>
      </w:pPr>
      <w:r w:rsidRPr="00222DE7">
        <w:rPr>
          <w:i/>
          <w:iCs/>
        </w:rPr>
        <w:t>[Insérer : nom du pays]</w:t>
      </w:r>
    </w:p>
    <w:p w14:paraId="382FA950" w14:textId="77777777" w:rsidR="000C7A03" w:rsidRPr="00222DE7" w:rsidRDefault="000C7A03" w:rsidP="00323EA1">
      <w:pPr>
        <w:spacing w:before="120" w:after="120"/>
        <w:rPr>
          <w:bCs/>
          <w:i/>
          <w:iCs/>
        </w:rPr>
      </w:pPr>
      <w:r w:rsidRPr="00222DE7">
        <w:rPr>
          <w:bCs/>
          <w:i/>
          <w:iCs/>
        </w:rPr>
        <w:t>[Insérer : nom du Projet]</w:t>
      </w:r>
    </w:p>
    <w:p w14:paraId="177F2C2B" w14:textId="77777777" w:rsidR="000C7A03" w:rsidRPr="00222DE7" w:rsidRDefault="000C7A03" w:rsidP="00323EA1">
      <w:pPr>
        <w:spacing w:before="120" w:after="120" w:line="360" w:lineRule="auto"/>
        <w:rPr>
          <w:bCs/>
          <w:i/>
          <w:iCs/>
        </w:rPr>
      </w:pPr>
      <w:r>
        <w:rPr>
          <w:bCs/>
          <w:i/>
          <w:iCs/>
        </w:rPr>
        <w:t>[No Prêt/Crédit/Don]</w:t>
      </w:r>
    </w:p>
    <w:p w14:paraId="04CE39C1" w14:textId="77777777" w:rsidR="000C7A03" w:rsidRDefault="000C7A03" w:rsidP="00323EA1">
      <w:pPr>
        <w:spacing w:before="120" w:after="120"/>
        <w:rPr>
          <w:bCs/>
          <w:i/>
          <w:iCs/>
        </w:rPr>
      </w:pPr>
      <w:r>
        <w:rPr>
          <w:bCs/>
          <w:i/>
          <w:iCs/>
        </w:rPr>
        <w:t>[insérer l’intitulé du Marché]</w:t>
      </w:r>
    </w:p>
    <w:p w14:paraId="768A4334" w14:textId="77777777" w:rsidR="000C7A03" w:rsidRPr="00222DE7" w:rsidRDefault="000C7A03" w:rsidP="00323EA1">
      <w:pPr>
        <w:spacing w:before="120" w:after="120"/>
        <w:rPr>
          <w:bCs/>
          <w:i/>
          <w:iCs/>
        </w:rPr>
      </w:pPr>
      <w:r>
        <w:rPr>
          <w:bCs/>
          <w:i/>
          <w:iCs/>
        </w:rPr>
        <w:t>[insérer la</w:t>
      </w:r>
      <w:r w:rsidRPr="00222DE7">
        <w:rPr>
          <w:bCs/>
          <w:i/>
          <w:iCs/>
        </w:rPr>
        <w:t xml:space="preserve"> </w:t>
      </w:r>
      <w:r>
        <w:rPr>
          <w:bCs/>
          <w:i/>
          <w:iCs/>
        </w:rPr>
        <w:t>référence (selon le Plan de Passation de Marchés)</w:t>
      </w:r>
      <w:r w:rsidRPr="00222DE7">
        <w:rPr>
          <w:bCs/>
          <w:i/>
          <w:iCs/>
        </w:rPr>
        <w:t>]</w:t>
      </w:r>
    </w:p>
    <w:p w14:paraId="0848EB41" w14:textId="67AB6C29" w:rsidR="000C7A03" w:rsidRPr="00154A73" w:rsidRDefault="000C7A03" w:rsidP="00323EA1">
      <w:pPr>
        <w:numPr>
          <w:ilvl w:val="0"/>
          <w:numId w:val="32"/>
        </w:numPr>
        <w:spacing w:before="240" w:after="120"/>
        <w:ind w:left="0" w:firstLine="0"/>
      </w:pPr>
      <w:r w:rsidRPr="002F3AA5">
        <w:t xml:space="preserve">Le </w:t>
      </w:r>
      <w:r w:rsidRPr="002F3AA5">
        <w:rPr>
          <w:i/>
          <w:iCs/>
        </w:rPr>
        <w:t>[insérer le nom de l’Emprunteur</w:t>
      </w:r>
      <w:r>
        <w:rPr>
          <w:i/>
          <w:iCs/>
        </w:rPr>
        <w:t>/Bénéficiaire/Récipiendaire</w:t>
      </w:r>
      <w:r w:rsidRPr="002F3AA5">
        <w:rPr>
          <w:i/>
          <w:iCs/>
        </w:rPr>
        <w:t>]</w:t>
      </w:r>
      <w:r w:rsidRPr="002F3AA5">
        <w:t xml:space="preserve"> </w:t>
      </w:r>
      <w:r w:rsidRPr="002F3AA5">
        <w:rPr>
          <w:i/>
          <w:iCs/>
        </w:rPr>
        <w:t>[a re</w:t>
      </w:r>
      <w:r>
        <w:rPr>
          <w:i/>
          <w:iCs/>
        </w:rPr>
        <w:t>ç</w:t>
      </w:r>
      <w:r w:rsidRPr="002F3AA5">
        <w:rPr>
          <w:i/>
          <w:iCs/>
        </w:rPr>
        <w:t>u/a sollicité/à l’intention de solliciter]</w:t>
      </w:r>
      <w:r w:rsidRPr="002F3AA5">
        <w:t xml:space="preserve"> un </w:t>
      </w:r>
      <w:r>
        <w:rPr>
          <w:iCs/>
        </w:rPr>
        <w:t>financement</w:t>
      </w:r>
      <w:r w:rsidRPr="00616BE0">
        <w:t xml:space="preserve"> de </w:t>
      </w:r>
      <w:r>
        <w:rPr>
          <w:iCs/>
        </w:rPr>
        <w:t>Banque Mondiale</w:t>
      </w:r>
      <w:r w:rsidRPr="00400C1E">
        <w:t xml:space="preserve"> pour financer</w:t>
      </w:r>
      <w:r w:rsidRPr="00400C1E">
        <w:rPr>
          <w:i/>
          <w:iCs/>
        </w:rPr>
        <w:t xml:space="preserve"> [insérer le nom du Projet],</w:t>
      </w:r>
      <w:r w:rsidRPr="00F76F58">
        <w:t xml:space="preserve"> et à l’intention d’utiliser une partie de ce </w:t>
      </w:r>
      <w:r w:rsidRPr="00F76F58">
        <w:rPr>
          <w:i/>
          <w:iCs/>
        </w:rPr>
        <w:t>[prêt/crédit</w:t>
      </w:r>
      <w:r w:rsidR="0039545B">
        <w:rPr>
          <w:i/>
          <w:iCs/>
        </w:rPr>
        <w:t>/don</w:t>
      </w:r>
      <w:r w:rsidRPr="00F76F58">
        <w:rPr>
          <w:i/>
          <w:iCs/>
        </w:rPr>
        <w:t>]</w:t>
      </w:r>
      <w:r w:rsidRPr="00F76F58">
        <w:t xml:space="preserve"> pour effectuer des paiements au titre du Marché </w:t>
      </w:r>
      <w:r w:rsidRPr="00F76F58">
        <w:rPr>
          <w:i/>
          <w:iCs/>
        </w:rPr>
        <w:t>[insérer le nom du Marché</w:t>
      </w:r>
      <w:r w:rsidRPr="00154A73">
        <w:rPr>
          <w:i/>
          <w:iCs/>
        </w:rPr>
        <w:t>]</w:t>
      </w:r>
      <w:r>
        <w:rPr>
          <w:rStyle w:val="Appelnotedebasdep"/>
          <w:i/>
          <w:iCs/>
        </w:rPr>
        <w:footnoteReference w:id="12"/>
      </w:r>
      <w:r>
        <w:rPr>
          <w:i/>
          <w:iCs/>
        </w:rPr>
        <w:t xml:space="preserve"> </w:t>
      </w:r>
      <w:r>
        <w:rPr>
          <w:rStyle w:val="Appelnotedebasdep"/>
          <w:i/>
          <w:iCs/>
        </w:rPr>
        <w:footnoteReference w:id="13"/>
      </w:r>
      <w:r w:rsidRPr="00154A73">
        <w:rPr>
          <w:i/>
          <w:iCs/>
        </w:rPr>
        <w:t>.</w:t>
      </w:r>
    </w:p>
    <w:p w14:paraId="7075C526" w14:textId="77777777" w:rsidR="000C7A03" w:rsidRPr="00616BE0" w:rsidRDefault="000C7A03" w:rsidP="00323EA1">
      <w:pPr>
        <w:numPr>
          <w:ilvl w:val="0"/>
          <w:numId w:val="32"/>
        </w:numPr>
        <w:spacing w:before="240" w:after="120"/>
        <w:ind w:left="0" w:firstLine="0"/>
      </w:pPr>
      <w:r w:rsidRPr="00154A73">
        <w:t xml:space="preserve">Le </w:t>
      </w:r>
      <w:r w:rsidRPr="00AA46EA">
        <w:rPr>
          <w:i/>
          <w:iCs/>
        </w:rPr>
        <w:t>[insérer le nom de l</w:t>
      </w:r>
      <w:r>
        <w:rPr>
          <w:i/>
          <w:iCs/>
        </w:rPr>
        <w:t>’</w:t>
      </w:r>
      <w:r w:rsidRPr="00723250">
        <w:rPr>
          <w:i/>
          <w:iCs/>
        </w:rPr>
        <w:t>Agence d’exécution]</w:t>
      </w:r>
      <w:r w:rsidRPr="00723250">
        <w:t xml:space="preserve"> sollicite des offres fermées de la part de soumissionnaires éligibles et répondant aux qualifications requises pour fournir </w:t>
      </w:r>
      <w:r w:rsidRPr="00400C1E">
        <w:rPr>
          <w:i/>
          <w:iCs/>
        </w:rPr>
        <w:t>[insérer un</w:t>
      </w:r>
      <w:r>
        <w:rPr>
          <w:i/>
          <w:iCs/>
        </w:rPr>
        <w:t>e</w:t>
      </w:r>
      <w:r w:rsidRPr="002F3AA5">
        <w:rPr>
          <w:i/>
          <w:iCs/>
        </w:rPr>
        <w:t xml:space="preserve"> brève description des </w:t>
      </w:r>
      <w:r>
        <w:rPr>
          <w:i/>
          <w:iCs/>
        </w:rPr>
        <w:t>Travaux</w:t>
      </w:r>
      <w:r w:rsidRPr="00616BE0">
        <w:rPr>
          <w:i/>
          <w:iCs/>
        </w:rPr>
        <w:t>]</w:t>
      </w:r>
      <w:r>
        <w:rPr>
          <w:rStyle w:val="Appelnotedebasdep"/>
          <w:i/>
          <w:iCs/>
        </w:rPr>
        <w:footnoteReference w:id="14"/>
      </w:r>
      <w:r w:rsidRPr="00616BE0">
        <w:t xml:space="preserve">. </w:t>
      </w:r>
    </w:p>
    <w:p w14:paraId="711926E8" w14:textId="3E7DBF71" w:rsidR="000C7A03" w:rsidRPr="00F76F58" w:rsidRDefault="000C7A03" w:rsidP="00323EA1">
      <w:pPr>
        <w:numPr>
          <w:ilvl w:val="0"/>
          <w:numId w:val="32"/>
        </w:numPr>
        <w:spacing w:before="240" w:after="120"/>
        <w:ind w:left="0" w:firstLine="0"/>
      </w:pPr>
      <w:r w:rsidRPr="00400C1E">
        <w:t xml:space="preserve">La </w:t>
      </w:r>
      <w:r>
        <w:t xml:space="preserve">procédure </w:t>
      </w:r>
      <w:r w:rsidRPr="00400C1E">
        <w:t xml:space="preserve">sera conduite par </w:t>
      </w:r>
      <w:r>
        <w:t>mise en concurrence</w:t>
      </w:r>
      <w:r w:rsidRPr="00400C1E">
        <w:t xml:space="preserve"> international</w:t>
      </w:r>
      <w:r>
        <w:t>e</w:t>
      </w:r>
      <w:r w:rsidRPr="00400C1E">
        <w:t xml:space="preserve"> </w:t>
      </w:r>
      <w:r>
        <w:t xml:space="preserve">en recourant à un Appel d’Offres </w:t>
      </w:r>
      <w:r w:rsidRPr="00400C1E">
        <w:t>(</w:t>
      </w:r>
      <w:r>
        <w:t>AO</w:t>
      </w:r>
      <w:r w:rsidRPr="00400C1E">
        <w:t>) tel</w:t>
      </w:r>
      <w:r>
        <w:t>le</w:t>
      </w:r>
      <w:r w:rsidRPr="00400C1E">
        <w:t xml:space="preserve"> que défini</w:t>
      </w:r>
      <w:r>
        <w:t>e</w:t>
      </w:r>
      <w:r w:rsidRPr="00F76F58">
        <w:t xml:space="preserve"> dans le « </w:t>
      </w:r>
      <w:r w:rsidR="0025145A">
        <w:rPr>
          <w:i/>
          <w:iCs/>
        </w:rPr>
        <w:t>Règlement</w:t>
      </w:r>
      <w:r>
        <w:rPr>
          <w:i/>
          <w:iCs/>
        </w:rPr>
        <w:t xml:space="preserve">– </w:t>
      </w:r>
      <w:r w:rsidR="0025145A">
        <w:rPr>
          <w:i/>
          <w:iCs/>
        </w:rPr>
        <w:t xml:space="preserve">de </w:t>
      </w:r>
      <w:r>
        <w:rPr>
          <w:i/>
          <w:iCs/>
        </w:rPr>
        <w:t xml:space="preserve">Passation des Marchés </w:t>
      </w:r>
      <w:r w:rsidR="0025145A">
        <w:rPr>
          <w:i/>
          <w:iCs/>
        </w:rPr>
        <w:t xml:space="preserve">applicables aux Emprunteurs </w:t>
      </w:r>
      <w:r>
        <w:rPr>
          <w:i/>
          <w:iCs/>
        </w:rPr>
        <w:t xml:space="preserve">dans le cadre de Financement de Projets d’Investissement [insérer le titre exact et la date des Règles applicables comme indiqué dans l’accord de financement] de la Banque Mondiale (« le </w:t>
      </w:r>
      <w:r w:rsidR="0025145A">
        <w:rPr>
          <w:i/>
          <w:iCs/>
        </w:rPr>
        <w:t xml:space="preserve">Règlement </w:t>
      </w:r>
      <w:r>
        <w:rPr>
          <w:i/>
          <w:iCs/>
        </w:rPr>
        <w:t>de passation des marchés »)</w:t>
      </w:r>
      <w:r w:rsidRPr="00435FB4">
        <w:rPr>
          <w:i/>
          <w:iCs/>
        </w:rPr>
        <w:t>,</w:t>
      </w:r>
      <w:r w:rsidRPr="009C3180">
        <w:t xml:space="preserve"> et ouvert</w:t>
      </w:r>
      <w:r>
        <w:t>e</w:t>
      </w:r>
      <w:r w:rsidRPr="009C3180">
        <w:t xml:space="preserve"> à tous les soumissionnaires de pays éligibles tels que définis dans le</w:t>
      </w:r>
      <w:r w:rsidR="0025145A">
        <w:t xml:space="preserve"> Règl</w:t>
      </w:r>
      <w:r w:rsidR="0025145A" w:rsidRPr="009C3180">
        <w:t>e</w:t>
      </w:r>
      <w:r w:rsidR="0025145A">
        <w:t xml:space="preserve">ment </w:t>
      </w:r>
      <w:r w:rsidRPr="00757572">
        <w:rPr>
          <w:iCs/>
        </w:rPr>
        <w:t>de passation des marchés</w:t>
      </w:r>
      <w:r w:rsidRPr="00F76F58">
        <w:t xml:space="preserve">. </w:t>
      </w:r>
    </w:p>
    <w:p w14:paraId="6CF685E5" w14:textId="70410EC9" w:rsidR="000C7A03" w:rsidRPr="00222DE7" w:rsidRDefault="000C7A03" w:rsidP="00323EA1">
      <w:pPr>
        <w:numPr>
          <w:ilvl w:val="0"/>
          <w:numId w:val="32"/>
        </w:numPr>
        <w:spacing w:before="240" w:after="120"/>
        <w:ind w:left="0" w:firstLine="0"/>
      </w:pPr>
      <w:r w:rsidRPr="00F76F58">
        <w:t xml:space="preserve">Les </w:t>
      </w:r>
      <w:r>
        <w:t>S</w:t>
      </w:r>
      <w:r w:rsidRPr="00F76F58">
        <w:t>oumissionnaires intéressés</w:t>
      </w:r>
      <w:r>
        <w:t xml:space="preserve"> et éligibles </w:t>
      </w:r>
      <w:r w:rsidRPr="00F76F58">
        <w:t xml:space="preserve">peuvent obtenir des informations auprès de </w:t>
      </w:r>
      <w:r w:rsidRPr="00F76F58">
        <w:rPr>
          <w:i/>
          <w:iCs/>
        </w:rPr>
        <w:t>[insérer le nom de l’Agence; insérer le nom et e-mail du responsable]</w:t>
      </w:r>
      <w:r w:rsidRPr="00F76F58">
        <w:t xml:space="preserve"> et prendre connaissance </w:t>
      </w:r>
      <w:r w:rsidR="003F707D" w:rsidRPr="00F76F58">
        <w:t>d</w:t>
      </w:r>
      <w:r w:rsidR="003F707D">
        <w:t>u</w:t>
      </w:r>
      <w:r w:rsidR="003F707D" w:rsidRPr="00F76F58">
        <w:t xml:space="preserve"> </w:t>
      </w:r>
      <w:r w:rsidRPr="00F76F58">
        <w:t>do</w:t>
      </w:r>
      <w:r w:rsidR="003F707D">
        <w:t>ssier</w:t>
      </w:r>
      <w:r w:rsidRPr="00F76F58">
        <w:t xml:space="preserve"> d’Appel d’offres à l’adresse </w:t>
      </w:r>
      <w:r w:rsidRPr="00154A73">
        <w:t xml:space="preserve">mentionnée ci-dessous </w:t>
      </w:r>
      <w:r w:rsidRPr="00154A73">
        <w:rPr>
          <w:i/>
          <w:iCs/>
        </w:rPr>
        <w:t>[spécifier l’adresse]</w:t>
      </w:r>
      <w:r w:rsidRPr="00AA46EA">
        <w:t xml:space="preserve"> de </w:t>
      </w:r>
      <w:r w:rsidRPr="00646272">
        <w:rPr>
          <w:i/>
          <w:iCs/>
        </w:rPr>
        <w:t>[insérer les heures d’</w:t>
      </w:r>
      <w:r w:rsidRPr="00B62823">
        <w:rPr>
          <w:i/>
          <w:iCs/>
        </w:rPr>
        <w:t>ouverture et de fermeture</w:t>
      </w:r>
      <w:r w:rsidRPr="00222DE7">
        <w:rPr>
          <w:i/>
          <w:iCs/>
        </w:rPr>
        <w:t>]</w:t>
      </w:r>
      <w:r>
        <w:rPr>
          <w:rStyle w:val="Appelnotedebasdep"/>
          <w:i/>
          <w:iCs/>
        </w:rPr>
        <w:footnoteReference w:id="15"/>
      </w:r>
      <w:r w:rsidRPr="00222DE7">
        <w:t>.</w:t>
      </w:r>
    </w:p>
    <w:p w14:paraId="487B8685" w14:textId="77777777" w:rsidR="000C7A03" w:rsidRPr="00222DE7" w:rsidRDefault="000C7A03" w:rsidP="00323EA1">
      <w:pPr>
        <w:numPr>
          <w:ilvl w:val="0"/>
          <w:numId w:val="32"/>
        </w:numPr>
        <w:spacing w:before="240" w:after="120"/>
        <w:ind w:left="0" w:firstLine="0"/>
      </w:pPr>
      <w:r w:rsidRPr="00222DE7">
        <w:lastRenderedPageBreak/>
        <w:t>Le</w:t>
      </w:r>
      <w:r>
        <w:t xml:space="preserve"> Dossier</w:t>
      </w:r>
      <w:r w:rsidRPr="00222DE7">
        <w:t xml:space="preserve"> d’Appel d’offres en </w:t>
      </w:r>
      <w:r w:rsidRPr="00222DE7">
        <w:rPr>
          <w:i/>
          <w:iCs/>
        </w:rPr>
        <w:t>[insérer la langue]</w:t>
      </w:r>
      <w:r w:rsidRPr="00222DE7">
        <w:t xml:space="preserve"> </w:t>
      </w:r>
      <w:r>
        <w:t xml:space="preserve">peut être acheté par tout Soumissionnaire intéressé </w:t>
      </w:r>
      <w:r w:rsidRPr="00222DE7">
        <w:t>en formulant une demande écrite à l’adresse ci-dessous contre un paiement</w:t>
      </w:r>
      <w:r>
        <w:rPr>
          <w:rStyle w:val="Appelnotedebasdep"/>
        </w:rPr>
        <w:footnoteReference w:id="16"/>
      </w:r>
      <w:r w:rsidRPr="00222DE7">
        <w:t xml:space="preserve"> non remboursable de </w:t>
      </w:r>
      <w:r w:rsidRPr="00222DE7">
        <w:rPr>
          <w:i/>
          <w:iCs/>
        </w:rPr>
        <w:t>[insérer le montant en monnaie nationale]</w:t>
      </w:r>
      <w:r w:rsidRPr="00222DE7">
        <w:t xml:space="preserve"> ou </w:t>
      </w:r>
      <w:r w:rsidRPr="00222DE7">
        <w:rPr>
          <w:i/>
          <w:iCs/>
        </w:rPr>
        <w:t>[insérer le montant dans une monnaie convertible].</w:t>
      </w:r>
      <w:r w:rsidRPr="00222DE7">
        <w:t xml:space="preserve"> La méthode de paiement sera </w:t>
      </w:r>
      <w:r>
        <w:rPr>
          <w:i/>
          <w:iCs/>
        </w:rPr>
        <w:t>[insérer la forme de paiement]</w:t>
      </w:r>
      <w:r>
        <w:rPr>
          <w:rStyle w:val="Appelnotedebasdep"/>
          <w:i/>
          <w:iCs/>
        </w:rPr>
        <w:footnoteReference w:id="17"/>
      </w:r>
      <w:r w:rsidRPr="00222DE7">
        <w:rPr>
          <w:i/>
          <w:iCs/>
        </w:rPr>
        <w:t>.</w:t>
      </w:r>
      <w:r w:rsidRPr="00222DE7">
        <w:t xml:space="preserve"> Le do</w:t>
      </w:r>
      <w:r>
        <w:t>ssier d’a</w:t>
      </w:r>
      <w:r w:rsidRPr="00222DE7">
        <w:t xml:space="preserve">ppel d’offres sera adressé par </w:t>
      </w:r>
      <w:r w:rsidRPr="00222DE7">
        <w:rPr>
          <w:i/>
          <w:iCs/>
        </w:rPr>
        <w:t>[insérer le mode d’acheminement</w:t>
      </w:r>
      <w:r>
        <w:rPr>
          <w:rStyle w:val="Appelnotedebasdep"/>
          <w:i/>
          <w:iCs/>
        </w:rPr>
        <w:footnoteReference w:id="18"/>
      </w:r>
      <w:r w:rsidRPr="00222DE7">
        <w:rPr>
          <w:i/>
          <w:iCs/>
        </w:rPr>
        <w:t>].</w:t>
      </w:r>
    </w:p>
    <w:p w14:paraId="45E47E8C" w14:textId="394F62EF" w:rsidR="000C7A03" w:rsidRDefault="000C7A03" w:rsidP="00323EA1">
      <w:pPr>
        <w:numPr>
          <w:ilvl w:val="0"/>
          <w:numId w:val="32"/>
        </w:numPr>
        <w:tabs>
          <w:tab w:val="clear" w:pos="720"/>
        </w:tabs>
        <w:spacing w:before="240" w:after="120"/>
        <w:ind w:left="0" w:firstLine="0"/>
      </w:pPr>
      <w:r w:rsidRPr="00222DE7">
        <w:t xml:space="preserve">Les offres devront être </w:t>
      </w:r>
      <w:r>
        <w:t>re</w:t>
      </w:r>
      <w:r w:rsidRPr="00222DE7">
        <w:t>mises à l’adresse ci-dessous</w:t>
      </w:r>
      <w:r>
        <w:rPr>
          <w:rStyle w:val="Appelnotedebasdep"/>
        </w:rPr>
        <w:footnoteReference w:id="19"/>
      </w:r>
      <w:r w:rsidRPr="00222DE7">
        <w:t xml:space="preserve"> au plus tard le </w:t>
      </w:r>
      <w:r w:rsidRPr="00222DE7">
        <w:rPr>
          <w:i/>
          <w:iCs/>
        </w:rPr>
        <w:t>[insérer la date et l‘heure]</w:t>
      </w:r>
      <w:r w:rsidRPr="00222DE7">
        <w:t xml:space="preserve">. La soumission des offres par voie électronique </w:t>
      </w:r>
      <w:r w:rsidRPr="00222DE7">
        <w:rPr>
          <w:i/>
          <w:iCs/>
        </w:rPr>
        <w:t>[insérer « sera » ou « ne sera pas »]</w:t>
      </w:r>
      <w:r w:rsidRPr="00222DE7">
        <w:t xml:space="preserve"> autorisée. </w:t>
      </w:r>
      <w:r w:rsidR="00A912A4">
        <w:t>Toute</w:t>
      </w:r>
      <w:r w:rsidRPr="00222DE7">
        <w:t xml:space="preserve"> offre</w:t>
      </w:r>
      <w:r w:rsidR="00A912A4">
        <w:t xml:space="preserve"> </w:t>
      </w:r>
      <w:r w:rsidR="00A912A4" w:rsidRPr="00A912A4">
        <w:t xml:space="preserve">arrivée après l’expiration du délai de remise des offres arrêté conformément </w:t>
      </w:r>
      <w:r w:rsidR="00A912A4">
        <w:t>aux informations données ci-dessus dans la présente clause,</w:t>
      </w:r>
      <w:r w:rsidR="00A912A4" w:rsidRPr="00A912A4">
        <w:t xml:space="preserve"> sera déclarée hors délai, écartée, et renvoyée au Soumissionnaire</w:t>
      </w:r>
      <w:r w:rsidR="00A912A4">
        <w:t xml:space="preserve"> concerné</w:t>
      </w:r>
      <w:r w:rsidR="00A912A4" w:rsidRPr="00A912A4">
        <w:t xml:space="preserve"> sans avoir été ouverte</w:t>
      </w:r>
      <w:r w:rsidRPr="00222DE7">
        <w:t xml:space="preserve">. Les offres seront ouvertes en présence des représentants des soumissionnaires </w:t>
      </w:r>
      <w:r>
        <w:t xml:space="preserve">et des personnes </w:t>
      </w:r>
      <w:r w:rsidRPr="00222DE7">
        <w:t>présent</w:t>
      </w:r>
      <w:r>
        <w:t>e</w:t>
      </w:r>
      <w:r w:rsidRPr="00222DE7">
        <w:t xml:space="preserve">s à l’adresse numéro </w:t>
      </w:r>
      <w:r w:rsidRPr="00222DE7">
        <w:rPr>
          <w:i/>
          <w:iCs/>
        </w:rPr>
        <w:t>[insérer le numéro]</w:t>
      </w:r>
      <w:r w:rsidRPr="00222DE7">
        <w:t xml:space="preserve"> </w:t>
      </w:r>
      <w:r w:rsidRPr="00222DE7">
        <w:rPr>
          <w:vertAlign w:val="superscript"/>
        </w:rPr>
        <w:t>10</w:t>
      </w:r>
      <w:r w:rsidRPr="00222DE7">
        <w:t xml:space="preserve"> mentionnée ci-dessous à </w:t>
      </w:r>
      <w:r w:rsidRPr="00222DE7">
        <w:rPr>
          <w:i/>
          <w:iCs/>
        </w:rPr>
        <w:t>[insérer la date et l’heure].</w:t>
      </w:r>
      <w:r w:rsidRPr="00222DE7">
        <w:t xml:space="preserve"> </w:t>
      </w:r>
    </w:p>
    <w:p w14:paraId="69D79FB7" w14:textId="4E3835DA" w:rsidR="000C7A03" w:rsidRPr="00222DE7" w:rsidRDefault="000C7A03" w:rsidP="00323EA1">
      <w:pPr>
        <w:numPr>
          <w:ilvl w:val="0"/>
          <w:numId w:val="32"/>
        </w:numPr>
        <w:spacing w:before="240" w:after="120"/>
        <w:ind w:left="0" w:firstLine="0"/>
      </w:pPr>
      <w:r w:rsidRPr="00222DE7">
        <w:t xml:space="preserve">Les offres doivent </w:t>
      </w:r>
      <w:r>
        <w:t>être accompagnées d’</w:t>
      </w:r>
      <w:r w:rsidRPr="00222DE7">
        <w:t xml:space="preserve"> </w:t>
      </w:r>
      <w:r w:rsidRPr="00222DE7">
        <w:rPr>
          <w:i/>
          <w:iCs/>
        </w:rPr>
        <w:t xml:space="preserve">[insérer « une </w:t>
      </w:r>
      <w:r>
        <w:rPr>
          <w:i/>
          <w:iCs/>
        </w:rPr>
        <w:t>G</w:t>
      </w:r>
      <w:r w:rsidRPr="00222DE7">
        <w:rPr>
          <w:i/>
          <w:iCs/>
        </w:rPr>
        <w:t>arantie d’offre » ou « une Déclaration de garantie d’offre», selon le cas</w:t>
      </w:r>
      <w:r w:rsidRPr="00222DE7">
        <w:t xml:space="preserve">], pour un montant de </w:t>
      </w:r>
      <w:r w:rsidRPr="00222DE7">
        <w:rPr>
          <w:i/>
          <w:iCs/>
        </w:rPr>
        <w:t xml:space="preserve">[en cas de garantie d’offre, insérer le montant </w:t>
      </w:r>
      <w:r>
        <w:rPr>
          <w:i/>
          <w:iCs/>
        </w:rPr>
        <w:t>et la</w:t>
      </w:r>
      <w:r w:rsidRPr="00222DE7">
        <w:rPr>
          <w:i/>
          <w:iCs/>
        </w:rPr>
        <w:t xml:space="preserve"> monnaie]. </w:t>
      </w:r>
    </w:p>
    <w:p w14:paraId="10172E0A" w14:textId="77777777" w:rsidR="000C7A03" w:rsidRPr="00BC3CB3" w:rsidRDefault="000C7A03" w:rsidP="00323EA1">
      <w:pPr>
        <w:numPr>
          <w:ilvl w:val="0"/>
          <w:numId w:val="32"/>
        </w:numPr>
        <w:spacing w:before="240" w:after="120"/>
        <w:ind w:left="0" w:firstLine="0"/>
      </w:pPr>
      <w:r w:rsidRPr="00222DE7">
        <w:t xml:space="preserve">L’(les) adresse(s) auxquelles il est fait référence ci-dessus est(sont) : </w:t>
      </w:r>
      <w:r w:rsidRPr="00222DE7">
        <w:rPr>
          <w:i/>
          <w:iCs/>
        </w:rPr>
        <w:t>[insérer la (les) adresses détaillée(s)</w:t>
      </w:r>
      <w:r>
        <w:rPr>
          <w:i/>
          <w:iCs/>
        </w:rPr>
        <w:t>]</w:t>
      </w:r>
    </w:p>
    <w:p w14:paraId="644DE117" w14:textId="77777777" w:rsidR="000C7A03" w:rsidRDefault="000C7A03" w:rsidP="00323EA1">
      <w:pPr>
        <w:spacing w:before="120" w:after="120"/>
        <w:rPr>
          <w:i/>
          <w:iCs/>
        </w:rPr>
      </w:pPr>
      <w:r w:rsidRPr="00222DE7">
        <w:rPr>
          <w:i/>
          <w:iCs/>
        </w:rPr>
        <w:t xml:space="preserve">Nom de l’Agence d’exécution, </w:t>
      </w:r>
    </w:p>
    <w:p w14:paraId="1AC116AF" w14:textId="77777777" w:rsidR="000C7A03" w:rsidRDefault="000C7A03" w:rsidP="00323EA1">
      <w:pPr>
        <w:spacing w:before="120" w:after="120"/>
        <w:rPr>
          <w:i/>
          <w:iCs/>
        </w:rPr>
      </w:pPr>
      <w:r>
        <w:rPr>
          <w:i/>
          <w:iCs/>
        </w:rPr>
        <w:t>Nom et le</w:t>
      </w:r>
      <w:r w:rsidRPr="00222DE7">
        <w:rPr>
          <w:i/>
          <w:iCs/>
        </w:rPr>
        <w:t>s coordonnées du bureau (étage,</w:t>
      </w:r>
      <w:r>
        <w:rPr>
          <w:i/>
          <w:iCs/>
        </w:rPr>
        <w:t xml:space="preserve"> </w:t>
      </w:r>
      <w:r w:rsidRPr="002F3AA5">
        <w:rPr>
          <w:i/>
          <w:iCs/>
        </w:rPr>
        <w:t xml:space="preserve">numéro), </w:t>
      </w:r>
    </w:p>
    <w:p w14:paraId="7C8FFD8E" w14:textId="77777777" w:rsidR="000C7A03" w:rsidRDefault="000C7A03" w:rsidP="00323EA1">
      <w:pPr>
        <w:spacing w:before="120" w:after="120"/>
        <w:rPr>
          <w:i/>
          <w:iCs/>
        </w:rPr>
      </w:pPr>
      <w:r w:rsidRPr="002F3AA5">
        <w:rPr>
          <w:i/>
          <w:iCs/>
        </w:rPr>
        <w:t xml:space="preserve">Nom du responsable, </w:t>
      </w:r>
    </w:p>
    <w:p w14:paraId="3AFF2374" w14:textId="77777777" w:rsidR="000C7A03" w:rsidRDefault="000C7A03" w:rsidP="00323EA1">
      <w:pPr>
        <w:spacing w:before="120" w:after="120"/>
        <w:rPr>
          <w:i/>
          <w:iCs/>
        </w:rPr>
      </w:pPr>
      <w:r>
        <w:rPr>
          <w:i/>
          <w:iCs/>
        </w:rPr>
        <w:t xml:space="preserve">Adresse postale </w:t>
      </w:r>
    </w:p>
    <w:p w14:paraId="68FFDE26" w14:textId="77777777" w:rsidR="000C7A03" w:rsidRDefault="000C7A03" w:rsidP="00323EA1">
      <w:pPr>
        <w:spacing w:before="120" w:after="120"/>
        <w:rPr>
          <w:i/>
          <w:iCs/>
        </w:rPr>
      </w:pPr>
      <w:r>
        <w:rPr>
          <w:i/>
          <w:iCs/>
        </w:rPr>
        <w:t>Téléphone</w:t>
      </w:r>
    </w:p>
    <w:p w14:paraId="3AFA3CCF" w14:textId="77777777" w:rsidR="000C7A03" w:rsidRDefault="000C7A03" w:rsidP="00323EA1">
      <w:pPr>
        <w:spacing w:before="120" w:after="120"/>
        <w:rPr>
          <w:i/>
          <w:iCs/>
        </w:rPr>
      </w:pPr>
      <w:r>
        <w:rPr>
          <w:i/>
          <w:iCs/>
        </w:rPr>
        <w:t>Télécopie</w:t>
      </w:r>
    </w:p>
    <w:p w14:paraId="0642CA0A" w14:textId="0AA24578" w:rsidR="000C7A03" w:rsidRPr="00BC3CB3" w:rsidRDefault="000C7A03" w:rsidP="00323EA1">
      <w:pPr>
        <w:spacing w:before="120" w:after="120"/>
      </w:pPr>
      <w:r w:rsidRPr="002F3AA5">
        <w:rPr>
          <w:i/>
          <w:iCs/>
        </w:rPr>
        <w:t>Adresse élect</w:t>
      </w:r>
      <w:r w:rsidRPr="003D5EF6">
        <w:rPr>
          <w:i/>
          <w:iCs/>
        </w:rPr>
        <w:t xml:space="preserve">ronique </w:t>
      </w:r>
    </w:p>
    <w:p w14:paraId="4B4D9363" w14:textId="77777777" w:rsidR="000C7A03" w:rsidRDefault="000C7A03" w:rsidP="00323EA1">
      <w:pPr>
        <w:pStyle w:val="Titre1"/>
        <w:spacing w:before="240" w:after="120"/>
        <w:sectPr w:rsidR="000C7A03" w:rsidSect="00484B5D">
          <w:headerReference w:type="default" r:id="rId19"/>
          <w:headerReference w:type="first" r:id="rId20"/>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14:paraId="5567D0A2" w14:textId="77777777" w:rsidR="000A450A" w:rsidRPr="00323EA1" w:rsidRDefault="000A450A">
      <w:pPr>
        <w:pStyle w:val="Titre"/>
        <w:rPr>
          <w:spacing w:val="80"/>
          <w:kern w:val="28"/>
          <w:sz w:val="40"/>
          <w:lang w:val="fr-FR" w:eastAsia="en-US"/>
        </w:rPr>
      </w:pPr>
      <w:r w:rsidRPr="00323EA1">
        <w:rPr>
          <w:spacing w:val="80"/>
          <w:kern w:val="28"/>
          <w:sz w:val="40"/>
          <w:lang w:val="fr-FR" w:eastAsia="en-US"/>
        </w:rPr>
        <w:lastRenderedPageBreak/>
        <w:t>DOSSIER D’APPEL D’OFFRES</w:t>
      </w:r>
    </w:p>
    <w:p w14:paraId="3A26E4B9" w14:textId="77777777" w:rsidR="000A450A" w:rsidRPr="00E21797" w:rsidRDefault="000A450A"/>
    <w:p w14:paraId="78BA71B1" w14:textId="1D6FF9B6" w:rsidR="000A450A" w:rsidRPr="00CF77C2" w:rsidRDefault="000A450A" w:rsidP="00CF77C2">
      <w:pPr>
        <w:ind w:left="720"/>
        <w:jc w:val="center"/>
        <w:rPr>
          <w:b/>
          <w:sz w:val="28"/>
        </w:rPr>
      </w:pPr>
      <w:r w:rsidRPr="00CF77C2">
        <w:rPr>
          <w:sz w:val="72"/>
        </w:rPr>
        <w:t>Pour la</w:t>
      </w:r>
      <w:r w:rsidR="003F259E">
        <w:rPr>
          <w:b/>
          <w:sz w:val="72"/>
        </w:rPr>
        <w:t xml:space="preserve"> P</w:t>
      </w:r>
      <w:r w:rsidR="006A4CF8">
        <w:rPr>
          <w:b/>
          <w:sz w:val="72"/>
        </w:rPr>
        <w:t>assation d</w:t>
      </w:r>
      <w:r w:rsidR="003E677D">
        <w:rPr>
          <w:b/>
          <w:sz w:val="72"/>
        </w:rPr>
        <w:t>e</w:t>
      </w:r>
      <w:r w:rsidR="006A4CF8">
        <w:rPr>
          <w:b/>
          <w:sz w:val="72"/>
        </w:rPr>
        <w:t xml:space="preserve"> marché</w:t>
      </w:r>
      <w:r w:rsidR="00842368">
        <w:rPr>
          <w:b/>
          <w:sz w:val="72"/>
        </w:rPr>
        <w:t xml:space="preserve"> de</w:t>
      </w:r>
      <w:r w:rsidRPr="00E21797">
        <w:rPr>
          <w:b/>
          <w:sz w:val="72"/>
        </w:rPr>
        <w:t xml:space="preserve"> travaux de</w:t>
      </w:r>
    </w:p>
    <w:p w14:paraId="23A89AA0" w14:textId="77777777" w:rsidR="000A450A" w:rsidRPr="00C55F8D" w:rsidRDefault="000A450A">
      <w:pPr>
        <w:jc w:val="center"/>
        <w:rPr>
          <w:i/>
        </w:rPr>
      </w:pPr>
      <w:r w:rsidRPr="00C55F8D">
        <w:rPr>
          <w:i/>
        </w:rPr>
        <w:t>[</w:t>
      </w:r>
      <w:r w:rsidR="00D41D68" w:rsidRPr="00C55F8D">
        <w:rPr>
          <w:i/>
        </w:rPr>
        <w:t>Insérer</w:t>
      </w:r>
      <w:r w:rsidRPr="00C55F8D">
        <w:rPr>
          <w:i/>
        </w:rPr>
        <w:t xml:space="preserve"> l’identification des Travaux]</w:t>
      </w:r>
    </w:p>
    <w:p w14:paraId="1640ACCA" w14:textId="77777777" w:rsidR="000A450A" w:rsidRPr="00E21797" w:rsidRDefault="000A450A"/>
    <w:p w14:paraId="4A3191DB" w14:textId="77777777" w:rsidR="00842368" w:rsidRPr="00F72E50" w:rsidRDefault="00842368" w:rsidP="00842368">
      <w:pPr>
        <w:rPr>
          <w:b/>
          <w:sz w:val="28"/>
          <w:szCs w:val="28"/>
        </w:rPr>
      </w:pPr>
      <w:r w:rsidRPr="00F72E50">
        <w:rPr>
          <w:b/>
          <w:sz w:val="28"/>
          <w:szCs w:val="28"/>
        </w:rPr>
        <w:t xml:space="preserve">Appel d’Offres No: </w:t>
      </w:r>
      <w:r w:rsidRPr="00F72E50">
        <w:rPr>
          <w:b/>
          <w:sz w:val="28"/>
          <w:szCs w:val="28"/>
        </w:rPr>
        <w:br/>
      </w:r>
      <w:r w:rsidRPr="00C55F8D">
        <w:rPr>
          <w:i/>
          <w:iCs/>
          <w:sz w:val="28"/>
          <w:szCs w:val="28"/>
        </w:rPr>
        <w:t>[insérer la référence conforme au plan de passation des marchés]</w:t>
      </w:r>
    </w:p>
    <w:p w14:paraId="6AB55B8B" w14:textId="77777777" w:rsidR="00842368" w:rsidRPr="00F72E50" w:rsidRDefault="00842368" w:rsidP="00842368">
      <w:pPr>
        <w:jc w:val="center"/>
        <w:rPr>
          <w:b/>
          <w:sz w:val="28"/>
          <w:szCs w:val="28"/>
        </w:rPr>
      </w:pPr>
    </w:p>
    <w:p w14:paraId="4A85CD4B" w14:textId="77777777" w:rsidR="00842368" w:rsidRPr="00F72E50" w:rsidRDefault="00842368" w:rsidP="00842368">
      <w:pPr>
        <w:pStyle w:val="BankNormal"/>
        <w:rPr>
          <w:b/>
          <w:sz w:val="28"/>
          <w:szCs w:val="28"/>
          <w:lang w:val="fr-FR"/>
        </w:rPr>
      </w:pPr>
      <w:r w:rsidRPr="00F72E50">
        <w:rPr>
          <w:b/>
          <w:sz w:val="28"/>
          <w:szCs w:val="28"/>
          <w:lang w:val="fr-FR"/>
        </w:rPr>
        <w:t xml:space="preserve">Projet : </w:t>
      </w:r>
      <w:r w:rsidRPr="00C55F8D">
        <w:rPr>
          <w:i/>
          <w:iCs/>
          <w:sz w:val="28"/>
          <w:szCs w:val="28"/>
          <w:lang w:val="fr-FR"/>
        </w:rPr>
        <w:t>[insérer le nom du Projet]</w:t>
      </w:r>
    </w:p>
    <w:p w14:paraId="0A21A25F" w14:textId="77777777" w:rsidR="000A450A" w:rsidRDefault="000A450A" w:rsidP="00F72E50">
      <w:pPr>
        <w:spacing w:after="240"/>
      </w:pPr>
      <w:r w:rsidRPr="00E21797">
        <w:rPr>
          <w:b/>
          <w:sz w:val="28"/>
        </w:rPr>
        <w:t>Maître de l’Ouvrage :</w:t>
      </w:r>
      <w:r w:rsidRPr="00E21797">
        <w:t xml:space="preserve"> </w:t>
      </w:r>
      <w:r w:rsidRPr="00C55F8D">
        <w:rPr>
          <w:i/>
        </w:rPr>
        <w:t>[insérer le nom du Maître de l’Ouvrage]</w:t>
      </w:r>
    </w:p>
    <w:p w14:paraId="475ECE1C" w14:textId="77777777" w:rsidR="00842368" w:rsidRDefault="00842368" w:rsidP="00842368">
      <w:pPr>
        <w:pStyle w:val="BankNormal"/>
        <w:rPr>
          <w:i/>
          <w:iCs/>
          <w:sz w:val="28"/>
          <w:szCs w:val="28"/>
          <w:lang w:val="fr-FR"/>
        </w:rPr>
      </w:pPr>
      <w:r w:rsidRPr="00F72E50">
        <w:rPr>
          <w:b/>
          <w:sz w:val="28"/>
          <w:szCs w:val="28"/>
          <w:lang w:val="fr-FR"/>
        </w:rPr>
        <w:t xml:space="preserve">Pays: </w:t>
      </w:r>
      <w:r w:rsidRPr="00C55F8D">
        <w:rPr>
          <w:i/>
          <w:iCs/>
          <w:sz w:val="28"/>
          <w:szCs w:val="28"/>
          <w:lang w:val="fr-FR"/>
        </w:rPr>
        <w:t>[insérer le nom du Pays du Maître de l’Ouvrage]</w:t>
      </w:r>
    </w:p>
    <w:p w14:paraId="0429D260" w14:textId="6BB0EB52" w:rsidR="0061576B" w:rsidRPr="00F72E50" w:rsidRDefault="0061576B" w:rsidP="0061576B">
      <w:pPr>
        <w:pStyle w:val="BankNormal"/>
        <w:rPr>
          <w:b/>
          <w:i/>
          <w:iCs/>
          <w:sz w:val="28"/>
          <w:szCs w:val="28"/>
          <w:lang w:val="fr-FR"/>
        </w:rPr>
      </w:pPr>
      <w:r>
        <w:rPr>
          <w:b/>
          <w:sz w:val="28"/>
          <w:szCs w:val="28"/>
          <w:lang w:val="fr-FR"/>
        </w:rPr>
        <w:t xml:space="preserve">Prêt/Crédit/Don No : </w:t>
      </w:r>
      <w:r w:rsidRPr="00C55F8D">
        <w:rPr>
          <w:i/>
          <w:iCs/>
          <w:sz w:val="28"/>
          <w:szCs w:val="28"/>
          <w:lang w:val="fr-FR"/>
        </w:rPr>
        <w:t xml:space="preserve">[insérer le </w:t>
      </w:r>
      <w:r>
        <w:rPr>
          <w:i/>
          <w:iCs/>
          <w:sz w:val="28"/>
          <w:szCs w:val="28"/>
          <w:lang w:val="fr-FR"/>
        </w:rPr>
        <w:t>numéro du prêt/crédit/don</w:t>
      </w:r>
      <w:r w:rsidRPr="00C55F8D">
        <w:rPr>
          <w:i/>
          <w:iCs/>
          <w:sz w:val="28"/>
          <w:szCs w:val="28"/>
          <w:lang w:val="fr-FR"/>
        </w:rPr>
        <w:t>]</w:t>
      </w:r>
    </w:p>
    <w:p w14:paraId="1B15D979" w14:textId="77777777" w:rsidR="00842368" w:rsidRPr="00F72E50" w:rsidRDefault="00842368" w:rsidP="00842368">
      <w:pPr>
        <w:pStyle w:val="Titre"/>
        <w:jc w:val="left"/>
        <w:rPr>
          <w:sz w:val="28"/>
          <w:szCs w:val="28"/>
          <w:lang w:val="fr-FR"/>
        </w:rPr>
      </w:pPr>
      <w:r w:rsidRPr="00F72E50">
        <w:rPr>
          <w:sz w:val="28"/>
          <w:szCs w:val="28"/>
          <w:lang w:val="fr-FR"/>
        </w:rPr>
        <w:t xml:space="preserve">Émis le: </w:t>
      </w:r>
      <w:r w:rsidRPr="00C55F8D">
        <w:rPr>
          <w:b w:val="0"/>
          <w:i/>
          <w:iCs/>
          <w:sz w:val="28"/>
          <w:szCs w:val="28"/>
          <w:lang w:val="fr-FR"/>
        </w:rPr>
        <w:t>[insérer la date de mise à disposition des soumissionnaires]</w:t>
      </w:r>
    </w:p>
    <w:p w14:paraId="3044AD82" w14:textId="77777777" w:rsidR="00842368" w:rsidRPr="00E21797" w:rsidRDefault="00842368"/>
    <w:p w14:paraId="55C110B1" w14:textId="77777777" w:rsidR="000A450A" w:rsidRPr="00E21797" w:rsidRDefault="000A450A"/>
    <w:p w14:paraId="6AAA468B" w14:textId="77777777" w:rsidR="000A450A" w:rsidRPr="00E21797" w:rsidRDefault="000A450A">
      <w:pPr>
        <w:sectPr w:rsidR="000A450A" w:rsidRPr="00E21797" w:rsidSect="00277084">
          <w:footnotePr>
            <w:numRestart w:val="eachPage"/>
          </w:footnotePr>
          <w:endnotePr>
            <w:numFmt w:val="decimal"/>
          </w:endnotePr>
          <w:pgSz w:w="12240" w:h="15840" w:code="1"/>
          <w:pgMar w:top="1440" w:right="1440" w:bottom="1440" w:left="1440" w:header="720" w:footer="720" w:gutter="0"/>
          <w:paperSrc w:first="15" w:other="15"/>
          <w:pgNumType w:fmt="lowerRoman"/>
          <w:cols w:space="720"/>
          <w:titlePg/>
        </w:sectPr>
      </w:pPr>
    </w:p>
    <w:p w14:paraId="18E9F8EF" w14:textId="77777777" w:rsidR="000A450A" w:rsidRPr="00E21797" w:rsidRDefault="000A450A">
      <w:pPr>
        <w:pStyle w:val="Subtitle2"/>
      </w:pPr>
      <w:bookmarkStart w:id="30" w:name="_Toc494778669"/>
      <w:r w:rsidRPr="00E21797">
        <w:lastRenderedPageBreak/>
        <w:t>Table des matièr</w:t>
      </w:r>
      <w:r w:rsidR="006F228E">
        <w:t>es</w:t>
      </w:r>
      <w:bookmarkEnd w:id="30"/>
    </w:p>
    <w:p w14:paraId="042D1B5D" w14:textId="77777777" w:rsidR="000A450A" w:rsidRPr="00E21797" w:rsidRDefault="000A450A"/>
    <w:p w14:paraId="2313157F" w14:textId="77777777" w:rsidR="00E33019" w:rsidRDefault="00E33019" w:rsidP="00BE4B6F">
      <w:pPr>
        <w:pStyle w:val="TM1"/>
        <w:spacing w:before="60" w:after="60"/>
        <w:rPr>
          <w:rFonts w:asciiTheme="minorHAnsi" w:eastAsiaTheme="minorEastAsia" w:hAnsiTheme="minorHAnsi" w:cstheme="minorBidi"/>
          <w:b w:val="0"/>
          <w:noProof/>
          <w:sz w:val="22"/>
          <w:szCs w:val="22"/>
        </w:rPr>
      </w:pPr>
      <w:r>
        <w:fldChar w:fldCharType="begin"/>
      </w:r>
      <w:r>
        <w:instrText xml:space="preserve"> TOC \h \z \t "Style1;1;Style3;2" </w:instrText>
      </w:r>
      <w:r>
        <w:fldChar w:fldCharType="separate"/>
      </w:r>
      <w:hyperlink w:anchor="_Toc454349226" w:history="1">
        <w:r w:rsidRPr="00E94F70">
          <w:rPr>
            <w:rStyle w:val="Lienhypertexte"/>
            <w:noProof/>
          </w:rPr>
          <w:t>PARTIE 1 - Procédures d’appel d’offres</w:t>
        </w:r>
        <w:r>
          <w:rPr>
            <w:noProof/>
            <w:webHidden/>
          </w:rPr>
          <w:tab/>
        </w:r>
        <w:r>
          <w:rPr>
            <w:noProof/>
            <w:webHidden/>
          </w:rPr>
          <w:fldChar w:fldCharType="begin"/>
        </w:r>
        <w:r>
          <w:rPr>
            <w:noProof/>
            <w:webHidden/>
          </w:rPr>
          <w:instrText xml:space="preserve"> PAGEREF _Toc454349226 \h </w:instrText>
        </w:r>
        <w:r>
          <w:rPr>
            <w:noProof/>
            <w:webHidden/>
          </w:rPr>
        </w:r>
        <w:r>
          <w:rPr>
            <w:noProof/>
            <w:webHidden/>
          </w:rPr>
          <w:fldChar w:fldCharType="separate"/>
        </w:r>
        <w:r w:rsidR="00D056F9">
          <w:rPr>
            <w:noProof/>
            <w:webHidden/>
          </w:rPr>
          <w:t>1</w:t>
        </w:r>
        <w:r>
          <w:rPr>
            <w:noProof/>
            <w:webHidden/>
          </w:rPr>
          <w:fldChar w:fldCharType="end"/>
        </w:r>
      </w:hyperlink>
    </w:p>
    <w:p w14:paraId="2E2C6FDF"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27" w:history="1">
        <w:r w:rsidR="00E33019" w:rsidRPr="00E94F70">
          <w:rPr>
            <w:rStyle w:val="Lienhypertexte"/>
            <w:noProof/>
          </w:rPr>
          <w:t>Section I.  Instructions aux soumissionnaires</w:t>
        </w:r>
        <w:r w:rsidR="00E33019">
          <w:rPr>
            <w:noProof/>
            <w:webHidden/>
          </w:rPr>
          <w:tab/>
        </w:r>
        <w:r w:rsidR="00E33019">
          <w:rPr>
            <w:noProof/>
            <w:webHidden/>
          </w:rPr>
          <w:fldChar w:fldCharType="begin"/>
        </w:r>
        <w:r w:rsidR="00E33019">
          <w:rPr>
            <w:noProof/>
            <w:webHidden/>
          </w:rPr>
          <w:instrText xml:space="preserve"> PAGEREF _Toc454349227 \h </w:instrText>
        </w:r>
        <w:r w:rsidR="00E33019">
          <w:rPr>
            <w:noProof/>
            <w:webHidden/>
          </w:rPr>
        </w:r>
        <w:r w:rsidR="00E33019">
          <w:rPr>
            <w:noProof/>
            <w:webHidden/>
          </w:rPr>
          <w:fldChar w:fldCharType="separate"/>
        </w:r>
        <w:r w:rsidR="00D056F9">
          <w:rPr>
            <w:noProof/>
            <w:webHidden/>
          </w:rPr>
          <w:t>2</w:t>
        </w:r>
        <w:r w:rsidR="00E33019">
          <w:rPr>
            <w:noProof/>
            <w:webHidden/>
          </w:rPr>
          <w:fldChar w:fldCharType="end"/>
        </w:r>
      </w:hyperlink>
    </w:p>
    <w:p w14:paraId="79CC8378"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28" w:history="1">
        <w:r w:rsidR="00E33019" w:rsidRPr="00E94F70">
          <w:rPr>
            <w:rStyle w:val="Lienhypertexte"/>
            <w:noProof/>
          </w:rPr>
          <w:t>Section II.  Données particulières de l’appel d’offres</w:t>
        </w:r>
        <w:r w:rsidR="00E33019">
          <w:rPr>
            <w:noProof/>
            <w:webHidden/>
          </w:rPr>
          <w:tab/>
        </w:r>
        <w:r w:rsidR="00E33019">
          <w:rPr>
            <w:noProof/>
            <w:webHidden/>
          </w:rPr>
          <w:fldChar w:fldCharType="begin"/>
        </w:r>
        <w:r w:rsidR="00E33019">
          <w:rPr>
            <w:noProof/>
            <w:webHidden/>
          </w:rPr>
          <w:instrText xml:space="preserve"> PAGEREF _Toc454349228 \h </w:instrText>
        </w:r>
        <w:r w:rsidR="00E33019">
          <w:rPr>
            <w:noProof/>
            <w:webHidden/>
          </w:rPr>
        </w:r>
        <w:r w:rsidR="00E33019">
          <w:rPr>
            <w:noProof/>
            <w:webHidden/>
          </w:rPr>
          <w:fldChar w:fldCharType="separate"/>
        </w:r>
        <w:r w:rsidR="00D056F9">
          <w:rPr>
            <w:noProof/>
            <w:webHidden/>
          </w:rPr>
          <w:t>30</w:t>
        </w:r>
        <w:r w:rsidR="00E33019">
          <w:rPr>
            <w:noProof/>
            <w:webHidden/>
          </w:rPr>
          <w:fldChar w:fldCharType="end"/>
        </w:r>
      </w:hyperlink>
    </w:p>
    <w:p w14:paraId="35DC7B0B"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29" w:history="1">
        <w:r w:rsidR="00E33019" w:rsidRPr="00E94F70">
          <w:rPr>
            <w:rStyle w:val="Lienhypertexte"/>
            <w:noProof/>
          </w:rPr>
          <w:t>Section III. Critères d’évaluation et de qualification (Si une pré-qualification a été effectuée préalablement)</w:t>
        </w:r>
        <w:r w:rsidR="00E33019">
          <w:rPr>
            <w:noProof/>
            <w:webHidden/>
          </w:rPr>
          <w:tab/>
        </w:r>
        <w:r w:rsidR="00E33019">
          <w:rPr>
            <w:noProof/>
            <w:webHidden/>
          </w:rPr>
          <w:fldChar w:fldCharType="begin"/>
        </w:r>
        <w:r w:rsidR="00E33019">
          <w:rPr>
            <w:noProof/>
            <w:webHidden/>
          </w:rPr>
          <w:instrText xml:space="preserve"> PAGEREF _Toc454349229 \h </w:instrText>
        </w:r>
        <w:r w:rsidR="00E33019">
          <w:rPr>
            <w:noProof/>
            <w:webHidden/>
          </w:rPr>
        </w:r>
        <w:r w:rsidR="00E33019">
          <w:rPr>
            <w:noProof/>
            <w:webHidden/>
          </w:rPr>
          <w:fldChar w:fldCharType="separate"/>
        </w:r>
        <w:r w:rsidR="00D056F9">
          <w:rPr>
            <w:noProof/>
            <w:webHidden/>
          </w:rPr>
          <w:t>39</w:t>
        </w:r>
        <w:r w:rsidR="00E33019">
          <w:rPr>
            <w:noProof/>
            <w:webHidden/>
          </w:rPr>
          <w:fldChar w:fldCharType="end"/>
        </w:r>
      </w:hyperlink>
    </w:p>
    <w:p w14:paraId="666936ED"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30" w:history="1">
        <w:r w:rsidR="00E33019" w:rsidRPr="00E94F70">
          <w:rPr>
            <w:rStyle w:val="Lienhypertexte"/>
            <w:noProof/>
          </w:rPr>
          <w:t>Section III. Critères d’évaluation et de qualification (Si une Pré-Qualification n’a pas été effectuée préalablement)</w:t>
        </w:r>
        <w:r w:rsidR="00E33019">
          <w:rPr>
            <w:noProof/>
            <w:webHidden/>
          </w:rPr>
          <w:tab/>
        </w:r>
        <w:r w:rsidR="00E33019">
          <w:rPr>
            <w:noProof/>
            <w:webHidden/>
          </w:rPr>
          <w:fldChar w:fldCharType="begin"/>
        </w:r>
        <w:r w:rsidR="00E33019">
          <w:rPr>
            <w:noProof/>
            <w:webHidden/>
          </w:rPr>
          <w:instrText xml:space="preserve"> PAGEREF _Toc454349230 \h </w:instrText>
        </w:r>
        <w:r w:rsidR="00E33019">
          <w:rPr>
            <w:noProof/>
            <w:webHidden/>
          </w:rPr>
        </w:r>
        <w:r w:rsidR="00E33019">
          <w:rPr>
            <w:noProof/>
            <w:webHidden/>
          </w:rPr>
          <w:fldChar w:fldCharType="separate"/>
        </w:r>
        <w:r w:rsidR="00D056F9">
          <w:rPr>
            <w:noProof/>
            <w:webHidden/>
          </w:rPr>
          <w:t>44</w:t>
        </w:r>
        <w:r w:rsidR="00E33019">
          <w:rPr>
            <w:noProof/>
            <w:webHidden/>
          </w:rPr>
          <w:fldChar w:fldCharType="end"/>
        </w:r>
      </w:hyperlink>
    </w:p>
    <w:p w14:paraId="6D6D0B72"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31" w:history="1">
        <w:r w:rsidR="00E33019" w:rsidRPr="00E94F70">
          <w:rPr>
            <w:rStyle w:val="Lienhypertexte"/>
            <w:noProof/>
          </w:rPr>
          <w:t>Section IV.  Formulaires de soumission</w:t>
        </w:r>
        <w:r w:rsidR="00E33019">
          <w:rPr>
            <w:noProof/>
            <w:webHidden/>
          </w:rPr>
          <w:tab/>
        </w:r>
        <w:r w:rsidR="00E33019">
          <w:rPr>
            <w:noProof/>
            <w:webHidden/>
          </w:rPr>
          <w:fldChar w:fldCharType="begin"/>
        </w:r>
        <w:r w:rsidR="00E33019">
          <w:rPr>
            <w:noProof/>
            <w:webHidden/>
          </w:rPr>
          <w:instrText xml:space="preserve"> PAGEREF _Toc454349231 \h </w:instrText>
        </w:r>
        <w:r w:rsidR="00E33019">
          <w:rPr>
            <w:noProof/>
            <w:webHidden/>
          </w:rPr>
        </w:r>
        <w:r w:rsidR="00E33019">
          <w:rPr>
            <w:noProof/>
            <w:webHidden/>
          </w:rPr>
          <w:fldChar w:fldCharType="separate"/>
        </w:r>
        <w:r w:rsidR="00D056F9">
          <w:rPr>
            <w:noProof/>
            <w:webHidden/>
          </w:rPr>
          <w:t>63</w:t>
        </w:r>
        <w:r w:rsidR="00E33019">
          <w:rPr>
            <w:noProof/>
            <w:webHidden/>
          </w:rPr>
          <w:fldChar w:fldCharType="end"/>
        </w:r>
      </w:hyperlink>
    </w:p>
    <w:p w14:paraId="0B5CFD18"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32" w:history="1">
        <w:r w:rsidR="00E33019" w:rsidRPr="00E94F70">
          <w:rPr>
            <w:rStyle w:val="Lienhypertexte"/>
            <w:noProof/>
          </w:rPr>
          <w:t>Section V. Pays éligibles</w:t>
        </w:r>
        <w:r w:rsidR="00E33019">
          <w:rPr>
            <w:noProof/>
            <w:webHidden/>
          </w:rPr>
          <w:tab/>
        </w:r>
        <w:r w:rsidR="00E33019">
          <w:rPr>
            <w:noProof/>
            <w:webHidden/>
          </w:rPr>
          <w:fldChar w:fldCharType="begin"/>
        </w:r>
        <w:r w:rsidR="00E33019">
          <w:rPr>
            <w:noProof/>
            <w:webHidden/>
          </w:rPr>
          <w:instrText xml:space="preserve"> PAGEREF _Toc454349232 \h </w:instrText>
        </w:r>
        <w:r w:rsidR="00E33019">
          <w:rPr>
            <w:noProof/>
            <w:webHidden/>
          </w:rPr>
        </w:r>
        <w:r w:rsidR="00E33019">
          <w:rPr>
            <w:noProof/>
            <w:webHidden/>
          </w:rPr>
          <w:fldChar w:fldCharType="separate"/>
        </w:r>
        <w:r w:rsidR="00D056F9">
          <w:rPr>
            <w:noProof/>
            <w:webHidden/>
          </w:rPr>
          <w:t>125</w:t>
        </w:r>
        <w:r w:rsidR="00E33019">
          <w:rPr>
            <w:noProof/>
            <w:webHidden/>
          </w:rPr>
          <w:fldChar w:fldCharType="end"/>
        </w:r>
      </w:hyperlink>
    </w:p>
    <w:p w14:paraId="09662BC2"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33" w:history="1">
        <w:r w:rsidR="00E33019" w:rsidRPr="00E94F70">
          <w:rPr>
            <w:rStyle w:val="Lienhypertexte"/>
            <w:noProof/>
          </w:rPr>
          <w:t>Section VI. Fraude et Corruption</w:t>
        </w:r>
        <w:r w:rsidR="00E33019">
          <w:rPr>
            <w:noProof/>
            <w:webHidden/>
          </w:rPr>
          <w:tab/>
        </w:r>
        <w:r w:rsidR="00E33019">
          <w:rPr>
            <w:noProof/>
            <w:webHidden/>
          </w:rPr>
          <w:fldChar w:fldCharType="begin"/>
        </w:r>
        <w:r w:rsidR="00E33019">
          <w:rPr>
            <w:noProof/>
            <w:webHidden/>
          </w:rPr>
          <w:instrText xml:space="preserve"> PAGEREF _Toc454349233 \h </w:instrText>
        </w:r>
        <w:r w:rsidR="00E33019">
          <w:rPr>
            <w:noProof/>
            <w:webHidden/>
          </w:rPr>
        </w:r>
        <w:r w:rsidR="00E33019">
          <w:rPr>
            <w:noProof/>
            <w:webHidden/>
          </w:rPr>
          <w:fldChar w:fldCharType="separate"/>
        </w:r>
        <w:r w:rsidR="00D056F9">
          <w:rPr>
            <w:noProof/>
            <w:webHidden/>
          </w:rPr>
          <w:t>126</w:t>
        </w:r>
        <w:r w:rsidR="00E33019">
          <w:rPr>
            <w:noProof/>
            <w:webHidden/>
          </w:rPr>
          <w:fldChar w:fldCharType="end"/>
        </w:r>
      </w:hyperlink>
    </w:p>
    <w:p w14:paraId="2FA96122" w14:textId="77777777" w:rsidR="00E33019" w:rsidRDefault="00C27F6A" w:rsidP="00BE4B6F">
      <w:pPr>
        <w:pStyle w:val="TM1"/>
        <w:spacing w:before="60" w:after="60"/>
        <w:rPr>
          <w:rFonts w:asciiTheme="minorHAnsi" w:eastAsiaTheme="minorEastAsia" w:hAnsiTheme="minorHAnsi" w:cstheme="minorBidi"/>
          <w:b w:val="0"/>
          <w:noProof/>
          <w:sz w:val="22"/>
          <w:szCs w:val="22"/>
        </w:rPr>
      </w:pPr>
      <w:hyperlink w:anchor="_Toc454349234" w:history="1">
        <w:r w:rsidR="00E33019" w:rsidRPr="00E94F70">
          <w:rPr>
            <w:rStyle w:val="Lienhypertexte"/>
            <w:noProof/>
          </w:rPr>
          <w:t>PARTIE 2 – Spécifications des Travaux</w:t>
        </w:r>
        <w:r w:rsidR="00E33019">
          <w:rPr>
            <w:noProof/>
            <w:webHidden/>
          </w:rPr>
          <w:tab/>
        </w:r>
        <w:r w:rsidR="00E33019">
          <w:rPr>
            <w:noProof/>
            <w:webHidden/>
          </w:rPr>
          <w:fldChar w:fldCharType="begin"/>
        </w:r>
        <w:r w:rsidR="00E33019">
          <w:rPr>
            <w:noProof/>
            <w:webHidden/>
          </w:rPr>
          <w:instrText xml:space="preserve"> PAGEREF _Toc454349234 \h </w:instrText>
        </w:r>
        <w:r w:rsidR="00E33019">
          <w:rPr>
            <w:noProof/>
            <w:webHidden/>
          </w:rPr>
        </w:r>
        <w:r w:rsidR="00E33019">
          <w:rPr>
            <w:noProof/>
            <w:webHidden/>
          </w:rPr>
          <w:fldChar w:fldCharType="separate"/>
        </w:r>
        <w:r w:rsidR="00D056F9">
          <w:rPr>
            <w:noProof/>
            <w:webHidden/>
          </w:rPr>
          <w:t>129</w:t>
        </w:r>
        <w:r w:rsidR="00E33019">
          <w:rPr>
            <w:noProof/>
            <w:webHidden/>
          </w:rPr>
          <w:fldChar w:fldCharType="end"/>
        </w:r>
      </w:hyperlink>
    </w:p>
    <w:p w14:paraId="10001CE9" w14:textId="1AD015DB"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35" w:history="1">
        <w:r w:rsidR="00E33019" w:rsidRPr="00E94F70">
          <w:rPr>
            <w:rStyle w:val="Lienhypertexte"/>
            <w:noProof/>
          </w:rPr>
          <w:t xml:space="preserve">Section VII. Spécifications </w:t>
        </w:r>
        <w:r w:rsidR="00434925">
          <w:rPr>
            <w:rStyle w:val="Lienhypertexte"/>
            <w:noProof/>
          </w:rPr>
          <w:t xml:space="preserve"> </w:t>
        </w:r>
        <w:r w:rsidR="00434925" w:rsidRPr="00434925">
          <w:rPr>
            <w:rStyle w:val="Lienhypertexte"/>
            <w:noProof/>
          </w:rPr>
          <w:t>techniques et plans</w:t>
        </w:r>
        <w:r w:rsidR="00E33019">
          <w:rPr>
            <w:noProof/>
            <w:webHidden/>
          </w:rPr>
          <w:tab/>
        </w:r>
        <w:r w:rsidR="00E33019">
          <w:rPr>
            <w:noProof/>
            <w:webHidden/>
          </w:rPr>
          <w:fldChar w:fldCharType="begin"/>
        </w:r>
        <w:r w:rsidR="00E33019">
          <w:rPr>
            <w:noProof/>
            <w:webHidden/>
          </w:rPr>
          <w:instrText xml:space="preserve"> PAGEREF _Toc454349235 \h </w:instrText>
        </w:r>
        <w:r w:rsidR="00E33019">
          <w:rPr>
            <w:noProof/>
            <w:webHidden/>
          </w:rPr>
        </w:r>
        <w:r w:rsidR="00E33019">
          <w:rPr>
            <w:noProof/>
            <w:webHidden/>
          </w:rPr>
          <w:fldChar w:fldCharType="separate"/>
        </w:r>
        <w:r w:rsidR="00D056F9">
          <w:rPr>
            <w:noProof/>
            <w:webHidden/>
          </w:rPr>
          <w:t>130</w:t>
        </w:r>
        <w:r w:rsidR="00E33019">
          <w:rPr>
            <w:noProof/>
            <w:webHidden/>
          </w:rPr>
          <w:fldChar w:fldCharType="end"/>
        </w:r>
      </w:hyperlink>
    </w:p>
    <w:p w14:paraId="6F61DC07" w14:textId="77777777" w:rsidR="00E33019" w:rsidRDefault="00C27F6A" w:rsidP="00BE4B6F">
      <w:pPr>
        <w:pStyle w:val="TM1"/>
        <w:spacing w:before="60" w:after="60"/>
        <w:rPr>
          <w:rFonts w:asciiTheme="minorHAnsi" w:eastAsiaTheme="minorEastAsia" w:hAnsiTheme="minorHAnsi" w:cstheme="minorBidi"/>
          <w:b w:val="0"/>
          <w:noProof/>
          <w:sz w:val="22"/>
          <w:szCs w:val="22"/>
        </w:rPr>
      </w:pPr>
      <w:hyperlink w:anchor="_Toc454349236" w:history="1">
        <w:r w:rsidR="00E33019" w:rsidRPr="00E94F70">
          <w:rPr>
            <w:rStyle w:val="Lienhypertexte"/>
            <w:noProof/>
          </w:rPr>
          <w:t>PARTIE 3 – Marché</w:t>
        </w:r>
        <w:r w:rsidR="00E33019">
          <w:rPr>
            <w:noProof/>
            <w:webHidden/>
          </w:rPr>
          <w:tab/>
        </w:r>
        <w:r w:rsidR="00E33019">
          <w:rPr>
            <w:noProof/>
            <w:webHidden/>
          </w:rPr>
          <w:fldChar w:fldCharType="begin"/>
        </w:r>
        <w:r w:rsidR="00E33019">
          <w:rPr>
            <w:noProof/>
            <w:webHidden/>
          </w:rPr>
          <w:instrText xml:space="preserve"> PAGEREF _Toc454349236 \h </w:instrText>
        </w:r>
        <w:r w:rsidR="00E33019">
          <w:rPr>
            <w:noProof/>
            <w:webHidden/>
          </w:rPr>
        </w:r>
        <w:r w:rsidR="00E33019">
          <w:rPr>
            <w:noProof/>
            <w:webHidden/>
          </w:rPr>
          <w:fldChar w:fldCharType="separate"/>
        </w:r>
        <w:r w:rsidR="00D056F9">
          <w:rPr>
            <w:noProof/>
            <w:webHidden/>
          </w:rPr>
          <w:t>135</w:t>
        </w:r>
        <w:r w:rsidR="00E33019">
          <w:rPr>
            <w:noProof/>
            <w:webHidden/>
          </w:rPr>
          <w:fldChar w:fldCharType="end"/>
        </w:r>
      </w:hyperlink>
    </w:p>
    <w:p w14:paraId="1842DA07"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37" w:history="1">
        <w:r w:rsidR="00E33019" w:rsidRPr="00E94F70">
          <w:rPr>
            <w:rStyle w:val="Lienhypertexte"/>
            <w:noProof/>
          </w:rPr>
          <w:t>Section VIII.  Cahier des Clauses administratives générales</w:t>
        </w:r>
        <w:r w:rsidR="00E33019">
          <w:rPr>
            <w:noProof/>
            <w:webHidden/>
          </w:rPr>
          <w:tab/>
        </w:r>
        <w:r w:rsidR="00E33019">
          <w:rPr>
            <w:noProof/>
            <w:webHidden/>
          </w:rPr>
          <w:fldChar w:fldCharType="begin"/>
        </w:r>
        <w:r w:rsidR="00E33019">
          <w:rPr>
            <w:noProof/>
            <w:webHidden/>
          </w:rPr>
          <w:instrText xml:space="preserve"> PAGEREF _Toc454349237 \h </w:instrText>
        </w:r>
        <w:r w:rsidR="00E33019">
          <w:rPr>
            <w:noProof/>
            <w:webHidden/>
          </w:rPr>
        </w:r>
        <w:r w:rsidR="00E33019">
          <w:rPr>
            <w:noProof/>
            <w:webHidden/>
          </w:rPr>
          <w:fldChar w:fldCharType="separate"/>
        </w:r>
        <w:r w:rsidR="00D056F9">
          <w:rPr>
            <w:noProof/>
            <w:webHidden/>
          </w:rPr>
          <w:t>136</w:t>
        </w:r>
        <w:r w:rsidR="00E33019">
          <w:rPr>
            <w:noProof/>
            <w:webHidden/>
          </w:rPr>
          <w:fldChar w:fldCharType="end"/>
        </w:r>
      </w:hyperlink>
    </w:p>
    <w:p w14:paraId="57B2FE28"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38" w:history="1">
        <w:r w:rsidR="00E33019" w:rsidRPr="00E94F70">
          <w:rPr>
            <w:rStyle w:val="Lienhypertexte"/>
            <w:noProof/>
          </w:rPr>
          <w:t>Section IX.  Cahier des Clauses administratives particulières</w:t>
        </w:r>
        <w:r w:rsidR="00E33019">
          <w:rPr>
            <w:noProof/>
            <w:webHidden/>
          </w:rPr>
          <w:tab/>
        </w:r>
        <w:r w:rsidR="00E33019">
          <w:rPr>
            <w:noProof/>
            <w:webHidden/>
          </w:rPr>
          <w:fldChar w:fldCharType="begin"/>
        </w:r>
        <w:r w:rsidR="00E33019">
          <w:rPr>
            <w:noProof/>
            <w:webHidden/>
          </w:rPr>
          <w:instrText xml:space="preserve"> PAGEREF _Toc454349238 \h </w:instrText>
        </w:r>
        <w:r w:rsidR="00E33019">
          <w:rPr>
            <w:noProof/>
            <w:webHidden/>
          </w:rPr>
        </w:r>
        <w:r w:rsidR="00E33019">
          <w:rPr>
            <w:noProof/>
            <w:webHidden/>
          </w:rPr>
          <w:fldChar w:fldCharType="separate"/>
        </w:r>
        <w:r w:rsidR="00D056F9">
          <w:rPr>
            <w:noProof/>
            <w:webHidden/>
          </w:rPr>
          <w:t>207</w:t>
        </w:r>
        <w:r w:rsidR="00E33019">
          <w:rPr>
            <w:noProof/>
            <w:webHidden/>
          </w:rPr>
          <w:fldChar w:fldCharType="end"/>
        </w:r>
      </w:hyperlink>
    </w:p>
    <w:p w14:paraId="08CD268B" w14:textId="77777777" w:rsidR="00E33019" w:rsidRDefault="00C27F6A" w:rsidP="00BE4B6F">
      <w:pPr>
        <w:pStyle w:val="TM2"/>
        <w:spacing w:before="60" w:after="60"/>
        <w:ind w:left="720"/>
        <w:rPr>
          <w:rFonts w:asciiTheme="minorHAnsi" w:eastAsiaTheme="minorEastAsia" w:hAnsiTheme="minorHAnsi" w:cstheme="minorBidi"/>
          <w:noProof/>
          <w:sz w:val="22"/>
          <w:szCs w:val="22"/>
        </w:rPr>
      </w:pPr>
      <w:hyperlink w:anchor="_Toc454349239" w:history="1">
        <w:r w:rsidR="00E33019" w:rsidRPr="00E94F70">
          <w:rPr>
            <w:rStyle w:val="Lienhypertexte"/>
            <w:noProof/>
          </w:rPr>
          <w:t>Section X. Formulaires du Marché</w:t>
        </w:r>
        <w:r w:rsidR="00E33019">
          <w:rPr>
            <w:noProof/>
            <w:webHidden/>
          </w:rPr>
          <w:tab/>
        </w:r>
        <w:r w:rsidR="00E33019">
          <w:rPr>
            <w:noProof/>
            <w:webHidden/>
          </w:rPr>
          <w:fldChar w:fldCharType="begin"/>
        </w:r>
        <w:r w:rsidR="00E33019">
          <w:rPr>
            <w:noProof/>
            <w:webHidden/>
          </w:rPr>
          <w:instrText xml:space="preserve"> PAGEREF _Toc454349239 \h </w:instrText>
        </w:r>
        <w:r w:rsidR="00E33019">
          <w:rPr>
            <w:noProof/>
            <w:webHidden/>
          </w:rPr>
        </w:r>
        <w:r w:rsidR="00E33019">
          <w:rPr>
            <w:noProof/>
            <w:webHidden/>
          </w:rPr>
          <w:fldChar w:fldCharType="separate"/>
        </w:r>
        <w:r w:rsidR="00D056F9">
          <w:rPr>
            <w:noProof/>
            <w:webHidden/>
          </w:rPr>
          <w:t>218</w:t>
        </w:r>
        <w:r w:rsidR="00E33019">
          <w:rPr>
            <w:noProof/>
            <w:webHidden/>
          </w:rPr>
          <w:fldChar w:fldCharType="end"/>
        </w:r>
      </w:hyperlink>
    </w:p>
    <w:p w14:paraId="07821070" w14:textId="26299E8C" w:rsidR="000A450A" w:rsidRPr="00E21797" w:rsidRDefault="00E33019" w:rsidP="00BE4B6F">
      <w:pPr>
        <w:pStyle w:val="TM1"/>
        <w:spacing w:before="60" w:after="60"/>
      </w:pPr>
      <w:r>
        <w:fldChar w:fldCharType="end"/>
      </w:r>
    </w:p>
    <w:p w14:paraId="23BD4040" w14:textId="77777777" w:rsidR="000A450A" w:rsidRPr="00E21797" w:rsidRDefault="000A450A">
      <w:pPr>
        <w:sectPr w:rsidR="000A450A" w:rsidRPr="00E21797" w:rsidSect="004E0251">
          <w:headerReference w:type="even" r:id="rId21"/>
          <w:headerReference w:type="default" r:id="rId22"/>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14:paraId="2E56AD7E" w14:textId="77777777" w:rsidR="000A450A" w:rsidRPr="00E21797" w:rsidRDefault="000A450A"/>
    <w:p w14:paraId="4E4A973C" w14:textId="77777777" w:rsidR="000A450A" w:rsidRPr="00E21797" w:rsidRDefault="000A450A"/>
    <w:p w14:paraId="1E98B82F" w14:textId="77777777" w:rsidR="000A450A" w:rsidRPr="00E21797" w:rsidRDefault="000A450A"/>
    <w:p w14:paraId="63DE9F51" w14:textId="77777777" w:rsidR="000A450A" w:rsidRPr="00E21797" w:rsidRDefault="000A450A"/>
    <w:p w14:paraId="6E92C1C3" w14:textId="77777777" w:rsidR="000A450A" w:rsidRPr="00E21797" w:rsidRDefault="000A450A"/>
    <w:p w14:paraId="0F203FCB" w14:textId="77777777" w:rsidR="000A450A" w:rsidRDefault="000A450A"/>
    <w:p w14:paraId="38585505" w14:textId="77777777" w:rsidR="00BE4B6F" w:rsidRDefault="00BE4B6F"/>
    <w:p w14:paraId="2FC270C4" w14:textId="77777777" w:rsidR="00BE4B6F" w:rsidRPr="00E21797" w:rsidRDefault="00BE4B6F"/>
    <w:p w14:paraId="633BFC3A" w14:textId="77777777" w:rsidR="000A450A" w:rsidRPr="00E21797" w:rsidRDefault="000A450A"/>
    <w:p w14:paraId="0F4820BA" w14:textId="2E56D289" w:rsidR="00D55904" w:rsidRDefault="000A450A" w:rsidP="00AD134E">
      <w:pPr>
        <w:pStyle w:val="Style1"/>
      </w:pPr>
      <w:bookmarkStart w:id="31" w:name="_Toc494778682"/>
      <w:bookmarkStart w:id="32" w:name="_Toc499607136"/>
      <w:bookmarkStart w:id="33" w:name="_Toc499608189"/>
      <w:bookmarkStart w:id="34" w:name="_Toc156372846"/>
      <w:bookmarkStart w:id="35" w:name="_Toc438529596"/>
      <w:bookmarkStart w:id="36" w:name="_Toc438725752"/>
      <w:bookmarkStart w:id="37" w:name="_Toc438817747"/>
      <w:bookmarkStart w:id="38" w:name="_Toc438954441"/>
      <w:bookmarkStart w:id="39" w:name="_Toc461939615"/>
      <w:bookmarkStart w:id="40" w:name="_Toc326657859"/>
      <w:bookmarkStart w:id="41" w:name="_Toc454349226"/>
      <w:r w:rsidRPr="00E21797">
        <w:t>PARTIE</w:t>
      </w:r>
      <w:bookmarkStart w:id="42" w:name="_Toc494778683"/>
      <w:bookmarkStart w:id="43" w:name="_Toc499607137"/>
      <w:bookmarkStart w:id="44" w:name="_Toc499608190"/>
      <w:bookmarkEnd w:id="31"/>
      <w:bookmarkEnd w:id="32"/>
      <w:bookmarkEnd w:id="33"/>
      <w:bookmarkEnd w:id="34"/>
      <w:r w:rsidRPr="00E21797">
        <w:t xml:space="preserve"> </w:t>
      </w:r>
      <w:r w:rsidR="00842368">
        <w:t xml:space="preserve">1 </w:t>
      </w:r>
      <w:r w:rsidRPr="00E21797">
        <w:t>- Procédures</w:t>
      </w:r>
      <w:bookmarkEnd w:id="35"/>
      <w:bookmarkEnd w:id="36"/>
      <w:bookmarkEnd w:id="37"/>
      <w:bookmarkEnd w:id="38"/>
      <w:bookmarkEnd w:id="39"/>
      <w:r w:rsidRPr="00E21797">
        <w:t xml:space="preserve"> d’appel d’offres</w:t>
      </w:r>
      <w:bookmarkEnd w:id="40"/>
      <w:bookmarkEnd w:id="41"/>
      <w:bookmarkEnd w:id="42"/>
      <w:bookmarkEnd w:id="43"/>
      <w:bookmarkEnd w:id="44"/>
    </w:p>
    <w:p w14:paraId="5D1C4960" w14:textId="77777777" w:rsidR="000A450A" w:rsidRPr="00E21797" w:rsidRDefault="000A450A">
      <w:pPr>
        <w:sectPr w:rsidR="000A450A" w:rsidRPr="00E21797" w:rsidSect="004E0251">
          <w:headerReference w:type="even" r:id="rId23"/>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tbl>
      <w:tblPr>
        <w:tblW w:w="0" w:type="auto"/>
        <w:tblLayout w:type="fixed"/>
        <w:tblLook w:val="0000" w:firstRow="0" w:lastRow="0" w:firstColumn="0" w:lastColumn="0" w:noHBand="0" w:noVBand="0"/>
      </w:tblPr>
      <w:tblGrid>
        <w:gridCol w:w="9198"/>
      </w:tblGrid>
      <w:tr w:rsidR="000A450A" w:rsidRPr="00E21797" w14:paraId="2954F743" w14:textId="77777777">
        <w:trPr>
          <w:trHeight w:val="801"/>
        </w:trPr>
        <w:tc>
          <w:tcPr>
            <w:tcW w:w="9198" w:type="dxa"/>
            <w:tcBorders>
              <w:top w:val="nil"/>
              <w:left w:val="nil"/>
              <w:bottom w:val="nil"/>
              <w:right w:val="nil"/>
            </w:tcBorders>
          </w:tcPr>
          <w:p w14:paraId="7293C0B6" w14:textId="77777777" w:rsidR="000A450A" w:rsidRPr="00E21797" w:rsidRDefault="000A450A" w:rsidP="00AD134E">
            <w:pPr>
              <w:pStyle w:val="Style3"/>
            </w:pPr>
            <w:bookmarkStart w:id="45" w:name="_Toc156027991"/>
            <w:bookmarkStart w:id="46" w:name="_Toc156372847"/>
            <w:bookmarkStart w:id="47" w:name="_Toc326657860"/>
            <w:bookmarkStart w:id="48" w:name="_Toc454349227"/>
            <w:r w:rsidRPr="00E21797">
              <w:lastRenderedPageBreak/>
              <w:t>Section I.  Instructions aux soumissionnaires</w:t>
            </w:r>
            <w:bookmarkEnd w:id="45"/>
            <w:bookmarkEnd w:id="46"/>
            <w:bookmarkEnd w:id="47"/>
            <w:bookmarkEnd w:id="48"/>
          </w:p>
        </w:tc>
      </w:tr>
    </w:tbl>
    <w:p w14:paraId="3B9E839B" w14:textId="77777777" w:rsidR="000A450A" w:rsidRPr="00E21797" w:rsidRDefault="000A450A"/>
    <w:p w14:paraId="4B2BA8F9" w14:textId="55AE2D08" w:rsidR="000A450A" w:rsidRPr="00D7149F" w:rsidRDefault="000A450A">
      <w:pPr>
        <w:pStyle w:val="Subtitle2"/>
        <w:rPr>
          <w:lang w:val="en-US"/>
        </w:rPr>
      </w:pPr>
      <w:bookmarkStart w:id="49" w:name="_Toc494778684"/>
      <w:r w:rsidRPr="00D7149F">
        <w:rPr>
          <w:lang w:val="en-US"/>
        </w:rPr>
        <w:t xml:space="preserve">Table </w:t>
      </w:r>
      <w:bookmarkEnd w:id="49"/>
    </w:p>
    <w:p w14:paraId="204A3E53" w14:textId="77777777" w:rsidR="00AA729C" w:rsidRDefault="00894E82" w:rsidP="00BE4B6F">
      <w:pPr>
        <w:pStyle w:val="TM1"/>
        <w:spacing w:before="60" w:after="60"/>
        <w:rPr>
          <w:rFonts w:asciiTheme="minorHAnsi" w:eastAsiaTheme="minorEastAsia" w:hAnsiTheme="minorHAnsi" w:cstheme="minorBidi"/>
          <w:b w:val="0"/>
          <w:noProof/>
          <w:sz w:val="22"/>
          <w:szCs w:val="22"/>
        </w:rPr>
      </w:pPr>
      <w:r>
        <w:rPr>
          <w:b w:val="0"/>
        </w:rPr>
        <w:fldChar w:fldCharType="begin"/>
      </w:r>
      <w:r>
        <w:rPr>
          <w:b w:val="0"/>
        </w:rPr>
        <w:instrText xml:space="preserve"> TOC \h \z \t "Style4;1;Style6;2" </w:instrText>
      </w:r>
      <w:r>
        <w:rPr>
          <w:b w:val="0"/>
        </w:rPr>
        <w:fldChar w:fldCharType="separate"/>
      </w:r>
      <w:hyperlink w:anchor="_Toc454440773" w:history="1">
        <w:r w:rsidR="00AA729C" w:rsidRPr="007C03DB">
          <w:rPr>
            <w:rStyle w:val="Lienhypertexte"/>
            <w:noProof/>
          </w:rPr>
          <w:t xml:space="preserve">A. </w:t>
        </w:r>
        <w:r w:rsidR="00AA729C">
          <w:rPr>
            <w:rFonts w:asciiTheme="minorHAnsi" w:eastAsiaTheme="minorEastAsia" w:hAnsiTheme="minorHAnsi" w:cstheme="minorBidi"/>
            <w:b w:val="0"/>
            <w:noProof/>
            <w:sz w:val="22"/>
            <w:szCs w:val="22"/>
          </w:rPr>
          <w:tab/>
        </w:r>
        <w:r w:rsidR="00AA729C" w:rsidRPr="007C03DB">
          <w:rPr>
            <w:rStyle w:val="Lienhypertexte"/>
            <w:noProof/>
          </w:rPr>
          <w:t>Généralités</w:t>
        </w:r>
        <w:r w:rsidR="00AA729C">
          <w:rPr>
            <w:noProof/>
            <w:webHidden/>
          </w:rPr>
          <w:tab/>
        </w:r>
        <w:r w:rsidR="00AA729C">
          <w:rPr>
            <w:noProof/>
            <w:webHidden/>
          </w:rPr>
          <w:fldChar w:fldCharType="begin"/>
        </w:r>
        <w:r w:rsidR="00AA729C">
          <w:rPr>
            <w:noProof/>
            <w:webHidden/>
          </w:rPr>
          <w:instrText xml:space="preserve"> PAGEREF _Toc454440773 \h </w:instrText>
        </w:r>
        <w:r w:rsidR="00AA729C">
          <w:rPr>
            <w:noProof/>
            <w:webHidden/>
          </w:rPr>
        </w:r>
        <w:r w:rsidR="00AA729C">
          <w:rPr>
            <w:noProof/>
            <w:webHidden/>
          </w:rPr>
          <w:fldChar w:fldCharType="separate"/>
        </w:r>
        <w:r w:rsidR="00D056F9">
          <w:rPr>
            <w:noProof/>
            <w:webHidden/>
          </w:rPr>
          <w:t>4</w:t>
        </w:r>
        <w:r w:rsidR="00AA729C">
          <w:rPr>
            <w:noProof/>
            <w:webHidden/>
          </w:rPr>
          <w:fldChar w:fldCharType="end"/>
        </w:r>
      </w:hyperlink>
    </w:p>
    <w:p w14:paraId="5B45AA27"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74" w:history="1">
        <w:r w:rsidR="00AA729C" w:rsidRPr="007C03DB">
          <w:rPr>
            <w:rStyle w:val="Lienhypertexte"/>
            <w:noProof/>
          </w:rPr>
          <w:t>1.</w:t>
        </w:r>
        <w:r w:rsidR="00AA729C">
          <w:rPr>
            <w:rFonts w:asciiTheme="minorHAnsi" w:eastAsiaTheme="minorEastAsia" w:hAnsiTheme="minorHAnsi" w:cstheme="minorBidi"/>
            <w:noProof/>
            <w:sz w:val="22"/>
            <w:szCs w:val="22"/>
          </w:rPr>
          <w:tab/>
        </w:r>
        <w:r w:rsidR="00AA729C" w:rsidRPr="007C03DB">
          <w:rPr>
            <w:rStyle w:val="Lienhypertexte"/>
            <w:noProof/>
          </w:rPr>
          <w:t>Objet du Marché</w:t>
        </w:r>
        <w:r w:rsidR="00AA729C">
          <w:rPr>
            <w:noProof/>
            <w:webHidden/>
          </w:rPr>
          <w:tab/>
        </w:r>
        <w:r w:rsidR="00AA729C">
          <w:rPr>
            <w:noProof/>
            <w:webHidden/>
          </w:rPr>
          <w:fldChar w:fldCharType="begin"/>
        </w:r>
        <w:r w:rsidR="00AA729C">
          <w:rPr>
            <w:noProof/>
            <w:webHidden/>
          </w:rPr>
          <w:instrText xml:space="preserve"> PAGEREF _Toc454440774 \h </w:instrText>
        </w:r>
        <w:r w:rsidR="00AA729C">
          <w:rPr>
            <w:noProof/>
            <w:webHidden/>
          </w:rPr>
        </w:r>
        <w:r w:rsidR="00AA729C">
          <w:rPr>
            <w:noProof/>
            <w:webHidden/>
          </w:rPr>
          <w:fldChar w:fldCharType="separate"/>
        </w:r>
        <w:r w:rsidR="00D056F9">
          <w:rPr>
            <w:noProof/>
            <w:webHidden/>
          </w:rPr>
          <w:t>4</w:t>
        </w:r>
        <w:r w:rsidR="00AA729C">
          <w:rPr>
            <w:noProof/>
            <w:webHidden/>
          </w:rPr>
          <w:fldChar w:fldCharType="end"/>
        </w:r>
      </w:hyperlink>
    </w:p>
    <w:p w14:paraId="1A9D7642"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75" w:history="1">
        <w:r w:rsidR="00AA729C" w:rsidRPr="007C03DB">
          <w:rPr>
            <w:rStyle w:val="Lienhypertexte"/>
            <w:noProof/>
          </w:rPr>
          <w:t>2.</w:t>
        </w:r>
        <w:r w:rsidR="00AA729C">
          <w:rPr>
            <w:rFonts w:asciiTheme="minorHAnsi" w:eastAsiaTheme="minorEastAsia" w:hAnsiTheme="minorHAnsi" w:cstheme="minorBidi"/>
            <w:noProof/>
            <w:sz w:val="22"/>
            <w:szCs w:val="22"/>
          </w:rPr>
          <w:tab/>
        </w:r>
        <w:r w:rsidR="00AA729C" w:rsidRPr="007C03DB">
          <w:rPr>
            <w:rStyle w:val="Lienhypertexte"/>
            <w:noProof/>
          </w:rPr>
          <w:t>Origine des fonds</w:t>
        </w:r>
        <w:r w:rsidR="00AA729C">
          <w:rPr>
            <w:noProof/>
            <w:webHidden/>
          </w:rPr>
          <w:tab/>
        </w:r>
        <w:r w:rsidR="00AA729C">
          <w:rPr>
            <w:noProof/>
            <w:webHidden/>
          </w:rPr>
          <w:fldChar w:fldCharType="begin"/>
        </w:r>
        <w:r w:rsidR="00AA729C">
          <w:rPr>
            <w:noProof/>
            <w:webHidden/>
          </w:rPr>
          <w:instrText xml:space="preserve"> PAGEREF _Toc454440775 \h </w:instrText>
        </w:r>
        <w:r w:rsidR="00AA729C">
          <w:rPr>
            <w:noProof/>
            <w:webHidden/>
          </w:rPr>
        </w:r>
        <w:r w:rsidR="00AA729C">
          <w:rPr>
            <w:noProof/>
            <w:webHidden/>
          </w:rPr>
          <w:fldChar w:fldCharType="separate"/>
        </w:r>
        <w:r w:rsidR="00D056F9">
          <w:rPr>
            <w:noProof/>
            <w:webHidden/>
          </w:rPr>
          <w:t>4</w:t>
        </w:r>
        <w:r w:rsidR="00AA729C">
          <w:rPr>
            <w:noProof/>
            <w:webHidden/>
          </w:rPr>
          <w:fldChar w:fldCharType="end"/>
        </w:r>
      </w:hyperlink>
    </w:p>
    <w:p w14:paraId="25CE7E85"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76" w:history="1">
        <w:r w:rsidR="00AA729C" w:rsidRPr="007C03DB">
          <w:rPr>
            <w:rStyle w:val="Lienhypertexte"/>
            <w:noProof/>
          </w:rPr>
          <w:t>3.</w:t>
        </w:r>
        <w:r w:rsidR="00AA729C">
          <w:rPr>
            <w:rFonts w:asciiTheme="minorHAnsi" w:eastAsiaTheme="minorEastAsia" w:hAnsiTheme="minorHAnsi" w:cstheme="minorBidi"/>
            <w:noProof/>
            <w:sz w:val="22"/>
            <w:szCs w:val="22"/>
          </w:rPr>
          <w:tab/>
        </w:r>
        <w:r w:rsidR="00AA729C" w:rsidRPr="007C03DB">
          <w:rPr>
            <w:rStyle w:val="Lienhypertexte"/>
            <w:noProof/>
          </w:rPr>
          <w:t>Fraude et Corruption</w:t>
        </w:r>
        <w:r w:rsidR="00AA729C">
          <w:rPr>
            <w:noProof/>
            <w:webHidden/>
          </w:rPr>
          <w:tab/>
        </w:r>
        <w:r w:rsidR="00AA729C">
          <w:rPr>
            <w:noProof/>
            <w:webHidden/>
          </w:rPr>
          <w:fldChar w:fldCharType="begin"/>
        </w:r>
        <w:r w:rsidR="00AA729C">
          <w:rPr>
            <w:noProof/>
            <w:webHidden/>
          </w:rPr>
          <w:instrText xml:space="preserve"> PAGEREF _Toc454440776 \h </w:instrText>
        </w:r>
        <w:r w:rsidR="00AA729C">
          <w:rPr>
            <w:noProof/>
            <w:webHidden/>
          </w:rPr>
        </w:r>
        <w:r w:rsidR="00AA729C">
          <w:rPr>
            <w:noProof/>
            <w:webHidden/>
          </w:rPr>
          <w:fldChar w:fldCharType="separate"/>
        </w:r>
        <w:r w:rsidR="00D056F9">
          <w:rPr>
            <w:noProof/>
            <w:webHidden/>
          </w:rPr>
          <w:t>5</w:t>
        </w:r>
        <w:r w:rsidR="00AA729C">
          <w:rPr>
            <w:noProof/>
            <w:webHidden/>
          </w:rPr>
          <w:fldChar w:fldCharType="end"/>
        </w:r>
      </w:hyperlink>
    </w:p>
    <w:p w14:paraId="7DD88529"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77" w:history="1">
        <w:r w:rsidR="00AA729C" w:rsidRPr="007C03DB">
          <w:rPr>
            <w:rStyle w:val="Lienhypertexte"/>
            <w:noProof/>
          </w:rPr>
          <w:t>4.</w:t>
        </w:r>
        <w:r w:rsidR="00AA729C">
          <w:rPr>
            <w:rFonts w:asciiTheme="minorHAnsi" w:eastAsiaTheme="minorEastAsia" w:hAnsiTheme="minorHAnsi" w:cstheme="minorBidi"/>
            <w:noProof/>
            <w:sz w:val="22"/>
            <w:szCs w:val="22"/>
          </w:rPr>
          <w:tab/>
        </w:r>
        <w:r w:rsidR="00AA729C" w:rsidRPr="007C03DB">
          <w:rPr>
            <w:rStyle w:val="Lienhypertexte"/>
            <w:noProof/>
          </w:rPr>
          <w:t>Candidats admis à concourir</w:t>
        </w:r>
        <w:r w:rsidR="00AA729C">
          <w:rPr>
            <w:noProof/>
            <w:webHidden/>
          </w:rPr>
          <w:tab/>
        </w:r>
        <w:r w:rsidR="00AA729C">
          <w:rPr>
            <w:noProof/>
            <w:webHidden/>
          </w:rPr>
          <w:fldChar w:fldCharType="begin"/>
        </w:r>
        <w:r w:rsidR="00AA729C">
          <w:rPr>
            <w:noProof/>
            <w:webHidden/>
          </w:rPr>
          <w:instrText xml:space="preserve"> PAGEREF _Toc454440777 \h </w:instrText>
        </w:r>
        <w:r w:rsidR="00AA729C">
          <w:rPr>
            <w:noProof/>
            <w:webHidden/>
          </w:rPr>
        </w:r>
        <w:r w:rsidR="00AA729C">
          <w:rPr>
            <w:noProof/>
            <w:webHidden/>
          </w:rPr>
          <w:fldChar w:fldCharType="separate"/>
        </w:r>
        <w:r w:rsidR="00D056F9">
          <w:rPr>
            <w:noProof/>
            <w:webHidden/>
          </w:rPr>
          <w:t>5</w:t>
        </w:r>
        <w:r w:rsidR="00AA729C">
          <w:rPr>
            <w:noProof/>
            <w:webHidden/>
          </w:rPr>
          <w:fldChar w:fldCharType="end"/>
        </w:r>
      </w:hyperlink>
    </w:p>
    <w:p w14:paraId="767975B8"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78" w:history="1">
        <w:r w:rsidR="00AA729C" w:rsidRPr="007C03DB">
          <w:rPr>
            <w:rStyle w:val="Lienhypertexte"/>
            <w:noProof/>
          </w:rPr>
          <w:t>5.</w:t>
        </w:r>
        <w:r w:rsidR="00AA729C">
          <w:rPr>
            <w:rFonts w:asciiTheme="minorHAnsi" w:eastAsiaTheme="minorEastAsia" w:hAnsiTheme="minorHAnsi" w:cstheme="minorBidi"/>
            <w:noProof/>
            <w:sz w:val="22"/>
            <w:szCs w:val="22"/>
          </w:rPr>
          <w:tab/>
        </w:r>
        <w:r w:rsidR="00AA729C" w:rsidRPr="007C03DB">
          <w:rPr>
            <w:rStyle w:val="Lienhypertexte"/>
            <w:noProof/>
          </w:rPr>
          <w:t>Matériaux, matériels et Services répondant aux critères de provenance</w:t>
        </w:r>
        <w:r w:rsidR="00AA729C">
          <w:rPr>
            <w:noProof/>
            <w:webHidden/>
          </w:rPr>
          <w:tab/>
        </w:r>
        <w:r w:rsidR="00AA729C">
          <w:rPr>
            <w:noProof/>
            <w:webHidden/>
          </w:rPr>
          <w:fldChar w:fldCharType="begin"/>
        </w:r>
        <w:r w:rsidR="00AA729C">
          <w:rPr>
            <w:noProof/>
            <w:webHidden/>
          </w:rPr>
          <w:instrText xml:space="preserve"> PAGEREF _Toc454440778 \h </w:instrText>
        </w:r>
        <w:r w:rsidR="00AA729C">
          <w:rPr>
            <w:noProof/>
            <w:webHidden/>
          </w:rPr>
        </w:r>
        <w:r w:rsidR="00AA729C">
          <w:rPr>
            <w:noProof/>
            <w:webHidden/>
          </w:rPr>
          <w:fldChar w:fldCharType="separate"/>
        </w:r>
        <w:r w:rsidR="00D056F9">
          <w:rPr>
            <w:noProof/>
            <w:webHidden/>
          </w:rPr>
          <w:t>8</w:t>
        </w:r>
        <w:r w:rsidR="00AA729C">
          <w:rPr>
            <w:noProof/>
            <w:webHidden/>
          </w:rPr>
          <w:fldChar w:fldCharType="end"/>
        </w:r>
      </w:hyperlink>
    </w:p>
    <w:p w14:paraId="2CA60F8D" w14:textId="77777777" w:rsidR="00AA729C" w:rsidRDefault="00C27F6A" w:rsidP="00BE4B6F">
      <w:pPr>
        <w:pStyle w:val="TM1"/>
        <w:spacing w:before="60" w:after="60"/>
        <w:rPr>
          <w:rFonts w:asciiTheme="minorHAnsi" w:eastAsiaTheme="minorEastAsia" w:hAnsiTheme="minorHAnsi" w:cstheme="minorBidi"/>
          <w:b w:val="0"/>
          <w:noProof/>
          <w:sz w:val="22"/>
          <w:szCs w:val="22"/>
        </w:rPr>
      </w:pPr>
      <w:hyperlink w:anchor="_Toc454440779" w:history="1">
        <w:r w:rsidR="00AA729C" w:rsidRPr="007C03DB">
          <w:rPr>
            <w:rStyle w:val="Lienhypertexte"/>
            <w:noProof/>
          </w:rPr>
          <w:t xml:space="preserve">B. </w:t>
        </w:r>
        <w:r w:rsidR="00AA729C">
          <w:rPr>
            <w:rFonts w:asciiTheme="minorHAnsi" w:eastAsiaTheme="minorEastAsia" w:hAnsiTheme="minorHAnsi" w:cstheme="minorBidi"/>
            <w:b w:val="0"/>
            <w:noProof/>
            <w:sz w:val="22"/>
            <w:szCs w:val="22"/>
          </w:rPr>
          <w:tab/>
        </w:r>
        <w:r w:rsidR="00AA729C" w:rsidRPr="007C03DB">
          <w:rPr>
            <w:rStyle w:val="Lienhypertexte"/>
            <w:noProof/>
          </w:rPr>
          <w:t>Contenu du Dossier d’Appel d’offres</w:t>
        </w:r>
        <w:r w:rsidR="00AA729C">
          <w:rPr>
            <w:noProof/>
            <w:webHidden/>
          </w:rPr>
          <w:tab/>
        </w:r>
        <w:r w:rsidR="00AA729C">
          <w:rPr>
            <w:noProof/>
            <w:webHidden/>
          </w:rPr>
          <w:fldChar w:fldCharType="begin"/>
        </w:r>
        <w:r w:rsidR="00AA729C">
          <w:rPr>
            <w:noProof/>
            <w:webHidden/>
          </w:rPr>
          <w:instrText xml:space="preserve"> PAGEREF _Toc454440779 \h </w:instrText>
        </w:r>
        <w:r w:rsidR="00AA729C">
          <w:rPr>
            <w:noProof/>
            <w:webHidden/>
          </w:rPr>
        </w:r>
        <w:r w:rsidR="00AA729C">
          <w:rPr>
            <w:noProof/>
            <w:webHidden/>
          </w:rPr>
          <w:fldChar w:fldCharType="separate"/>
        </w:r>
        <w:r w:rsidR="00D056F9">
          <w:rPr>
            <w:noProof/>
            <w:webHidden/>
          </w:rPr>
          <w:t>8</w:t>
        </w:r>
        <w:r w:rsidR="00AA729C">
          <w:rPr>
            <w:noProof/>
            <w:webHidden/>
          </w:rPr>
          <w:fldChar w:fldCharType="end"/>
        </w:r>
      </w:hyperlink>
    </w:p>
    <w:p w14:paraId="79AF69DD"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0" w:history="1">
        <w:r w:rsidR="00AA729C" w:rsidRPr="007C03DB">
          <w:rPr>
            <w:rStyle w:val="Lienhypertexte"/>
            <w:noProof/>
          </w:rPr>
          <w:t>6.</w:t>
        </w:r>
        <w:r w:rsidR="00AA729C">
          <w:rPr>
            <w:rFonts w:asciiTheme="minorHAnsi" w:eastAsiaTheme="minorEastAsia" w:hAnsiTheme="minorHAnsi" w:cstheme="minorBidi"/>
            <w:noProof/>
            <w:sz w:val="22"/>
            <w:szCs w:val="22"/>
          </w:rPr>
          <w:tab/>
        </w:r>
        <w:r w:rsidR="00AA729C" w:rsidRPr="007C03DB">
          <w:rPr>
            <w:rStyle w:val="Lienhypertexte"/>
            <w:noProof/>
          </w:rPr>
          <w:t>Sections du Dossier d’Appel d’Offres</w:t>
        </w:r>
        <w:r w:rsidR="00AA729C">
          <w:rPr>
            <w:noProof/>
            <w:webHidden/>
          </w:rPr>
          <w:tab/>
        </w:r>
        <w:r w:rsidR="00AA729C">
          <w:rPr>
            <w:noProof/>
            <w:webHidden/>
          </w:rPr>
          <w:fldChar w:fldCharType="begin"/>
        </w:r>
        <w:r w:rsidR="00AA729C">
          <w:rPr>
            <w:noProof/>
            <w:webHidden/>
          </w:rPr>
          <w:instrText xml:space="preserve"> PAGEREF _Toc454440780 \h </w:instrText>
        </w:r>
        <w:r w:rsidR="00AA729C">
          <w:rPr>
            <w:noProof/>
            <w:webHidden/>
          </w:rPr>
        </w:r>
        <w:r w:rsidR="00AA729C">
          <w:rPr>
            <w:noProof/>
            <w:webHidden/>
          </w:rPr>
          <w:fldChar w:fldCharType="separate"/>
        </w:r>
        <w:r w:rsidR="00D056F9">
          <w:rPr>
            <w:noProof/>
            <w:webHidden/>
          </w:rPr>
          <w:t>8</w:t>
        </w:r>
        <w:r w:rsidR="00AA729C">
          <w:rPr>
            <w:noProof/>
            <w:webHidden/>
          </w:rPr>
          <w:fldChar w:fldCharType="end"/>
        </w:r>
      </w:hyperlink>
    </w:p>
    <w:p w14:paraId="597D34BA"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1" w:history="1">
        <w:r w:rsidR="00AA729C" w:rsidRPr="007C03DB">
          <w:rPr>
            <w:rStyle w:val="Lienhypertexte"/>
            <w:noProof/>
          </w:rPr>
          <w:t>7.</w:t>
        </w:r>
        <w:r w:rsidR="00AA729C">
          <w:rPr>
            <w:rFonts w:asciiTheme="minorHAnsi" w:eastAsiaTheme="minorEastAsia" w:hAnsiTheme="minorHAnsi" w:cstheme="minorBidi"/>
            <w:noProof/>
            <w:sz w:val="22"/>
            <w:szCs w:val="22"/>
          </w:rPr>
          <w:tab/>
        </w:r>
        <w:r w:rsidR="00AA729C" w:rsidRPr="007C03DB">
          <w:rPr>
            <w:rStyle w:val="Lienhypertexte"/>
            <w:noProof/>
          </w:rPr>
          <w:t>Éclaircissements apportés au Dossier d’Appel d’Offres, visite du site et réunion préparatoire</w:t>
        </w:r>
        <w:r w:rsidR="00AA729C">
          <w:rPr>
            <w:noProof/>
            <w:webHidden/>
          </w:rPr>
          <w:tab/>
        </w:r>
        <w:r w:rsidR="00AA729C">
          <w:rPr>
            <w:noProof/>
            <w:webHidden/>
          </w:rPr>
          <w:fldChar w:fldCharType="begin"/>
        </w:r>
        <w:r w:rsidR="00AA729C">
          <w:rPr>
            <w:noProof/>
            <w:webHidden/>
          </w:rPr>
          <w:instrText xml:space="preserve"> PAGEREF _Toc454440781 \h </w:instrText>
        </w:r>
        <w:r w:rsidR="00AA729C">
          <w:rPr>
            <w:noProof/>
            <w:webHidden/>
          </w:rPr>
        </w:r>
        <w:r w:rsidR="00AA729C">
          <w:rPr>
            <w:noProof/>
            <w:webHidden/>
          </w:rPr>
          <w:fldChar w:fldCharType="separate"/>
        </w:r>
        <w:r w:rsidR="00D056F9">
          <w:rPr>
            <w:noProof/>
            <w:webHidden/>
          </w:rPr>
          <w:t>9</w:t>
        </w:r>
        <w:r w:rsidR="00AA729C">
          <w:rPr>
            <w:noProof/>
            <w:webHidden/>
          </w:rPr>
          <w:fldChar w:fldCharType="end"/>
        </w:r>
      </w:hyperlink>
    </w:p>
    <w:p w14:paraId="335C9DB6"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2" w:history="1">
        <w:r w:rsidR="00AA729C" w:rsidRPr="007C03DB">
          <w:rPr>
            <w:rStyle w:val="Lienhypertexte"/>
            <w:noProof/>
          </w:rPr>
          <w:t>8.</w:t>
        </w:r>
        <w:r w:rsidR="00AA729C">
          <w:rPr>
            <w:rFonts w:asciiTheme="minorHAnsi" w:eastAsiaTheme="minorEastAsia" w:hAnsiTheme="minorHAnsi" w:cstheme="minorBidi"/>
            <w:noProof/>
            <w:sz w:val="22"/>
            <w:szCs w:val="22"/>
          </w:rPr>
          <w:tab/>
        </w:r>
        <w:r w:rsidR="00AA729C" w:rsidRPr="007C03DB">
          <w:rPr>
            <w:rStyle w:val="Lienhypertexte"/>
            <w:noProof/>
          </w:rPr>
          <w:t>Modifications apportées au Dossier d’Appel d’Offres</w:t>
        </w:r>
        <w:r w:rsidR="00AA729C">
          <w:rPr>
            <w:noProof/>
            <w:webHidden/>
          </w:rPr>
          <w:tab/>
        </w:r>
        <w:r w:rsidR="00AA729C">
          <w:rPr>
            <w:noProof/>
            <w:webHidden/>
          </w:rPr>
          <w:fldChar w:fldCharType="begin"/>
        </w:r>
        <w:r w:rsidR="00AA729C">
          <w:rPr>
            <w:noProof/>
            <w:webHidden/>
          </w:rPr>
          <w:instrText xml:space="preserve"> PAGEREF _Toc454440782 \h </w:instrText>
        </w:r>
        <w:r w:rsidR="00AA729C">
          <w:rPr>
            <w:noProof/>
            <w:webHidden/>
          </w:rPr>
        </w:r>
        <w:r w:rsidR="00AA729C">
          <w:rPr>
            <w:noProof/>
            <w:webHidden/>
          </w:rPr>
          <w:fldChar w:fldCharType="separate"/>
        </w:r>
        <w:r w:rsidR="00D056F9">
          <w:rPr>
            <w:noProof/>
            <w:webHidden/>
          </w:rPr>
          <w:t>10</w:t>
        </w:r>
        <w:r w:rsidR="00AA729C">
          <w:rPr>
            <w:noProof/>
            <w:webHidden/>
          </w:rPr>
          <w:fldChar w:fldCharType="end"/>
        </w:r>
      </w:hyperlink>
    </w:p>
    <w:p w14:paraId="031B164E" w14:textId="77777777" w:rsidR="00AA729C" w:rsidRDefault="00C27F6A" w:rsidP="00BE4B6F">
      <w:pPr>
        <w:pStyle w:val="TM1"/>
        <w:spacing w:before="60" w:after="60"/>
        <w:rPr>
          <w:rFonts w:asciiTheme="minorHAnsi" w:eastAsiaTheme="minorEastAsia" w:hAnsiTheme="minorHAnsi" w:cstheme="minorBidi"/>
          <w:b w:val="0"/>
          <w:noProof/>
          <w:sz w:val="22"/>
          <w:szCs w:val="22"/>
        </w:rPr>
      </w:pPr>
      <w:hyperlink w:anchor="_Toc454440783" w:history="1">
        <w:r w:rsidR="00AA729C" w:rsidRPr="007C03DB">
          <w:rPr>
            <w:rStyle w:val="Lienhypertexte"/>
            <w:noProof/>
          </w:rPr>
          <w:t xml:space="preserve">C. </w:t>
        </w:r>
        <w:r w:rsidR="00AA729C">
          <w:rPr>
            <w:rFonts w:asciiTheme="minorHAnsi" w:eastAsiaTheme="minorEastAsia" w:hAnsiTheme="minorHAnsi" w:cstheme="minorBidi"/>
            <w:b w:val="0"/>
            <w:noProof/>
            <w:sz w:val="22"/>
            <w:szCs w:val="22"/>
          </w:rPr>
          <w:tab/>
        </w:r>
        <w:r w:rsidR="00AA729C" w:rsidRPr="007C03DB">
          <w:rPr>
            <w:rStyle w:val="Lienhypertexte"/>
            <w:noProof/>
          </w:rPr>
          <w:t>Préparation des offres</w:t>
        </w:r>
        <w:r w:rsidR="00AA729C">
          <w:rPr>
            <w:noProof/>
            <w:webHidden/>
          </w:rPr>
          <w:tab/>
        </w:r>
        <w:r w:rsidR="00AA729C">
          <w:rPr>
            <w:noProof/>
            <w:webHidden/>
          </w:rPr>
          <w:fldChar w:fldCharType="begin"/>
        </w:r>
        <w:r w:rsidR="00AA729C">
          <w:rPr>
            <w:noProof/>
            <w:webHidden/>
          </w:rPr>
          <w:instrText xml:space="preserve"> PAGEREF _Toc454440783 \h </w:instrText>
        </w:r>
        <w:r w:rsidR="00AA729C">
          <w:rPr>
            <w:noProof/>
            <w:webHidden/>
          </w:rPr>
        </w:r>
        <w:r w:rsidR="00AA729C">
          <w:rPr>
            <w:noProof/>
            <w:webHidden/>
          </w:rPr>
          <w:fldChar w:fldCharType="separate"/>
        </w:r>
        <w:r w:rsidR="00D056F9">
          <w:rPr>
            <w:noProof/>
            <w:webHidden/>
          </w:rPr>
          <w:t>10</w:t>
        </w:r>
        <w:r w:rsidR="00AA729C">
          <w:rPr>
            <w:noProof/>
            <w:webHidden/>
          </w:rPr>
          <w:fldChar w:fldCharType="end"/>
        </w:r>
      </w:hyperlink>
    </w:p>
    <w:p w14:paraId="413350E1"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4" w:history="1">
        <w:r w:rsidR="00AA729C" w:rsidRPr="007C03DB">
          <w:rPr>
            <w:rStyle w:val="Lienhypertexte"/>
            <w:noProof/>
          </w:rPr>
          <w:t>9.</w:t>
        </w:r>
        <w:r w:rsidR="00AA729C">
          <w:rPr>
            <w:rFonts w:asciiTheme="minorHAnsi" w:eastAsiaTheme="minorEastAsia" w:hAnsiTheme="minorHAnsi" w:cstheme="minorBidi"/>
            <w:noProof/>
            <w:sz w:val="22"/>
            <w:szCs w:val="22"/>
          </w:rPr>
          <w:tab/>
        </w:r>
        <w:r w:rsidR="00AA729C" w:rsidRPr="007C03DB">
          <w:rPr>
            <w:rStyle w:val="Lienhypertexte"/>
            <w:noProof/>
          </w:rPr>
          <w:t>Frais afférents à la soumission</w:t>
        </w:r>
        <w:r w:rsidR="00AA729C">
          <w:rPr>
            <w:noProof/>
            <w:webHidden/>
          </w:rPr>
          <w:tab/>
        </w:r>
        <w:r w:rsidR="00AA729C">
          <w:rPr>
            <w:noProof/>
            <w:webHidden/>
          </w:rPr>
          <w:fldChar w:fldCharType="begin"/>
        </w:r>
        <w:r w:rsidR="00AA729C">
          <w:rPr>
            <w:noProof/>
            <w:webHidden/>
          </w:rPr>
          <w:instrText xml:space="preserve"> PAGEREF _Toc454440784 \h </w:instrText>
        </w:r>
        <w:r w:rsidR="00AA729C">
          <w:rPr>
            <w:noProof/>
            <w:webHidden/>
          </w:rPr>
        </w:r>
        <w:r w:rsidR="00AA729C">
          <w:rPr>
            <w:noProof/>
            <w:webHidden/>
          </w:rPr>
          <w:fldChar w:fldCharType="separate"/>
        </w:r>
        <w:r w:rsidR="00D056F9">
          <w:rPr>
            <w:noProof/>
            <w:webHidden/>
          </w:rPr>
          <w:t>10</w:t>
        </w:r>
        <w:r w:rsidR="00AA729C">
          <w:rPr>
            <w:noProof/>
            <w:webHidden/>
          </w:rPr>
          <w:fldChar w:fldCharType="end"/>
        </w:r>
      </w:hyperlink>
    </w:p>
    <w:p w14:paraId="68B29776"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5" w:history="1">
        <w:r w:rsidR="00AA729C" w:rsidRPr="007C03DB">
          <w:rPr>
            <w:rStyle w:val="Lienhypertexte"/>
            <w:noProof/>
          </w:rPr>
          <w:t>10.</w:t>
        </w:r>
        <w:r w:rsidR="00AA729C">
          <w:rPr>
            <w:rFonts w:asciiTheme="minorHAnsi" w:eastAsiaTheme="minorEastAsia" w:hAnsiTheme="minorHAnsi" w:cstheme="minorBidi"/>
            <w:noProof/>
            <w:sz w:val="22"/>
            <w:szCs w:val="22"/>
          </w:rPr>
          <w:tab/>
        </w:r>
        <w:r w:rsidR="00AA729C" w:rsidRPr="007C03DB">
          <w:rPr>
            <w:rStyle w:val="Lienhypertexte"/>
            <w:noProof/>
          </w:rPr>
          <w:t>Langue de l’offre</w:t>
        </w:r>
        <w:r w:rsidR="00AA729C">
          <w:rPr>
            <w:noProof/>
            <w:webHidden/>
          </w:rPr>
          <w:tab/>
        </w:r>
        <w:r w:rsidR="00AA729C">
          <w:rPr>
            <w:noProof/>
            <w:webHidden/>
          </w:rPr>
          <w:fldChar w:fldCharType="begin"/>
        </w:r>
        <w:r w:rsidR="00AA729C">
          <w:rPr>
            <w:noProof/>
            <w:webHidden/>
          </w:rPr>
          <w:instrText xml:space="preserve"> PAGEREF _Toc454440785 \h </w:instrText>
        </w:r>
        <w:r w:rsidR="00AA729C">
          <w:rPr>
            <w:noProof/>
            <w:webHidden/>
          </w:rPr>
        </w:r>
        <w:r w:rsidR="00AA729C">
          <w:rPr>
            <w:noProof/>
            <w:webHidden/>
          </w:rPr>
          <w:fldChar w:fldCharType="separate"/>
        </w:r>
        <w:r w:rsidR="00D056F9">
          <w:rPr>
            <w:noProof/>
            <w:webHidden/>
          </w:rPr>
          <w:t>11</w:t>
        </w:r>
        <w:r w:rsidR="00AA729C">
          <w:rPr>
            <w:noProof/>
            <w:webHidden/>
          </w:rPr>
          <w:fldChar w:fldCharType="end"/>
        </w:r>
      </w:hyperlink>
    </w:p>
    <w:p w14:paraId="266984E7"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6" w:history="1">
        <w:r w:rsidR="00AA729C" w:rsidRPr="007C03DB">
          <w:rPr>
            <w:rStyle w:val="Lienhypertexte"/>
            <w:noProof/>
          </w:rPr>
          <w:t>11.</w:t>
        </w:r>
        <w:r w:rsidR="00AA729C">
          <w:rPr>
            <w:rFonts w:asciiTheme="minorHAnsi" w:eastAsiaTheme="minorEastAsia" w:hAnsiTheme="minorHAnsi" w:cstheme="minorBidi"/>
            <w:noProof/>
            <w:sz w:val="22"/>
            <w:szCs w:val="22"/>
          </w:rPr>
          <w:tab/>
        </w:r>
        <w:r w:rsidR="00AA729C" w:rsidRPr="007C03DB">
          <w:rPr>
            <w:rStyle w:val="Lienhypertexte"/>
            <w:noProof/>
          </w:rPr>
          <w:t>Documents constitutifs de l’offre</w:t>
        </w:r>
        <w:r w:rsidR="00AA729C">
          <w:rPr>
            <w:noProof/>
            <w:webHidden/>
          </w:rPr>
          <w:tab/>
        </w:r>
        <w:r w:rsidR="00AA729C">
          <w:rPr>
            <w:noProof/>
            <w:webHidden/>
          </w:rPr>
          <w:fldChar w:fldCharType="begin"/>
        </w:r>
        <w:r w:rsidR="00AA729C">
          <w:rPr>
            <w:noProof/>
            <w:webHidden/>
          </w:rPr>
          <w:instrText xml:space="preserve"> PAGEREF _Toc454440786 \h </w:instrText>
        </w:r>
        <w:r w:rsidR="00AA729C">
          <w:rPr>
            <w:noProof/>
            <w:webHidden/>
          </w:rPr>
        </w:r>
        <w:r w:rsidR="00AA729C">
          <w:rPr>
            <w:noProof/>
            <w:webHidden/>
          </w:rPr>
          <w:fldChar w:fldCharType="separate"/>
        </w:r>
        <w:r w:rsidR="00D056F9">
          <w:rPr>
            <w:noProof/>
            <w:webHidden/>
          </w:rPr>
          <w:t>11</w:t>
        </w:r>
        <w:r w:rsidR="00AA729C">
          <w:rPr>
            <w:noProof/>
            <w:webHidden/>
          </w:rPr>
          <w:fldChar w:fldCharType="end"/>
        </w:r>
      </w:hyperlink>
    </w:p>
    <w:p w14:paraId="391C4F23"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7" w:history="1">
        <w:r w:rsidR="00AA729C" w:rsidRPr="007C03DB">
          <w:rPr>
            <w:rStyle w:val="Lienhypertexte"/>
            <w:noProof/>
          </w:rPr>
          <w:t>12.</w:t>
        </w:r>
        <w:r w:rsidR="00AA729C">
          <w:rPr>
            <w:rFonts w:asciiTheme="minorHAnsi" w:eastAsiaTheme="minorEastAsia" w:hAnsiTheme="minorHAnsi" w:cstheme="minorBidi"/>
            <w:noProof/>
            <w:sz w:val="22"/>
            <w:szCs w:val="22"/>
          </w:rPr>
          <w:tab/>
        </w:r>
        <w:r w:rsidR="00AA729C" w:rsidRPr="007C03DB">
          <w:rPr>
            <w:rStyle w:val="Lienhypertexte"/>
            <w:noProof/>
          </w:rPr>
          <w:t>Lettre de soumission, bordereau des prix et détail quantitatif et estimatif</w:t>
        </w:r>
        <w:r w:rsidR="00AA729C">
          <w:rPr>
            <w:noProof/>
            <w:webHidden/>
          </w:rPr>
          <w:tab/>
        </w:r>
        <w:r w:rsidR="00AA729C">
          <w:rPr>
            <w:noProof/>
            <w:webHidden/>
          </w:rPr>
          <w:fldChar w:fldCharType="begin"/>
        </w:r>
        <w:r w:rsidR="00AA729C">
          <w:rPr>
            <w:noProof/>
            <w:webHidden/>
          </w:rPr>
          <w:instrText xml:space="preserve"> PAGEREF _Toc454440787 \h </w:instrText>
        </w:r>
        <w:r w:rsidR="00AA729C">
          <w:rPr>
            <w:noProof/>
            <w:webHidden/>
          </w:rPr>
        </w:r>
        <w:r w:rsidR="00AA729C">
          <w:rPr>
            <w:noProof/>
            <w:webHidden/>
          </w:rPr>
          <w:fldChar w:fldCharType="separate"/>
        </w:r>
        <w:r w:rsidR="00D056F9">
          <w:rPr>
            <w:noProof/>
            <w:webHidden/>
          </w:rPr>
          <w:t>12</w:t>
        </w:r>
        <w:r w:rsidR="00AA729C">
          <w:rPr>
            <w:noProof/>
            <w:webHidden/>
          </w:rPr>
          <w:fldChar w:fldCharType="end"/>
        </w:r>
      </w:hyperlink>
    </w:p>
    <w:p w14:paraId="0E14B48E"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8" w:history="1">
        <w:r w:rsidR="00AA729C" w:rsidRPr="007C03DB">
          <w:rPr>
            <w:rStyle w:val="Lienhypertexte"/>
            <w:noProof/>
          </w:rPr>
          <w:t>13.</w:t>
        </w:r>
        <w:r w:rsidR="00AA729C">
          <w:rPr>
            <w:rFonts w:asciiTheme="minorHAnsi" w:eastAsiaTheme="minorEastAsia" w:hAnsiTheme="minorHAnsi" w:cstheme="minorBidi"/>
            <w:noProof/>
            <w:sz w:val="22"/>
            <w:szCs w:val="22"/>
          </w:rPr>
          <w:tab/>
        </w:r>
        <w:r w:rsidR="00AA729C" w:rsidRPr="007C03DB">
          <w:rPr>
            <w:rStyle w:val="Lienhypertexte"/>
            <w:noProof/>
          </w:rPr>
          <w:t>Variantes</w:t>
        </w:r>
        <w:r w:rsidR="00AA729C">
          <w:rPr>
            <w:noProof/>
            <w:webHidden/>
          </w:rPr>
          <w:tab/>
        </w:r>
        <w:r w:rsidR="00AA729C">
          <w:rPr>
            <w:noProof/>
            <w:webHidden/>
          </w:rPr>
          <w:fldChar w:fldCharType="begin"/>
        </w:r>
        <w:r w:rsidR="00AA729C">
          <w:rPr>
            <w:noProof/>
            <w:webHidden/>
          </w:rPr>
          <w:instrText xml:space="preserve"> PAGEREF _Toc454440788 \h </w:instrText>
        </w:r>
        <w:r w:rsidR="00AA729C">
          <w:rPr>
            <w:noProof/>
            <w:webHidden/>
          </w:rPr>
        </w:r>
        <w:r w:rsidR="00AA729C">
          <w:rPr>
            <w:noProof/>
            <w:webHidden/>
          </w:rPr>
          <w:fldChar w:fldCharType="separate"/>
        </w:r>
        <w:r w:rsidR="00D056F9">
          <w:rPr>
            <w:noProof/>
            <w:webHidden/>
          </w:rPr>
          <w:t>12</w:t>
        </w:r>
        <w:r w:rsidR="00AA729C">
          <w:rPr>
            <w:noProof/>
            <w:webHidden/>
          </w:rPr>
          <w:fldChar w:fldCharType="end"/>
        </w:r>
      </w:hyperlink>
    </w:p>
    <w:p w14:paraId="4B5F5FF6"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89" w:history="1">
        <w:r w:rsidR="00AA729C" w:rsidRPr="007C03DB">
          <w:rPr>
            <w:rStyle w:val="Lienhypertexte"/>
            <w:noProof/>
          </w:rPr>
          <w:t>14.</w:t>
        </w:r>
        <w:r w:rsidR="00AA729C">
          <w:rPr>
            <w:rFonts w:asciiTheme="minorHAnsi" w:eastAsiaTheme="minorEastAsia" w:hAnsiTheme="minorHAnsi" w:cstheme="minorBidi"/>
            <w:noProof/>
            <w:sz w:val="22"/>
            <w:szCs w:val="22"/>
          </w:rPr>
          <w:tab/>
        </w:r>
        <w:r w:rsidR="00AA729C" w:rsidRPr="007C03DB">
          <w:rPr>
            <w:rStyle w:val="Lienhypertexte"/>
            <w:noProof/>
          </w:rPr>
          <w:t>Prix de l’offre et rabais</w:t>
        </w:r>
        <w:r w:rsidR="00AA729C">
          <w:rPr>
            <w:noProof/>
            <w:webHidden/>
          </w:rPr>
          <w:tab/>
        </w:r>
        <w:r w:rsidR="00AA729C">
          <w:rPr>
            <w:noProof/>
            <w:webHidden/>
          </w:rPr>
          <w:fldChar w:fldCharType="begin"/>
        </w:r>
        <w:r w:rsidR="00AA729C">
          <w:rPr>
            <w:noProof/>
            <w:webHidden/>
          </w:rPr>
          <w:instrText xml:space="preserve"> PAGEREF _Toc454440789 \h </w:instrText>
        </w:r>
        <w:r w:rsidR="00AA729C">
          <w:rPr>
            <w:noProof/>
            <w:webHidden/>
          </w:rPr>
        </w:r>
        <w:r w:rsidR="00AA729C">
          <w:rPr>
            <w:noProof/>
            <w:webHidden/>
          </w:rPr>
          <w:fldChar w:fldCharType="separate"/>
        </w:r>
        <w:r w:rsidR="00D056F9">
          <w:rPr>
            <w:noProof/>
            <w:webHidden/>
          </w:rPr>
          <w:t>12</w:t>
        </w:r>
        <w:r w:rsidR="00AA729C">
          <w:rPr>
            <w:noProof/>
            <w:webHidden/>
          </w:rPr>
          <w:fldChar w:fldCharType="end"/>
        </w:r>
      </w:hyperlink>
    </w:p>
    <w:p w14:paraId="24F138EF"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0" w:history="1">
        <w:r w:rsidR="00AA729C" w:rsidRPr="007C03DB">
          <w:rPr>
            <w:rStyle w:val="Lienhypertexte"/>
            <w:noProof/>
          </w:rPr>
          <w:t>15.</w:t>
        </w:r>
        <w:r w:rsidR="00AA729C">
          <w:rPr>
            <w:rFonts w:asciiTheme="minorHAnsi" w:eastAsiaTheme="minorEastAsia" w:hAnsiTheme="minorHAnsi" w:cstheme="minorBidi"/>
            <w:noProof/>
            <w:sz w:val="22"/>
            <w:szCs w:val="22"/>
          </w:rPr>
          <w:tab/>
        </w:r>
        <w:r w:rsidR="00AA729C" w:rsidRPr="007C03DB">
          <w:rPr>
            <w:rStyle w:val="Lienhypertexte"/>
            <w:noProof/>
          </w:rPr>
          <w:t>Monnaies de l’offre</w:t>
        </w:r>
        <w:r w:rsidR="00AA729C">
          <w:rPr>
            <w:noProof/>
            <w:webHidden/>
          </w:rPr>
          <w:tab/>
        </w:r>
        <w:r w:rsidR="00AA729C">
          <w:rPr>
            <w:noProof/>
            <w:webHidden/>
          </w:rPr>
          <w:fldChar w:fldCharType="begin"/>
        </w:r>
        <w:r w:rsidR="00AA729C">
          <w:rPr>
            <w:noProof/>
            <w:webHidden/>
          </w:rPr>
          <w:instrText xml:space="preserve"> PAGEREF _Toc454440790 \h </w:instrText>
        </w:r>
        <w:r w:rsidR="00AA729C">
          <w:rPr>
            <w:noProof/>
            <w:webHidden/>
          </w:rPr>
        </w:r>
        <w:r w:rsidR="00AA729C">
          <w:rPr>
            <w:noProof/>
            <w:webHidden/>
          </w:rPr>
          <w:fldChar w:fldCharType="separate"/>
        </w:r>
        <w:r w:rsidR="00D056F9">
          <w:rPr>
            <w:noProof/>
            <w:webHidden/>
          </w:rPr>
          <w:t>13</w:t>
        </w:r>
        <w:r w:rsidR="00AA729C">
          <w:rPr>
            <w:noProof/>
            <w:webHidden/>
          </w:rPr>
          <w:fldChar w:fldCharType="end"/>
        </w:r>
      </w:hyperlink>
    </w:p>
    <w:p w14:paraId="5521F720"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1" w:history="1">
        <w:r w:rsidR="00AA729C" w:rsidRPr="007C03DB">
          <w:rPr>
            <w:rStyle w:val="Lienhypertexte"/>
            <w:noProof/>
          </w:rPr>
          <w:t>16.</w:t>
        </w:r>
        <w:r w:rsidR="00AA729C">
          <w:rPr>
            <w:rFonts w:asciiTheme="minorHAnsi" w:eastAsiaTheme="minorEastAsia" w:hAnsiTheme="minorHAnsi" w:cstheme="minorBidi"/>
            <w:noProof/>
            <w:sz w:val="22"/>
            <w:szCs w:val="22"/>
          </w:rPr>
          <w:tab/>
        </w:r>
        <w:r w:rsidR="00AA729C" w:rsidRPr="007C03DB">
          <w:rPr>
            <w:rStyle w:val="Lienhypertexte"/>
            <w:noProof/>
          </w:rPr>
          <w:t>Documents constituant la proposition technique</w:t>
        </w:r>
        <w:r w:rsidR="00AA729C">
          <w:rPr>
            <w:noProof/>
            <w:webHidden/>
          </w:rPr>
          <w:tab/>
        </w:r>
        <w:r w:rsidR="00AA729C">
          <w:rPr>
            <w:noProof/>
            <w:webHidden/>
          </w:rPr>
          <w:fldChar w:fldCharType="begin"/>
        </w:r>
        <w:r w:rsidR="00AA729C">
          <w:rPr>
            <w:noProof/>
            <w:webHidden/>
          </w:rPr>
          <w:instrText xml:space="preserve"> PAGEREF _Toc454440791 \h </w:instrText>
        </w:r>
        <w:r w:rsidR="00AA729C">
          <w:rPr>
            <w:noProof/>
            <w:webHidden/>
          </w:rPr>
        </w:r>
        <w:r w:rsidR="00AA729C">
          <w:rPr>
            <w:noProof/>
            <w:webHidden/>
          </w:rPr>
          <w:fldChar w:fldCharType="separate"/>
        </w:r>
        <w:r w:rsidR="00D056F9">
          <w:rPr>
            <w:noProof/>
            <w:webHidden/>
          </w:rPr>
          <w:t>13</w:t>
        </w:r>
        <w:r w:rsidR="00AA729C">
          <w:rPr>
            <w:noProof/>
            <w:webHidden/>
          </w:rPr>
          <w:fldChar w:fldCharType="end"/>
        </w:r>
      </w:hyperlink>
    </w:p>
    <w:p w14:paraId="13125959"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2" w:history="1">
        <w:r w:rsidR="00AA729C" w:rsidRPr="007C03DB">
          <w:rPr>
            <w:rStyle w:val="Lienhypertexte"/>
            <w:noProof/>
          </w:rPr>
          <w:t>17.</w:t>
        </w:r>
        <w:r w:rsidR="00AA729C">
          <w:rPr>
            <w:rFonts w:asciiTheme="minorHAnsi" w:eastAsiaTheme="minorEastAsia" w:hAnsiTheme="minorHAnsi" w:cstheme="minorBidi"/>
            <w:noProof/>
            <w:sz w:val="22"/>
            <w:szCs w:val="22"/>
          </w:rPr>
          <w:tab/>
        </w:r>
        <w:r w:rsidR="00AA729C" w:rsidRPr="007C03DB">
          <w:rPr>
            <w:rStyle w:val="Lienhypertexte"/>
            <w:noProof/>
          </w:rPr>
          <w:t>Documents attestant de l’éligibilité et des qualifications du soumissionnaire</w:t>
        </w:r>
        <w:r w:rsidR="00AA729C">
          <w:rPr>
            <w:noProof/>
            <w:webHidden/>
          </w:rPr>
          <w:tab/>
        </w:r>
        <w:r w:rsidR="00AA729C">
          <w:rPr>
            <w:noProof/>
            <w:webHidden/>
          </w:rPr>
          <w:fldChar w:fldCharType="begin"/>
        </w:r>
        <w:r w:rsidR="00AA729C">
          <w:rPr>
            <w:noProof/>
            <w:webHidden/>
          </w:rPr>
          <w:instrText xml:space="preserve"> PAGEREF _Toc454440792 \h </w:instrText>
        </w:r>
        <w:r w:rsidR="00AA729C">
          <w:rPr>
            <w:noProof/>
            <w:webHidden/>
          </w:rPr>
        </w:r>
        <w:r w:rsidR="00AA729C">
          <w:rPr>
            <w:noProof/>
            <w:webHidden/>
          </w:rPr>
          <w:fldChar w:fldCharType="separate"/>
        </w:r>
        <w:r w:rsidR="00D056F9">
          <w:rPr>
            <w:noProof/>
            <w:webHidden/>
          </w:rPr>
          <w:t>14</w:t>
        </w:r>
        <w:r w:rsidR="00AA729C">
          <w:rPr>
            <w:noProof/>
            <w:webHidden/>
          </w:rPr>
          <w:fldChar w:fldCharType="end"/>
        </w:r>
      </w:hyperlink>
    </w:p>
    <w:p w14:paraId="41FA7330"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3" w:history="1">
        <w:r w:rsidR="00AA729C" w:rsidRPr="007C03DB">
          <w:rPr>
            <w:rStyle w:val="Lienhypertexte"/>
            <w:noProof/>
          </w:rPr>
          <w:t>18.</w:t>
        </w:r>
        <w:r w:rsidR="00AA729C">
          <w:rPr>
            <w:rFonts w:asciiTheme="minorHAnsi" w:eastAsiaTheme="minorEastAsia" w:hAnsiTheme="minorHAnsi" w:cstheme="minorBidi"/>
            <w:noProof/>
            <w:sz w:val="22"/>
            <w:szCs w:val="22"/>
          </w:rPr>
          <w:tab/>
        </w:r>
        <w:r w:rsidR="00AA729C" w:rsidRPr="007C03DB">
          <w:rPr>
            <w:rStyle w:val="Lienhypertexte"/>
            <w:noProof/>
          </w:rPr>
          <w:t>Période de validité des offres</w:t>
        </w:r>
        <w:r w:rsidR="00AA729C">
          <w:rPr>
            <w:noProof/>
            <w:webHidden/>
          </w:rPr>
          <w:tab/>
        </w:r>
        <w:r w:rsidR="00AA729C">
          <w:rPr>
            <w:noProof/>
            <w:webHidden/>
          </w:rPr>
          <w:fldChar w:fldCharType="begin"/>
        </w:r>
        <w:r w:rsidR="00AA729C">
          <w:rPr>
            <w:noProof/>
            <w:webHidden/>
          </w:rPr>
          <w:instrText xml:space="preserve"> PAGEREF _Toc454440793 \h </w:instrText>
        </w:r>
        <w:r w:rsidR="00AA729C">
          <w:rPr>
            <w:noProof/>
            <w:webHidden/>
          </w:rPr>
        </w:r>
        <w:r w:rsidR="00AA729C">
          <w:rPr>
            <w:noProof/>
            <w:webHidden/>
          </w:rPr>
          <w:fldChar w:fldCharType="separate"/>
        </w:r>
        <w:r w:rsidR="00D056F9">
          <w:rPr>
            <w:noProof/>
            <w:webHidden/>
          </w:rPr>
          <w:t>14</w:t>
        </w:r>
        <w:r w:rsidR="00AA729C">
          <w:rPr>
            <w:noProof/>
            <w:webHidden/>
          </w:rPr>
          <w:fldChar w:fldCharType="end"/>
        </w:r>
      </w:hyperlink>
    </w:p>
    <w:p w14:paraId="4021D9B2" w14:textId="5D76C954"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4" w:history="1">
        <w:r w:rsidR="00AA729C" w:rsidRPr="007C03DB">
          <w:rPr>
            <w:rStyle w:val="Lienhypertexte"/>
            <w:noProof/>
          </w:rPr>
          <w:t>19.</w:t>
        </w:r>
        <w:r w:rsidR="00AA729C">
          <w:rPr>
            <w:rFonts w:asciiTheme="minorHAnsi" w:eastAsiaTheme="minorEastAsia" w:hAnsiTheme="minorHAnsi" w:cstheme="minorBidi"/>
            <w:noProof/>
            <w:sz w:val="22"/>
            <w:szCs w:val="22"/>
          </w:rPr>
          <w:tab/>
        </w:r>
        <w:r w:rsidR="00EF6B71">
          <w:rPr>
            <w:rStyle w:val="Lienhypertexte"/>
            <w:noProof/>
          </w:rPr>
          <w:t>Garantie d’offre</w:t>
        </w:r>
        <w:r w:rsidR="00AA729C">
          <w:rPr>
            <w:noProof/>
            <w:webHidden/>
          </w:rPr>
          <w:tab/>
        </w:r>
        <w:r w:rsidR="00AA729C">
          <w:rPr>
            <w:noProof/>
            <w:webHidden/>
          </w:rPr>
          <w:fldChar w:fldCharType="begin"/>
        </w:r>
        <w:r w:rsidR="00AA729C">
          <w:rPr>
            <w:noProof/>
            <w:webHidden/>
          </w:rPr>
          <w:instrText xml:space="preserve"> PAGEREF _Toc454440794 \h </w:instrText>
        </w:r>
        <w:r w:rsidR="00AA729C">
          <w:rPr>
            <w:noProof/>
            <w:webHidden/>
          </w:rPr>
        </w:r>
        <w:r w:rsidR="00AA729C">
          <w:rPr>
            <w:noProof/>
            <w:webHidden/>
          </w:rPr>
          <w:fldChar w:fldCharType="separate"/>
        </w:r>
        <w:r w:rsidR="00D056F9">
          <w:rPr>
            <w:noProof/>
            <w:webHidden/>
          </w:rPr>
          <w:t>15</w:t>
        </w:r>
        <w:r w:rsidR="00AA729C">
          <w:rPr>
            <w:noProof/>
            <w:webHidden/>
          </w:rPr>
          <w:fldChar w:fldCharType="end"/>
        </w:r>
      </w:hyperlink>
    </w:p>
    <w:p w14:paraId="6DA952A9"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5" w:history="1">
        <w:r w:rsidR="00AA729C" w:rsidRPr="007C03DB">
          <w:rPr>
            <w:rStyle w:val="Lienhypertexte"/>
            <w:noProof/>
          </w:rPr>
          <w:t>20.</w:t>
        </w:r>
        <w:r w:rsidR="00AA729C">
          <w:rPr>
            <w:rFonts w:asciiTheme="minorHAnsi" w:eastAsiaTheme="minorEastAsia" w:hAnsiTheme="minorHAnsi" w:cstheme="minorBidi"/>
            <w:noProof/>
            <w:sz w:val="22"/>
            <w:szCs w:val="22"/>
          </w:rPr>
          <w:tab/>
        </w:r>
        <w:r w:rsidR="00AA729C" w:rsidRPr="007C03DB">
          <w:rPr>
            <w:rStyle w:val="Lienhypertexte"/>
            <w:noProof/>
          </w:rPr>
          <w:t>Forme et signature de l’offre</w:t>
        </w:r>
        <w:r w:rsidR="00AA729C">
          <w:rPr>
            <w:noProof/>
            <w:webHidden/>
          </w:rPr>
          <w:tab/>
        </w:r>
        <w:r w:rsidR="00AA729C">
          <w:rPr>
            <w:noProof/>
            <w:webHidden/>
          </w:rPr>
          <w:fldChar w:fldCharType="begin"/>
        </w:r>
        <w:r w:rsidR="00AA729C">
          <w:rPr>
            <w:noProof/>
            <w:webHidden/>
          </w:rPr>
          <w:instrText xml:space="preserve"> PAGEREF _Toc454440795 \h </w:instrText>
        </w:r>
        <w:r w:rsidR="00AA729C">
          <w:rPr>
            <w:noProof/>
            <w:webHidden/>
          </w:rPr>
        </w:r>
        <w:r w:rsidR="00AA729C">
          <w:rPr>
            <w:noProof/>
            <w:webHidden/>
          </w:rPr>
          <w:fldChar w:fldCharType="separate"/>
        </w:r>
        <w:r w:rsidR="00D056F9">
          <w:rPr>
            <w:noProof/>
            <w:webHidden/>
          </w:rPr>
          <w:t>17</w:t>
        </w:r>
        <w:r w:rsidR="00AA729C">
          <w:rPr>
            <w:noProof/>
            <w:webHidden/>
          </w:rPr>
          <w:fldChar w:fldCharType="end"/>
        </w:r>
      </w:hyperlink>
    </w:p>
    <w:p w14:paraId="13D504CC" w14:textId="77777777" w:rsidR="00AA729C" w:rsidRDefault="00C27F6A" w:rsidP="00BE4B6F">
      <w:pPr>
        <w:pStyle w:val="TM1"/>
        <w:spacing w:before="60" w:after="60"/>
        <w:rPr>
          <w:rFonts w:asciiTheme="minorHAnsi" w:eastAsiaTheme="minorEastAsia" w:hAnsiTheme="minorHAnsi" w:cstheme="minorBidi"/>
          <w:b w:val="0"/>
          <w:noProof/>
          <w:sz w:val="22"/>
          <w:szCs w:val="22"/>
        </w:rPr>
      </w:pPr>
      <w:hyperlink w:anchor="_Toc454440796" w:history="1">
        <w:r w:rsidR="00AA729C" w:rsidRPr="007C03DB">
          <w:rPr>
            <w:rStyle w:val="Lienhypertexte"/>
            <w:noProof/>
          </w:rPr>
          <w:t xml:space="preserve">D. </w:t>
        </w:r>
        <w:r w:rsidR="00AA729C">
          <w:rPr>
            <w:rFonts w:asciiTheme="minorHAnsi" w:eastAsiaTheme="minorEastAsia" w:hAnsiTheme="minorHAnsi" w:cstheme="minorBidi"/>
            <w:b w:val="0"/>
            <w:noProof/>
            <w:sz w:val="22"/>
            <w:szCs w:val="22"/>
          </w:rPr>
          <w:tab/>
        </w:r>
        <w:r w:rsidR="00AA729C" w:rsidRPr="007C03DB">
          <w:rPr>
            <w:rStyle w:val="Lienhypertexte"/>
            <w:noProof/>
          </w:rPr>
          <w:t>Remise des Offres et Ouverture des plis</w:t>
        </w:r>
        <w:r w:rsidR="00AA729C">
          <w:rPr>
            <w:noProof/>
            <w:webHidden/>
          </w:rPr>
          <w:tab/>
        </w:r>
        <w:r w:rsidR="00AA729C">
          <w:rPr>
            <w:noProof/>
            <w:webHidden/>
          </w:rPr>
          <w:fldChar w:fldCharType="begin"/>
        </w:r>
        <w:r w:rsidR="00AA729C">
          <w:rPr>
            <w:noProof/>
            <w:webHidden/>
          </w:rPr>
          <w:instrText xml:space="preserve"> PAGEREF _Toc454440796 \h </w:instrText>
        </w:r>
        <w:r w:rsidR="00AA729C">
          <w:rPr>
            <w:noProof/>
            <w:webHidden/>
          </w:rPr>
        </w:r>
        <w:r w:rsidR="00AA729C">
          <w:rPr>
            <w:noProof/>
            <w:webHidden/>
          </w:rPr>
          <w:fldChar w:fldCharType="separate"/>
        </w:r>
        <w:r w:rsidR="00D056F9">
          <w:rPr>
            <w:noProof/>
            <w:webHidden/>
          </w:rPr>
          <w:t>18</w:t>
        </w:r>
        <w:r w:rsidR="00AA729C">
          <w:rPr>
            <w:noProof/>
            <w:webHidden/>
          </w:rPr>
          <w:fldChar w:fldCharType="end"/>
        </w:r>
      </w:hyperlink>
    </w:p>
    <w:p w14:paraId="6E25D30F"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7" w:history="1">
        <w:r w:rsidR="00AA729C" w:rsidRPr="007C03DB">
          <w:rPr>
            <w:rStyle w:val="Lienhypertexte"/>
            <w:noProof/>
          </w:rPr>
          <w:t>21.</w:t>
        </w:r>
        <w:r w:rsidR="00AA729C">
          <w:rPr>
            <w:rFonts w:asciiTheme="minorHAnsi" w:eastAsiaTheme="minorEastAsia" w:hAnsiTheme="minorHAnsi" w:cstheme="minorBidi"/>
            <w:noProof/>
            <w:sz w:val="22"/>
            <w:szCs w:val="22"/>
          </w:rPr>
          <w:tab/>
        </w:r>
        <w:r w:rsidR="00AA729C" w:rsidRPr="007C03DB">
          <w:rPr>
            <w:rStyle w:val="Lienhypertexte"/>
            <w:noProof/>
          </w:rPr>
          <w:t>Cachetage et marquage des offres</w:t>
        </w:r>
        <w:r w:rsidR="00AA729C">
          <w:rPr>
            <w:noProof/>
            <w:webHidden/>
          </w:rPr>
          <w:tab/>
        </w:r>
        <w:r w:rsidR="00AA729C">
          <w:rPr>
            <w:noProof/>
            <w:webHidden/>
          </w:rPr>
          <w:fldChar w:fldCharType="begin"/>
        </w:r>
        <w:r w:rsidR="00AA729C">
          <w:rPr>
            <w:noProof/>
            <w:webHidden/>
          </w:rPr>
          <w:instrText xml:space="preserve"> PAGEREF _Toc454440797 \h </w:instrText>
        </w:r>
        <w:r w:rsidR="00AA729C">
          <w:rPr>
            <w:noProof/>
            <w:webHidden/>
          </w:rPr>
        </w:r>
        <w:r w:rsidR="00AA729C">
          <w:rPr>
            <w:noProof/>
            <w:webHidden/>
          </w:rPr>
          <w:fldChar w:fldCharType="separate"/>
        </w:r>
        <w:r w:rsidR="00D056F9">
          <w:rPr>
            <w:noProof/>
            <w:webHidden/>
          </w:rPr>
          <w:t>18</w:t>
        </w:r>
        <w:r w:rsidR="00AA729C">
          <w:rPr>
            <w:noProof/>
            <w:webHidden/>
          </w:rPr>
          <w:fldChar w:fldCharType="end"/>
        </w:r>
      </w:hyperlink>
    </w:p>
    <w:p w14:paraId="3C1ED532"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8" w:history="1">
        <w:r w:rsidR="00AA729C" w:rsidRPr="007C03DB">
          <w:rPr>
            <w:rStyle w:val="Lienhypertexte"/>
            <w:noProof/>
          </w:rPr>
          <w:t>22.</w:t>
        </w:r>
        <w:r w:rsidR="00AA729C">
          <w:rPr>
            <w:rFonts w:asciiTheme="minorHAnsi" w:eastAsiaTheme="minorEastAsia" w:hAnsiTheme="minorHAnsi" w:cstheme="minorBidi"/>
            <w:noProof/>
            <w:sz w:val="22"/>
            <w:szCs w:val="22"/>
          </w:rPr>
          <w:tab/>
        </w:r>
        <w:r w:rsidR="00AA729C" w:rsidRPr="007C03DB">
          <w:rPr>
            <w:rStyle w:val="Lienhypertexte"/>
            <w:noProof/>
          </w:rPr>
          <w:t>Date et heure limite de remise des offres</w:t>
        </w:r>
        <w:r w:rsidR="00AA729C">
          <w:rPr>
            <w:noProof/>
            <w:webHidden/>
          </w:rPr>
          <w:tab/>
        </w:r>
        <w:r w:rsidR="00AA729C">
          <w:rPr>
            <w:noProof/>
            <w:webHidden/>
          </w:rPr>
          <w:fldChar w:fldCharType="begin"/>
        </w:r>
        <w:r w:rsidR="00AA729C">
          <w:rPr>
            <w:noProof/>
            <w:webHidden/>
          </w:rPr>
          <w:instrText xml:space="preserve"> PAGEREF _Toc454440798 \h </w:instrText>
        </w:r>
        <w:r w:rsidR="00AA729C">
          <w:rPr>
            <w:noProof/>
            <w:webHidden/>
          </w:rPr>
        </w:r>
        <w:r w:rsidR="00AA729C">
          <w:rPr>
            <w:noProof/>
            <w:webHidden/>
          </w:rPr>
          <w:fldChar w:fldCharType="separate"/>
        </w:r>
        <w:r w:rsidR="00D056F9">
          <w:rPr>
            <w:noProof/>
            <w:webHidden/>
          </w:rPr>
          <w:t>18</w:t>
        </w:r>
        <w:r w:rsidR="00AA729C">
          <w:rPr>
            <w:noProof/>
            <w:webHidden/>
          </w:rPr>
          <w:fldChar w:fldCharType="end"/>
        </w:r>
      </w:hyperlink>
    </w:p>
    <w:p w14:paraId="05E5A4A0"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799" w:history="1">
        <w:r w:rsidR="00AA729C" w:rsidRPr="007C03DB">
          <w:rPr>
            <w:rStyle w:val="Lienhypertexte"/>
            <w:noProof/>
          </w:rPr>
          <w:t>23.</w:t>
        </w:r>
        <w:r w:rsidR="00AA729C">
          <w:rPr>
            <w:rFonts w:asciiTheme="minorHAnsi" w:eastAsiaTheme="minorEastAsia" w:hAnsiTheme="minorHAnsi" w:cstheme="minorBidi"/>
            <w:noProof/>
            <w:sz w:val="22"/>
            <w:szCs w:val="22"/>
          </w:rPr>
          <w:tab/>
        </w:r>
        <w:r w:rsidR="00AA729C" w:rsidRPr="007C03DB">
          <w:rPr>
            <w:rStyle w:val="Lienhypertexte"/>
            <w:noProof/>
          </w:rPr>
          <w:t>Offres hors délai</w:t>
        </w:r>
        <w:r w:rsidR="00AA729C">
          <w:rPr>
            <w:noProof/>
            <w:webHidden/>
          </w:rPr>
          <w:tab/>
        </w:r>
        <w:r w:rsidR="00AA729C">
          <w:rPr>
            <w:noProof/>
            <w:webHidden/>
          </w:rPr>
          <w:fldChar w:fldCharType="begin"/>
        </w:r>
        <w:r w:rsidR="00AA729C">
          <w:rPr>
            <w:noProof/>
            <w:webHidden/>
          </w:rPr>
          <w:instrText xml:space="preserve"> PAGEREF _Toc454440799 \h </w:instrText>
        </w:r>
        <w:r w:rsidR="00AA729C">
          <w:rPr>
            <w:noProof/>
            <w:webHidden/>
          </w:rPr>
        </w:r>
        <w:r w:rsidR="00AA729C">
          <w:rPr>
            <w:noProof/>
            <w:webHidden/>
          </w:rPr>
          <w:fldChar w:fldCharType="separate"/>
        </w:r>
        <w:r w:rsidR="00D056F9">
          <w:rPr>
            <w:noProof/>
            <w:webHidden/>
          </w:rPr>
          <w:t>19</w:t>
        </w:r>
        <w:r w:rsidR="00AA729C">
          <w:rPr>
            <w:noProof/>
            <w:webHidden/>
          </w:rPr>
          <w:fldChar w:fldCharType="end"/>
        </w:r>
      </w:hyperlink>
    </w:p>
    <w:p w14:paraId="55E95036"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0" w:history="1">
        <w:r w:rsidR="00AA729C" w:rsidRPr="007C03DB">
          <w:rPr>
            <w:rStyle w:val="Lienhypertexte"/>
            <w:noProof/>
          </w:rPr>
          <w:t>24.</w:t>
        </w:r>
        <w:r w:rsidR="00AA729C">
          <w:rPr>
            <w:rFonts w:asciiTheme="minorHAnsi" w:eastAsiaTheme="minorEastAsia" w:hAnsiTheme="minorHAnsi" w:cstheme="minorBidi"/>
            <w:noProof/>
            <w:sz w:val="22"/>
            <w:szCs w:val="22"/>
          </w:rPr>
          <w:tab/>
        </w:r>
        <w:r w:rsidR="00AA729C" w:rsidRPr="007C03DB">
          <w:rPr>
            <w:rStyle w:val="Lienhypertexte"/>
            <w:noProof/>
          </w:rPr>
          <w:t>Retrait, substitution et modification des offres</w:t>
        </w:r>
        <w:r w:rsidR="00AA729C">
          <w:rPr>
            <w:noProof/>
            <w:webHidden/>
          </w:rPr>
          <w:tab/>
        </w:r>
        <w:r w:rsidR="00AA729C">
          <w:rPr>
            <w:noProof/>
            <w:webHidden/>
          </w:rPr>
          <w:fldChar w:fldCharType="begin"/>
        </w:r>
        <w:r w:rsidR="00AA729C">
          <w:rPr>
            <w:noProof/>
            <w:webHidden/>
          </w:rPr>
          <w:instrText xml:space="preserve"> PAGEREF _Toc454440800 \h </w:instrText>
        </w:r>
        <w:r w:rsidR="00AA729C">
          <w:rPr>
            <w:noProof/>
            <w:webHidden/>
          </w:rPr>
        </w:r>
        <w:r w:rsidR="00AA729C">
          <w:rPr>
            <w:noProof/>
            <w:webHidden/>
          </w:rPr>
          <w:fldChar w:fldCharType="separate"/>
        </w:r>
        <w:r w:rsidR="00D056F9">
          <w:rPr>
            <w:noProof/>
            <w:webHidden/>
          </w:rPr>
          <w:t>19</w:t>
        </w:r>
        <w:r w:rsidR="00AA729C">
          <w:rPr>
            <w:noProof/>
            <w:webHidden/>
          </w:rPr>
          <w:fldChar w:fldCharType="end"/>
        </w:r>
      </w:hyperlink>
    </w:p>
    <w:p w14:paraId="72B70965"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1" w:history="1">
        <w:r w:rsidR="00AA729C" w:rsidRPr="007C03DB">
          <w:rPr>
            <w:rStyle w:val="Lienhypertexte"/>
            <w:noProof/>
          </w:rPr>
          <w:t>25.</w:t>
        </w:r>
        <w:r w:rsidR="00AA729C">
          <w:rPr>
            <w:rFonts w:asciiTheme="minorHAnsi" w:eastAsiaTheme="minorEastAsia" w:hAnsiTheme="minorHAnsi" w:cstheme="minorBidi"/>
            <w:noProof/>
            <w:sz w:val="22"/>
            <w:szCs w:val="22"/>
          </w:rPr>
          <w:tab/>
        </w:r>
        <w:r w:rsidR="00AA729C" w:rsidRPr="007C03DB">
          <w:rPr>
            <w:rStyle w:val="Lienhypertexte"/>
            <w:noProof/>
          </w:rPr>
          <w:t>Ouverture des plis</w:t>
        </w:r>
        <w:r w:rsidR="00AA729C">
          <w:rPr>
            <w:noProof/>
            <w:webHidden/>
          </w:rPr>
          <w:tab/>
        </w:r>
        <w:r w:rsidR="00AA729C">
          <w:rPr>
            <w:noProof/>
            <w:webHidden/>
          </w:rPr>
          <w:fldChar w:fldCharType="begin"/>
        </w:r>
        <w:r w:rsidR="00AA729C">
          <w:rPr>
            <w:noProof/>
            <w:webHidden/>
          </w:rPr>
          <w:instrText xml:space="preserve"> PAGEREF _Toc454440801 \h </w:instrText>
        </w:r>
        <w:r w:rsidR="00AA729C">
          <w:rPr>
            <w:noProof/>
            <w:webHidden/>
          </w:rPr>
        </w:r>
        <w:r w:rsidR="00AA729C">
          <w:rPr>
            <w:noProof/>
            <w:webHidden/>
          </w:rPr>
          <w:fldChar w:fldCharType="separate"/>
        </w:r>
        <w:r w:rsidR="00D056F9">
          <w:rPr>
            <w:noProof/>
            <w:webHidden/>
          </w:rPr>
          <w:t>19</w:t>
        </w:r>
        <w:r w:rsidR="00AA729C">
          <w:rPr>
            <w:noProof/>
            <w:webHidden/>
          </w:rPr>
          <w:fldChar w:fldCharType="end"/>
        </w:r>
      </w:hyperlink>
    </w:p>
    <w:p w14:paraId="72F06977" w14:textId="77777777" w:rsidR="00AA729C" w:rsidRDefault="00C27F6A" w:rsidP="00BE4B6F">
      <w:pPr>
        <w:pStyle w:val="TM1"/>
        <w:spacing w:before="60" w:after="60"/>
        <w:rPr>
          <w:rFonts w:asciiTheme="minorHAnsi" w:eastAsiaTheme="minorEastAsia" w:hAnsiTheme="minorHAnsi" w:cstheme="minorBidi"/>
          <w:b w:val="0"/>
          <w:noProof/>
          <w:sz w:val="22"/>
          <w:szCs w:val="22"/>
        </w:rPr>
      </w:pPr>
      <w:hyperlink w:anchor="_Toc454440802" w:history="1">
        <w:r w:rsidR="00AA729C" w:rsidRPr="007C03DB">
          <w:rPr>
            <w:rStyle w:val="Lienhypertexte"/>
            <w:noProof/>
          </w:rPr>
          <w:t xml:space="preserve">E. </w:t>
        </w:r>
        <w:r w:rsidR="00AA729C">
          <w:rPr>
            <w:rFonts w:asciiTheme="minorHAnsi" w:eastAsiaTheme="minorEastAsia" w:hAnsiTheme="minorHAnsi" w:cstheme="minorBidi"/>
            <w:b w:val="0"/>
            <w:noProof/>
            <w:sz w:val="22"/>
            <w:szCs w:val="22"/>
          </w:rPr>
          <w:tab/>
        </w:r>
        <w:r w:rsidR="00AA729C" w:rsidRPr="007C03DB">
          <w:rPr>
            <w:rStyle w:val="Lienhypertexte"/>
            <w:noProof/>
          </w:rPr>
          <w:t>Évaluation et comparaison des offres</w:t>
        </w:r>
        <w:r w:rsidR="00AA729C">
          <w:rPr>
            <w:noProof/>
            <w:webHidden/>
          </w:rPr>
          <w:tab/>
        </w:r>
        <w:r w:rsidR="00AA729C">
          <w:rPr>
            <w:noProof/>
            <w:webHidden/>
          </w:rPr>
          <w:fldChar w:fldCharType="begin"/>
        </w:r>
        <w:r w:rsidR="00AA729C">
          <w:rPr>
            <w:noProof/>
            <w:webHidden/>
          </w:rPr>
          <w:instrText xml:space="preserve"> PAGEREF _Toc454440802 \h </w:instrText>
        </w:r>
        <w:r w:rsidR="00AA729C">
          <w:rPr>
            <w:noProof/>
            <w:webHidden/>
          </w:rPr>
        </w:r>
        <w:r w:rsidR="00AA729C">
          <w:rPr>
            <w:noProof/>
            <w:webHidden/>
          </w:rPr>
          <w:fldChar w:fldCharType="separate"/>
        </w:r>
        <w:r w:rsidR="00D056F9">
          <w:rPr>
            <w:noProof/>
            <w:webHidden/>
          </w:rPr>
          <w:t>21</w:t>
        </w:r>
        <w:r w:rsidR="00AA729C">
          <w:rPr>
            <w:noProof/>
            <w:webHidden/>
          </w:rPr>
          <w:fldChar w:fldCharType="end"/>
        </w:r>
      </w:hyperlink>
    </w:p>
    <w:p w14:paraId="0C0AEB27"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3" w:history="1">
        <w:r w:rsidR="00AA729C" w:rsidRPr="007C03DB">
          <w:rPr>
            <w:rStyle w:val="Lienhypertexte"/>
            <w:noProof/>
          </w:rPr>
          <w:t>26.</w:t>
        </w:r>
        <w:r w:rsidR="00AA729C">
          <w:rPr>
            <w:rFonts w:asciiTheme="minorHAnsi" w:eastAsiaTheme="minorEastAsia" w:hAnsiTheme="minorHAnsi" w:cstheme="minorBidi"/>
            <w:noProof/>
            <w:sz w:val="22"/>
            <w:szCs w:val="22"/>
          </w:rPr>
          <w:tab/>
        </w:r>
        <w:r w:rsidR="00AA729C" w:rsidRPr="007C03DB">
          <w:rPr>
            <w:rStyle w:val="Lienhypertexte"/>
            <w:noProof/>
          </w:rPr>
          <w:t>Confidentialité</w:t>
        </w:r>
        <w:r w:rsidR="00AA729C">
          <w:rPr>
            <w:noProof/>
            <w:webHidden/>
          </w:rPr>
          <w:tab/>
        </w:r>
        <w:r w:rsidR="00AA729C">
          <w:rPr>
            <w:noProof/>
            <w:webHidden/>
          </w:rPr>
          <w:fldChar w:fldCharType="begin"/>
        </w:r>
        <w:r w:rsidR="00AA729C">
          <w:rPr>
            <w:noProof/>
            <w:webHidden/>
          </w:rPr>
          <w:instrText xml:space="preserve"> PAGEREF _Toc454440803 \h </w:instrText>
        </w:r>
        <w:r w:rsidR="00AA729C">
          <w:rPr>
            <w:noProof/>
            <w:webHidden/>
          </w:rPr>
        </w:r>
        <w:r w:rsidR="00AA729C">
          <w:rPr>
            <w:noProof/>
            <w:webHidden/>
          </w:rPr>
          <w:fldChar w:fldCharType="separate"/>
        </w:r>
        <w:r w:rsidR="00D056F9">
          <w:rPr>
            <w:noProof/>
            <w:webHidden/>
          </w:rPr>
          <w:t>21</w:t>
        </w:r>
        <w:r w:rsidR="00AA729C">
          <w:rPr>
            <w:noProof/>
            <w:webHidden/>
          </w:rPr>
          <w:fldChar w:fldCharType="end"/>
        </w:r>
      </w:hyperlink>
    </w:p>
    <w:p w14:paraId="19EBE075"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4" w:history="1">
        <w:r w:rsidR="00AA729C" w:rsidRPr="007C03DB">
          <w:rPr>
            <w:rStyle w:val="Lienhypertexte"/>
            <w:noProof/>
          </w:rPr>
          <w:t>27.</w:t>
        </w:r>
        <w:r w:rsidR="00AA729C">
          <w:rPr>
            <w:rFonts w:asciiTheme="minorHAnsi" w:eastAsiaTheme="minorEastAsia" w:hAnsiTheme="minorHAnsi" w:cstheme="minorBidi"/>
            <w:noProof/>
            <w:sz w:val="22"/>
            <w:szCs w:val="22"/>
          </w:rPr>
          <w:tab/>
        </w:r>
        <w:r w:rsidR="00AA729C" w:rsidRPr="007C03DB">
          <w:rPr>
            <w:rStyle w:val="Lienhypertexte"/>
            <w:noProof/>
          </w:rPr>
          <w:t>Éclaircissements concernant les Offres</w:t>
        </w:r>
        <w:r w:rsidR="00AA729C">
          <w:rPr>
            <w:noProof/>
            <w:webHidden/>
          </w:rPr>
          <w:tab/>
        </w:r>
        <w:r w:rsidR="00AA729C">
          <w:rPr>
            <w:noProof/>
            <w:webHidden/>
          </w:rPr>
          <w:fldChar w:fldCharType="begin"/>
        </w:r>
        <w:r w:rsidR="00AA729C">
          <w:rPr>
            <w:noProof/>
            <w:webHidden/>
          </w:rPr>
          <w:instrText xml:space="preserve"> PAGEREF _Toc454440804 \h </w:instrText>
        </w:r>
        <w:r w:rsidR="00AA729C">
          <w:rPr>
            <w:noProof/>
            <w:webHidden/>
          </w:rPr>
        </w:r>
        <w:r w:rsidR="00AA729C">
          <w:rPr>
            <w:noProof/>
            <w:webHidden/>
          </w:rPr>
          <w:fldChar w:fldCharType="separate"/>
        </w:r>
        <w:r w:rsidR="00D056F9">
          <w:rPr>
            <w:noProof/>
            <w:webHidden/>
          </w:rPr>
          <w:t>21</w:t>
        </w:r>
        <w:r w:rsidR="00AA729C">
          <w:rPr>
            <w:noProof/>
            <w:webHidden/>
          </w:rPr>
          <w:fldChar w:fldCharType="end"/>
        </w:r>
      </w:hyperlink>
    </w:p>
    <w:p w14:paraId="090E9F35"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5" w:history="1">
        <w:r w:rsidR="00AA729C" w:rsidRPr="007C03DB">
          <w:rPr>
            <w:rStyle w:val="Lienhypertexte"/>
            <w:noProof/>
          </w:rPr>
          <w:t>28.</w:t>
        </w:r>
        <w:r w:rsidR="00AA729C">
          <w:rPr>
            <w:rFonts w:asciiTheme="minorHAnsi" w:eastAsiaTheme="minorEastAsia" w:hAnsiTheme="minorHAnsi" w:cstheme="minorBidi"/>
            <w:noProof/>
            <w:sz w:val="22"/>
            <w:szCs w:val="22"/>
          </w:rPr>
          <w:tab/>
        </w:r>
        <w:r w:rsidR="00AA729C" w:rsidRPr="007C03DB">
          <w:rPr>
            <w:rStyle w:val="Lienhypertexte"/>
            <w:noProof/>
          </w:rPr>
          <w:t>Divergences, réserves ou omissions</w:t>
        </w:r>
        <w:r w:rsidR="00AA729C">
          <w:rPr>
            <w:noProof/>
            <w:webHidden/>
          </w:rPr>
          <w:tab/>
        </w:r>
        <w:r w:rsidR="00AA729C">
          <w:rPr>
            <w:noProof/>
            <w:webHidden/>
          </w:rPr>
          <w:fldChar w:fldCharType="begin"/>
        </w:r>
        <w:r w:rsidR="00AA729C">
          <w:rPr>
            <w:noProof/>
            <w:webHidden/>
          </w:rPr>
          <w:instrText xml:space="preserve"> PAGEREF _Toc454440805 \h </w:instrText>
        </w:r>
        <w:r w:rsidR="00AA729C">
          <w:rPr>
            <w:noProof/>
            <w:webHidden/>
          </w:rPr>
        </w:r>
        <w:r w:rsidR="00AA729C">
          <w:rPr>
            <w:noProof/>
            <w:webHidden/>
          </w:rPr>
          <w:fldChar w:fldCharType="separate"/>
        </w:r>
        <w:r w:rsidR="00D056F9">
          <w:rPr>
            <w:noProof/>
            <w:webHidden/>
          </w:rPr>
          <w:t>21</w:t>
        </w:r>
        <w:r w:rsidR="00AA729C">
          <w:rPr>
            <w:noProof/>
            <w:webHidden/>
          </w:rPr>
          <w:fldChar w:fldCharType="end"/>
        </w:r>
      </w:hyperlink>
    </w:p>
    <w:p w14:paraId="10FE584C"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6" w:history="1">
        <w:r w:rsidR="00AA729C" w:rsidRPr="007C03DB">
          <w:rPr>
            <w:rStyle w:val="Lienhypertexte"/>
            <w:noProof/>
          </w:rPr>
          <w:t>29.</w:t>
        </w:r>
        <w:r w:rsidR="00AA729C">
          <w:rPr>
            <w:rFonts w:asciiTheme="minorHAnsi" w:eastAsiaTheme="minorEastAsia" w:hAnsiTheme="minorHAnsi" w:cstheme="minorBidi"/>
            <w:noProof/>
            <w:sz w:val="22"/>
            <w:szCs w:val="22"/>
          </w:rPr>
          <w:tab/>
        </w:r>
        <w:r w:rsidR="00AA729C" w:rsidRPr="007C03DB">
          <w:rPr>
            <w:rStyle w:val="Lienhypertexte"/>
            <w:noProof/>
          </w:rPr>
          <w:t>Conformité des offres</w:t>
        </w:r>
        <w:r w:rsidR="00AA729C">
          <w:rPr>
            <w:noProof/>
            <w:webHidden/>
          </w:rPr>
          <w:tab/>
        </w:r>
        <w:r w:rsidR="00AA729C">
          <w:rPr>
            <w:noProof/>
            <w:webHidden/>
          </w:rPr>
          <w:fldChar w:fldCharType="begin"/>
        </w:r>
        <w:r w:rsidR="00AA729C">
          <w:rPr>
            <w:noProof/>
            <w:webHidden/>
          </w:rPr>
          <w:instrText xml:space="preserve"> PAGEREF _Toc454440806 \h </w:instrText>
        </w:r>
        <w:r w:rsidR="00AA729C">
          <w:rPr>
            <w:noProof/>
            <w:webHidden/>
          </w:rPr>
        </w:r>
        <w:r w:rsidR="00AA729C">
          <w:rPr>
            <w:noProof/>
            <w:webHidden/>
          </w:rPr>
          <w:fldChar w:fldCharType="separate"/>
        </w:r>
        <w:r w:rsidR="00D056F9">
          <w:rPr>
            <w:noProof/>
            <w:webHidden/>
          </w:rPr>
          <w:t>22</w:t>
        </w:r>
        <w:r w:rsidR="00AA729C">
          <w:rPr>
            <w:noProof/>
            <w:webHidden/>
          </w:rPr>
          <w:fldChar w:fldCharType="end"/>
        </w:r>
      </w:hyperlink>
    </w:p>
    <w:p w14:paraId="088E1D40"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7" w:history="1">
        <w:r w:rsidR="00AA729C" w:rsidRPr="007C03DB">
          <w:rPr>
            <w:rStyle w:val="Lienhypertexte"/>
            <w:noProof/>
          </w:rPr>
          <w:t>30.</w:t>
        </w:r>
        <w:r w:rsidR="00AA729C">
          <w:rPr>
            <w:rFonts w:asciiTheme="minorHAnsi" w:eastAsiaTheme="minorEastAsia" w:hAnsiTheme="minorHAnsi" w:cstheme="minorBidi"/>
            <w:noProof/>
            <w:sz w:val="22"/>
            <w:szCs w:val="22"/>
          </w:rPr>
          <w:tab/>
        </w:r>
        <w:r w:rsidR="00AA729C" w:rsidRPr="007C03DB">
          <w:rPr>
            <w:rStyle w:val="Lienhypertexte"/>
            <w:noProof/>
          </w:rPr>
          <w:t>Non-Conformité et erreurs</w:t>
        </w:r>
        <w:r w:rsidR="00AA729C">
          <w:rPr>
            <w:noProof/>
            <w:webHidden/>
          </w:rPr>
          <w:tab/>
        </w:r>
        <w:r w:rsidR="00AA729C">
          <w:rPr>
            <w:noProof/>
            <w:webHidden/>
          </w:rPr>
          <w:fldChar w:fldCharType="begin"/>
        </w:r>
        <w:r w:rsidR="00AA729C">
          <w:rPr>
            <w:noProof/>
            <w:webHidden/>
          </w:rPr>
          <w:instrText xml:space="preserve"> PAGEREF _Toc454440807 \h </w:instrText>
        </w:r>
        <w:r w:rsidR="00AA729C">
          <w:rPr>
            <w:noProof/>
            <w:webHidden/>
          </w:rPr>
        </w:r>
        <w:r w:rsidR="00AA729C">
          <w:rPr>
            <w:noProof/>
            <w:webHidden/>
          </w:rPr>
          <w:fldChar w:fldCharType="separate"/>
        </w:r>
        <w:r w:rsidR="00D056F9">
          <w:rPr>
            <w:noProof/>
            <w:webHidden/>
          </w:rPr>
          <w:t>22</w:t>
        </w:r>
        <w:r w:rsidR="00AA729C">
          <w:rPr>
            <w:noProof/>
            <w:webHidden/>
          </w:rPr>
          <w:fldChar w:fldCharType="end"/>
        </w:r>
      </w:hyperlink>
    </w:p>
    <w:p w14:paraId="4F04D839"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8" w:history="1">
        <w:r w:rsidR="00AA729C" w:rsidRPr="007C03DB">
          <w:rPr>
            <w:rStyle w:val="Lienhypertexte"/>
            <w:noProof/>
          </w:rPr>
          <w:t>31.</w:t>
        </w:r>
        <w:r w:rsidR="00AA729C">
          <w:rPr>
            <w:rFonts w:asciiTheme="minorHAnsi" w:eastAsiaTheme="minorEastAsia" w:hAnsiTheme="minorHAnsi" w:cstheme="minorBidi"/>
            <w:noProof/>
            <w:sz w:val="22"/>
            <w:szCs w:val="22"/>
          </w:rPr>
          <w:tab/>
        </w:r>
        <w:r w:rsidR="00AA729C" w:rsidRPr="007C03DB">
          <w:rPr>
            <w:rStyle w:val="Lienhypertexte"/>
            <w:noProof/>
          </w:rPr>
          <w:t>Correction des erreurs arithmétiques</w:t>
        </w:r>
        <w:r w:rsidR="00AA729C">
          <w:rPr>
            <w:noProof/>
            <w:webHidden/>
          </w:rPr>
          <w:tab/>
        </w:r>
        <w:r w:rsidR="00AA729C">
          <w:rPr>
            <w:noProof/>
            <w:webHidden/>
          </w:rPr>
          <w:fldChar w:fldCharType="begin"/>
        </w:r>
        <w:r w:rsidR="00AA729C">
          <w:rPr>
            <w:noProof/>
            <w:webHidden/>
          </w:rPr>
          <w:instrText xml:space="preserve"> PAGEREF _Toc454440808 \h </w:instrText>
        </w:r>
        <w:r w:rsidR="00AA729C">
          <w:rPr>
            <w:noProof/>
            <w:webHidden/>
          </w:rPr>
        </w:r>
        <w:r w:rsidR="00AA729C">
          <w:rPr>
            <w:noProof/>
            <w:webHidden/>
          </w:rPr>
          <w:fldChar w:fldCharType="separate"/>
        </w:r>
        <w:r w:rsidR="00D056F9">
          <w:rPr>
            <w:noProof/>
            <w:webHidden/>
          </w:rPr>
          <w:t>23</w:t>
        </w:r>
        <w:r w:rsidR="00AA729C">
          <w:rPr>
            <w:noProof/>
            <w:webHidden/>
          </w:rPr>
          <w:fldChar w:fldCharType="end"/>
        </w:r>
      </w:hyperlink>
    </w:p>
    <w:p w14:paraId="07E7D07D"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09" w:history="1">
        <w:r w:rsidR="00AA729C" w:rsidRPr="007C03DB">
          <w:rPr>
            <w:rStyle w:val="Lienhypertexte"/>
            <w:noProof/>
          </w:rPr>
          <w:t>32.</w:t>
        </w:r>
        <w:r w:rsidR="00AA729C">
          <w:rPr>
            <w:rFonts w:asciiTheme="minorHAnsi" w:eastAsiaTheme="minorEastAsia" w:hAnsiTheme="minorHAnsi" w:cstheme="minorBidi"/>
            <w:noProof/>
            <w:sz w:val="22"/>
            <w:szCs w:val="22"/>
          </w:rPr>
          <w:tab/>
        </w:r>
        <w:r w:rsidR="00AA729C" w:rsidRPr="007C03DB">
          <w:rPr>
            <w:rStyle w:val="Lienhypertexte"/>
            <w:noProof/>
          </w:rPr>
          <w:t>Conversion en une seule monnaie</w:t>
        </w:r>
        <w:r w:rsidR="00AA729C">
          <w:rPr>
            <w:noProof/>
            <w:webHidden/>
          </w:rPr>
          <w:tab/>
        </w:r>
        <w:r w:rsidR="00AA729C">
          <w:rPr>
            <w:noProof/>
            <w:webHidden/>
          </w:rPr>
          <w:fldChar w:fldCharType="begin"/>
        </w:r>
        <w:r w:rsidR="00AA729C">
          <w:rPr>
            <w:noProof/>
            <w:webHidden/>
          </w:rPr>
          <w:instrText xml:space="preserve"> PAGEREF _Toc454440809 \h </w:instrText>
        </w:r>
        <w:r w:rsidR="00AA729C">
          <w:rPr>
            <w:noProof/>
            <w:webHidden/>
          </w:rPr>
        </w:r>
        <w:r w:rsidR="00AA729C">
          <w:rPr>
            <w:noProof/>
            <w:webHidden/>
          </w:rPr>
          <w:fldChar w:fldCharType="separate"/>
        </w:r>
        <w:r w:rsidR="00D056F9">
          <w:rPr>
            <w:noProof/>
            <w:webHidden/>
          </w:rPr>
          <w:t>23</w:t>
        </w:r>
        <w:r w:rsidR="00AA729C">
          <w:rPr>
            <w:noProof/>
            <w:webHidden/>
          </w:rPr>
          <w:fldChar w:fldCharType="end"/>
        </w:r>
      </w:hyperlink>
    </w:p>
    <w:p w14:paraId="6335ED5A"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0" w:history="1">
        <w:r w:rsidR="00AA729C" w:rsidRPr="007C03DB">
          <w:rPr>
            <w:rStyle w:val="Lienhypertexte"/>
            <w:noProof/>
          </w:rPr>
          <w:t>34.</w:t>
        </w:r>
        <w:r w:rsidR="00AA729C">
          <w:rPr>
            <w:rFonts w:asciiTheme="minorHAnsi" w:eastAsiaTheme="minorEastAsia" w:hAnsiTheme="minorHAnsi" w:cstheme="minorBidi"/>
            <w:noProof/>
            <w:sz w:val="22"/>
            <w:szCs w:val="22"/>
          </w:rPr>
          <w:tab/>
        </w:r>
        <w:r w:rsidR="00AA729C" w:rsidRPr="007C03DB">
          <w:rPr>
            <w:rStyle w:val="Lienhypertexte"/>
            <w:noProof/>
          </w:rPr>
          <w:t>Sous-traitants</w:t>
        </w:r>
        <w:r w:rsidR="00AA729C">
          <w:rPr>
            <w:noProof/>
            <w:webHidden/>
          </w:rPr>
          <w:tab/>
        </w:r>
        <w:r w:rsidR="00AA729C">
          <w:rPr>
            <w:noProof/>
            <w:webHidden/>
          </w:rPr>
          <w:fldChar w:fldCharType="begin"/>
        </w:r>
        <w:r w:rsidR="00AA729C">
          <w:rPr>
            <w:noProof/>
            <w:webHidden/>
          </w:rPr>
          <w:instrText xml:space="preserve"> PAGEREF _Toc454440810 \h </w:instrText>
        </w:r>
        <w:r w:rsidR="00AA729C">
          <w:rPr>
            <w:noProof/>
            <w:webHidden/>
          </w:rPr>
        </w:r>
        <w:r w:rsidR="00AA729C">
          <w:rPr>
            <w:noProof/>
            <w:webHidden/>
          </w:rPr>
          <w:fldChar w:fldCharType="separate"/>
        </w:r>
        <w:r w:rsidR="00D056F9">
          <w:rPr>
            <w:noProof/>
            <w:webHidden/>
          </w:rPr>
          <w:t>23</w:t>
        </w:r>
        <w:r w:rsidR="00AA729C">
          <w:rPr>
            <w:noProof/>
            <w:webHidden/>
          </w:rPr>
          <w:fldChar w:fldCharType="end"/>
        </w:r>
      </w:hyperlink>
    </w:p>
    <w:p w14:paraId="26DF7A67"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1" w:history="1">
        <w:r w:rsidR="00AA729C" w:rsidRPr="007C03DB">
          <w:rPr>
            <w:rStyle w:val="Lienhypertexte"/>
            <w:noProof/>
          </w:rPr>
          <w:t>35.</w:t>
        </w:r>
        <w:r w:rsidR="00AA729C">
          <w:rPr>
            <w:rFonts w:asciiTheme="minorHAnsi" w:eastAsiaTheme="minorEastAsia" w:hAnsiTheme="minorHAnsi" w:cstheme="minorBidi"/>
            <w:noProof/>
            <w:sz w:val="22"/>
            <w:szCs w:val="22"/>
          </w:rPr>
          <w:tab/>
        </w:r>
        <w:r w:rsidR="00AA729C" w:rsidRPr="007C03DB">
          <w:rPr>
            <w:rStyle w:val="Lienhypertexte"/>
            <w:noProof/>
          </w:rPr>
          <w:t>Évaluation des Offres</w:t>
        </w:r>
        <w:r w:rsidR="00AA729C">
          <w:rPr>
            <w:noProof/>
            <w:webHidden/>
          </w:rPr>
          <w:tab/>
        </w:r>
        <w:r w:rsidR="00AA729C">
          <w:rPr>
            <w:noProof/>
            <w:webHidden/>
          </w:rPr>
          <w:fldChar w:fldCharType="begin"/>
        </w:r>
        <w:r w:rsidR="00AA729C">
          <w:rPr>
            <w:noProof/>
            <w:webHidden/>
          </w:rPr>
          <w:instrText xml:space="preserve"> PAGEREF _Toc454440811 \h </w:instrText>
        </w:r>
        <w:r w:rsidR="00AA729C">
          <w:rPr>
            <w:noProof/>
            <w:webHidden/>
          </w:rPr>
        </w:r>
        <w:r w:rsidR="00AA729C">
          <w:rPr>
            <w:noProof/>
            <w:webHidden/>
          </w:rPr>
          <w:fldChar w:fldCharType="separate"/>
        </w:r>
        <w:r w:rsidR="00D056F9">
          <w:rPr>
            <w:noProof/>
            <w:webHidden/>
          </w:rPr>
          <w:t>24</w:t>
        </w:r>
        <w:r w:rsidR="00AA729C">
          <w:rPr>
            <w:noProof/>
            <w:webHidden/>
          </w:rPr>
          <w:fldChar w:fldCharType="end"/>
        </w:r>
      </w:hyperlink>
    </w:p>
    <w:p w14:paraId="666779B0"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2" w:history="1">
        <w:r w:rsidR="00AA729C" w:rsidRPr="007C03DB">
          <w:rPr>
            <w:rStyle w:val="Lienhypertexte"/>
            <w:noProof/>
          </w:rPr>
          <w:t>36.</w:t>
        </w:r>
        <w:r w:rsidR="00AA729C">
          <w:rPr>
            <w:rFonts w:asciiTheme="minorHAnsi" w:eastAsiaTheme="minorEastAsia" w:hAnsiTheme="minorHAnsi" w:cstheme="minorBidi"/>
            <w:noProof/>
            <w:sz w:val="22"/>
            <w:szCs w:val="22"/>
          </w:rPr>
          <w:tab/>
        </w:r>
        <w:r w:rsidR="00AA729C" w:rsidRPr="007C03DB">
          <w:rPr>
            <w:rStyle w:val="Lienhypertexte"/>
            <w:noProof/>
          </w:rPr>
          <w:t>Comparaison des Offres</w:t>
        </w:r>
        <w:r w:rsidR="00AA729C">
          <w:rPr>
            <w:noProof/>
            <w:webHidden/>
          </w:rPr>
          <w:tab/>
        </w:r>
        <w:r w:rsidR="00AA729C">
          <w:rPr>
            <w:noProof/>
            <w:webHidden/>
          </w:rPr>
          <w:fldChar w:fldCharType="begin"/>
        </w:r>
        <w:r w:rsidR="00AA729C">
          <w:rPr>
            <w:noProof/>
            <w:webHidden/>
          </w:rPr>
          <w:instrText xml:space="preserve"> PAGEREF _Toc454440812 \h </w:instrText>
        </w:r>
        <w:r w:rsidR="00AA729C">
          <w:rPr>
            <w:noProof/>
            <w:webHidden/>
          </w:rPr>
        </w:r>
        <w:r w:rsidR="00AA729C">
          <w:rPr>
            <w:noProof/>
            <w:webHidden/>
          </w:rPr>
          <w:fldChar w:fldCharType="separate"/>
        </w:r>
        <w:r w:rsidR="00D056F9">
          <w:rPr>
            <w:noProof/>
            <w:webHidden/>
          </w:rPr>
          <w:t>25</w:t>
        </w:r>
        <w:r w:rsidR="00AA729C">
          <w:rPr>
            <w:noProof/>
            <w:webHidden/>
          </w:rPr>
          <w:fldChar w:fldCharType="end"/>
        </w:r>
      </w:hyperlink>
    </w:p>
    <w:p w14:paraId="2AB43E97"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3" w:history="1">
        <w:r w:rsidR="00AA729C" w:rsidRPr="007C03DB">
          <w:rPr>
            <w:rStyle w:val="Lienhypertexte"/>
            <w:noProof/>
          </w:rPr>
          <w:t>37.</w:t>
        </w:r>
        <w:r w:rsidR="00AA729C">
          <w:rPr>
            <w:rFonts w:asciiTheme="minorHAnsi" w:eastAsiaTheme="minorEastAsia" w:hAnsiTheme="minorHAnsi" w:cstheme="minorBidi"/>
            <w:noProof/>
            <w:sz w:val="22"/>
            <w:szCs w:val="22"/>
          </w:rPr>
          <w:tab/>
        </w:r>
        <w:r w:rsidR="00AA729C" w:rsidRPr="007C03DB">
          <w:rPr>
            <w:rStyle w:val="Lienhypertexte"/>
            <w:noProof/>
          </w:rPr>
          <w:t>Offres anormalement basse</w:t>
        </w:r>
        <w:r w:rsidR="00AA729C">
          <w:rPr>
            <w:noProof/>
            <w:webHidden/>
          </w:rPr>
          <w:tab/>
        </w:r>
        <w:r w:rsidR="00AA729C">
          <w:rPr>
            <w:noProof/>
            <w:webHidden/>
          </w:rPr>
          <w:fldChar w:fldCharType="begin"/>
        </w:r>
        <w:r w:rsidR="00AA729C">
          <w:rPr>
            <w:noProof/>
            <w:webHidden/>
          </w:rPr>
          <w:instrText xml:space="preserve"> PAGEREF _Toc454440813 \h </w:instrText>
        </w:r>
        <w:r w:rsidR="00AA729C">
          <w:rPr>
            <w:noProof/>
            <w:webHidden/>
          </w:rPr>
        </w:r>
        <w:r w:rsidR="00AA729C">
          <w:rPr>
            <w:noProof/>
            <w:webHidden/>
          </w:rPr>
          <w:fldChar w:fldCharType="separate"/>
        </w:r>
        <w:r w:rsidR="00D056F9">
          <w:rPr>
            <w:noProof/>
            <w:webHidden/>
          </w:rPr>
          <w:t>25</w:t>
        </w:r>
        <w:r w:rsidR="00AA729C">
          <w:rPr>
            <w:noProof/>
            <w:webHidden/>
          </w:rPr>
          <w:fldChar w:fldCharType="end"/>
        </w:r>
      </w:hyperlink>
    </w:p>
    <w:p w14:paraId="5FD1DEAD"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4" w:history="1">
        <w:r w:rsidR="00AA729C" w:rsidRPr="007C03DB">
          <w:rPr>
            <w:rStyle w:val="Lienhypertexte"/>
            <w:noProof/>
          </w:rPr>
          <w:t>38.</w:t>
        </w:r>
        <w:r w:rsidR="00AA729C">
          <w:rPr>
            <w:rFonts w:asciiTheme="minorHAnsi" w:eastAsiaTheme="minorEastAsia" w:hAnsiTheme="minorHAnsi" w:cstheme="minorBidi"/>
            <w:noProof/>
            <w:sz w:val="22"/>
            <w:szCs w:val="22"/>
          </w:rPr>
          <w:tab/>
        </w:r>
        <w:r w:rsidR="00AA729C" w:rsidRPr="007C03DB">
          <w:rPr>
            <w:rStyle w:val="Lienhypertexte"/>
            <w:noProof/>
          </w:rPr>
          <w:t>Offre déséquilibrée</w:t>
        </w:r>
        <w:r w:rsidR="00AA729C">
          <w:rPr>
            <w:noProof/>
            <w:webHidden/>
          </w:rPr>
          <w:tab/>
        </w:r>
        <w:r w:rsidR="00AA729C">
          <w:rPr>
            <w:noProof/>
            <w:webHidden/>
          </w:rPr>
          <w:fldChar w:fldCharType="begin"/>
        </w:r>
        <w:r w:rsidR="00AA729C">
          <w:rPr>
            <w:noProof/>
            <w:webHidden/>
          </w:rPr>
          <w:instrText xml:space="preserve"> PAGEREF _Toc454440814 \h </w:instrText>
        </w:r>
        <w:r w:rsidR="00AA729C">
          <w:rPr>
            <w:noProof/>
            <w:webHidden/>
          </w:rPr>
        </w:r>
        <w:r w:rsidR="00AA729C">
          <w:rPr>
            <w:noProof/>
            <w:webHidden/>
          </w:rPr>
          <w:fldChar w:fldCharType="separate"/>
        </w:r>
        <w:r w:rsidR="00D056F9">
          <w:rPr>
            <w:noProof/>
            <w:webHidden/>
          </w:rPr>
          <w:t>25</w:t>
        </w:r>
        <w:r w:rsidR="00AA729C">
          <w:rPr>
            <w:noProof/>
            <w:webHidden/>
          </w:rPr>
          <w:fldChar w:fldCharType="end"/>
        </w:r>
      </w:hyperlink>
    </w:p>
    <w:p w14:paraId="1158790E"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5" w:history="1">
        <w:r w:rsidR="00AA729C" w:rsidRPr="007C03DB">
          <w:rPr>
            <w:rStyle w:val="Lienhypertexte"/>
            <w:noProof/>
          </w:rPr>
          <w:t>39.</w:t>
        </w:r>
        <w:r w:rsidR="00AA729C">
          <w:rPr>
            <w:rFonts w:asciiTheme="minorHAnsi" w:eastAsiaTheme="minorEastAsia" w:hAnsiTheme="minorHAnsi" w:cstheme="minorBidi"/>
            <w:noProof/>
            <w:sz w:val="22"/>
            <w:szCs w:val="22"/>
          </w:rPr>
          <w:tab/>
        </w:r>
        <w:r w:rsidR="00AA729C" w:rsidRPr="007C03DB">
          <w:rPr>
            <w:rStyle w:val="Lienhypertexte"/>
            <w:noProof/>
          </w:rPr>
          <w:t>Qualification du Soumissionnaire</w:t>
        </w:r>
        <w:r w:rsidR="00AA729C">
          <w:rPr>
            <w:noProof/>
            <w:webHidden/>
          </w:rPr>
          <w:tab/>
        </w:r>
        <w:r w:rsidR="00AA729C">
          <w:rPr>
            <w:noProof/>
            <w:webHidden/>
          </w:rPr>
          <w:fldChar w:fldCharType="begin"/>
        </w:r>
        <w:r w:rsidR="00AA729C">
          <w:rPr>
            <w:noProof/>
            <w:webHidden/>
          </w:rPr>
          <w:instrText xml:space="preserve"> PAGEREF _Toc454440815 \h </w:instrText>
        </w:r>
        <w:r w:rsidR="00AA729C">
          <w:rPr>
            <w:noProof/>
            <w:webHidden/>
          </w:rPr>
        </w:r>
        <w:r w:rsidR="00AA729C">
          <w:rPr>
            <w:noProof/>
            <w:webHidden/>
          </w:rPr>
          <w:fldChar w:fldCharType="separate"/>
        </w:r>
        <w:r w:rsidR="00D056F9">
          <w:rPr>
            <w:noProof/>
            <w:webHidden/>
          </w:rPr>
          <w:t>26</w:t>
        </w:r>
        <w:r w:rsidR="00AA729C">
          <w:rPr>
            <w:noProof/>
            <w:webHidden/>
          </w:rPr>
          <w:fldChar w:fldCharType="end"/>
        </w:r>
      </w:hyperlink>
    </w:p>
    <w:p w14:paraId="0A28B846"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6" w:history="1">
        <w:r w:rsidR="00AA729C" w:rsidRPr="007C03DB">
          <w:rPr>
            <w:rStyle w:val="Lienhypertexte"/>
            <w:noProof/>
          </w:rPr>
          <w:t>40.</w:t>
        </w:r>
        <w:r w:rsidR="00AA729C">
          <w:rPr>
            <w:rFonts w:asciiTheme="minorHAnsi" w:eastAsiaTheme="minorEastAsia" w:hAnsiTheme="minorHAnsi" w:cstheme="minorBidi"/>
            <w:noProof/>
            <w:sz w:val="22"/>
            <w:szCs w:val="22"/>
          </w:rPr>
          <w:tab/>
        </w:r>
        <w:r w:rsidR="00AA729C" w:rsidRPr="007C03DB">
          <w:rPr>
            <w:rStyle w:val="Lienhypertexte"/>
            <w:noProof/>
          </w:rPr>
          <w:t>Offre la plus avantageuse</w:t>
        </w:r>
        <w:r w:rsidR="00AA729C">
          <w:rPr>
            <w:noProof/>
            <w:webHidden/>
          </w:rPr>
          <w:tab/>
        </w:r>
        <w:r w:rsidR="00AA729C">
          <w:rPr>
            <w:noProof/>
            <w:webHidden/>
          </w:rPr>
          <w:fldChar w:fldCharType="begin"/>
        </w:r>
        <w:r w:rsidR="00AA729C">
          <w:rPr>
            <w:noProof/>
            <w:webHidden/>
          </w:rPr>
          <w:instrText xml:space="preserve"> PAGEREF _Toc454440816 \h </w:instrText>
        </w:r>
        <w:r w:rsidR="00AA729C">
          <w:rPr>
            <w:noProof/>
            <w:webHidden/>
          </w:rPr>
        </w:r>
        <w:r w:rsidR="00AA729C">
          <w:rPr>
            <w:noProof/>
            <w:webHidden/>
          </w:rPr>
          <w:fldChar w:fldCharType="separate"/>
        </w:r>
        <w:r w:rsidR="00D056F9">
          <w:rPr>
            <w:noProof/>
            <w:webHidden/>
          </w:rPr>
          <w:t>26</w:t>
        </w:r>
        <w:r w:rsidR="00AA729C">
          <w:rPr>
            <w:noProof/>
            <w:webHidden/>
          </w:rPr>
          <w:fldChar w:fldCharType="end"/>
        </w:r>
      </w:hyperlink>
    </w:p>
    <w:p w14:paraId="57321305"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7" w:history="1">
        <w:r w:rsidR="00AA729C" w:rsidRPr="007C03DB">
          <w:rPr>
            <w:rStyle w:val="Lienhypertexte"/>
            <w:noProof/>
          </w:rPr>
          <w:t>41.</w:t>
        </w:r>
        <w:r w:rsidR="00AA729C">
          <w:rPr>
            <w:rFonts w:asciiTheme="minorHAnsi" w:eastAsiaTheme="minorEastAsia" w:hAnsiTheme="minorHAnsi" w:cstheme="minorBidi"/>
            <w:noProof/>
            <w:sz w:val="22"/>
            <w:szCs w:val="22"/>
          </w:rPr>
          <w:tab/>
        </w:r>
        <w:r w:rsidR="00AA729C" w:rsidRPr="007C03DB">
          <w:rPr>
            <w:rStyle w:val="Lienhypertexte"/>
            <w:noProof/>
          </w:rPr>
          <w:t>Droit du Maître de l’Ouvrage d’accepter et d’écarter les offres</w:t>
        </w:r>
        <w:r w:rsidR="00AA729C">
          <w:rPr>
            <w:noProof/>
            <w:webHidden/>
          </w:rPr>
          <w:tab/>
        </w:r>
        <w:r w:rsidR="00AA729C">
          <w:rPr>
            <w:noProof/>
            <w:webHidden/>
          </w:rPr>
          <w:fldChar w:fldCharType="begin"/>
        </w:r>
        <w:r w:rsidR="00AA729C">
          <w:rPr>
            <w:noProof/>
            <w:webHidden/>
          </w:rPr>
          <w:instrText xml:space="preserve"> PAGEREF _Toc454440817 \h </w:instrText>
        </w:r>
        <w:r w:rsidR="00AA729C">
          <w:rPr>
            <w:noProof/>
            <w:webHidden/>
          </w:rPr>
        </w:r>
        <w:r w:rsidR="00AA729C">
          <w:rPr>
            <w:noProof/>
            <w:webHidden/>
          </w:rPr>
          <w:fldChar w:fldCharType="separate"/>
        </w:r>
        <w:r w:rsidR="00D056F9">
          <w:rPr>
            <w:noProof/>
            <w:webHidden/>
          </w:rPr>
          <w:t>26</w:t>
        </w:r>
        <w:r w:rsidR="00AA729C">
          <w:rPr>
            <w:noProof/>
            <w:webHidden/>
          </w:rPr>
          <w:fldChar w:fldCharType="end"/>
        </w:r>
      </w:hyperlink>
    </w:p>
    <w:p w14:paraId="37108C7F"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8" w:history="1">
        <w:r w:rsidR="00AA729C" w:rsidRPr="007C03DB">
          <w:rPr>
            <w:rStyle w:val="Lienhypertexte"/>
            <w:noProof/>
          </w:rPr>
          <w:t>42.</w:t>
        </w:r>
        <w:r w:rsidR="00AA729C">
          <w:rPr>
            <w:rFonts w:asciiTheme="minorHAnsi" w:eastAsiaTheme="minorEastAsia" w:hAnsiTheme="minorHAnsi" w:cstheme="minorBidi"/>
            <w:noProof/>
            <w:sz w:val="22"/>
            <w:szCs w:val="22"/>
          </w:rPr>
          <w:tab/>
        </w:r>
        <w:r w:rsidR="00AA729C" w:rsidRPr="007C03DB">
          <w:rPr>
            <w:rStyle w:val="Lienhypertexte"/>
            <w:noProof/>
          </w:rPr>
          <w:t>Délai suspensif</w:t>
        </w:r>
        <w:r w:rsidR="00AA729C">
          <w:rPr>
            <w:noProof/>
            <w:webHidden/>
          </w:rPr>
          <w:tab/>
        </w:r>
        <w:r w:rsidR="00AA729C">
          <w:rPr>
            <w:noProof/>
            <w:webHidden/>
          </w:rPr>
          <w:fldChar w:fldCharType="begin"/>
        </w:r>
        <w:r w:rsidR="00AA729C">
          <w:rPr>
            <w:noProof/>
            <w:webHidden/>
          </w:rPr>
          <w:instrText xml:space="preserve"> PAGEREF _Toc454440818 \h </w:instrText>
        </w:r>
        <w:r w:rsidR="00AA729C">
          <w:rPr>
            <w:noProof/>
            <w:webHidden/>
          </w:rPr>
        </w:r>
        <w:r w:rsidR="00AA729C">
          <w:rPr>
            <w:noProof/>
            <w:webHidden/>
          </w:rPr>
          <w:fldChar w:fldCharType="separate"/>
        </w:r>
        <w:r w:rsidR="00D056F9">
          <w:rPr>
            <w:noProof/>
            <w:webHidden/>
          </w:rPr>
          <w:t>26</w:t>
        </w:r>
        <w:r w:rsidR="00AA729C">
          <w:rPr>
            <w:noProof/>
            <w:webHidden/>
          </w:rPr>
          <w:fldChar w:fldCharType="end"/>
        </w:r>
      </w:hyperlink>
    </w:p>
    <w:p w14:paraId="10EAAA46"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19" w:history="1">
        <w:r w:rsidR="00AA729C" w:rsidRPr="007C03DB">
          <w:rPr>
            <w:rStyle w:val="Lienhypertexte"/>
            <w:noProof/>
          </w:rPr>
          <w:t>43.</w:t>
        </w:r>
        <w:r w:rsidR="00AA729C">
          <w:rPr>
            <w:rFonts w:asciiTheme="minorHAnsi" w:eastAsiaTheme="minorEastAsia" w:hAnsiTheme="minorHAnsi" w:cstheme="minorBidi"/>
            <w:noProof/>
            <w:sz w:val="22"/>
            <w:szCs w:val="22"/>
          </w:rPr>
          <w:tab/>
        </w:r>
        <w:r w:rsidR="00AA729C" w:rsidRPr="007C03DB">
          <w:rPr>
            <w:rStyle w:val="Lienhypertexte"/>
            <w:noProof/>
          </w:rPr>
          <w:t>Notification de l’intention d’attribution</w:t>
        </w:r>
        <w:r w:rsidR="00AA729C">
          <w:rPr>
            <w:noProof/>
            <w:webHidden/>
          </w:rPr>
          <w:tab/>
        </w:r>
        <w:r w:rsidR="00AA729C">
          <w:rPr>
            <w:noProof/>
            <w:webHidden/>
          </w:rPr>
          <w:fldChar w:fldCharType="begin"/>
        </w:r>
        <w:r w:rsidR="00AA729C">
          <w:rPr>
            <w:noProof/>
            <w:webHidden/>
          </w:rPr>
          <w:instrText xml:space="preserve"> PAGEREF _Toc454440819 \h </w:instrText>
        </w:r>
        <w:r w:rsidR="00AA729C">
          <w:rPr>
            <w:noProof/>
            <w:webHidden/>
          </w:rPr>
        </w:r>
        <w:r w:rsidR="00AA729C">
          <w:rPr>
            <w:noProof/>
            <w:webHidden/>
          </w:rPr>
          <w:fldChar w:fldCharType="separate"/>
        </w:r>
        <w:r w:rsidR="00D056F9">
          <w:rPr>
            <w:noProof/>
            <w:webHidden/>
          </w:rPr>
          <w:t>27</w:t>
        </w:r>
        <w:r w:rsidR="00AA729C">
          <w:rPr>
            <w:noProof/>
            <w:webHidden/>
          </w:rPr>
          <w:fldChar w:fldCharType="end"/>
        </w:r>
      </w:hyperlink>
    </w:p>
    <w:p w14:paraId="1592F382" w14:textId="77777777" w:rsidR="00AA729C" w:rsidRDefault="00C27F6A" w:rsidP="00BE4B6F">
      <w:pPr>
        <w:pStyle w:val="TM1"/>
        <w:spacing w:before="60" w:after="60"/>
        <w:rPr>
          <w:rFonts w:asciiTheme="minorHAnsi" w:eastAsiaTheme="minorEastAsia" w:hAnsiTheme="minorHAnsi" w:cstheme="minorBidi"/>
          <w:b w:val="0"/>
          <w:noProof/>
          <w:sz w:val="22"/>
          <w:szCs w:val="22"/>
        </w:rPr>
      </w:pPr>
      <w:hyperlink w:anchor="_Toc454440820" w:history="1">
        <w:r w:rsidR="00AA729C" w:rsidRPr="007C03DB">
          <w:rPr>
            <w:rStyle w:val="Lienhypertexte"/>
            <w:noProof/>
          </w:rPr>
          <w:t xml:space="preserve">F. </w:t>
        </w:r>
        <w:r w:rsidR="00AA729C">
          <w:rPr>
            <w:rFonts w:asciiTheme="minorHAnsi" w:eastAsiaTheme="minorEastAsia" w:hAnsiTheme="minorHAnsi" w:cstheme="minorBidi"/>
            <w:b w:val="0"/>
            <w:noProof/>
            <w:sz w:val="22"/>
            <w:szCs w:val="22"/>
          </w:rPr>
          <w:tab/>
        </w:r>
        <w:r w:rsidR="00AA729C" w:rsidRPr="007C03DB">
          <w:rPr>
            <w:rStyle w:val="Lienhypertexte"/>
            <w:noProof/>
          </w:rPr>
          <w:t>Attribution du Marché</w:t>
        </w:r>
        <w:r w:rsidR="00AA729C">
          <w:rPr>
            <w:noProof/>
            <w:webHidden/>
          </w:rPr>
          <w:tab/>
        </w:r>
        <w:r w:rsidR="00AA729C">
          <w:rPr>
            <w:noProof/>
            <w:webHidden/>
          </w:rPr>
          <w:fldChar w:fldCharType="begin"/>
        </w:r>
        <w:r w:rsidR="00AA729C">
          <w:rPr>
            <w:noProof/>
            <w:webHidden/>
          </w:rPr>
          <w:instrText xml:space="preserve"> PAGEREF _Toc454440820 \h </w:instrText>
        </w:r>
        <w:r w:rsidR="00AA729C">
          <w:rPr>
            <w:noProof/>
            <w:webHidden/>
          </w:rPr>
        </w:r>
        <w:r w:rsidR="00AA729C">
          <w:rPr>
            <w:noProof/>
            <w:webHidden/>
          </w:rPr>
          <w:fldChar w:fldCharType="separate"/>
        </w:r>
        <w:r w:rsidR="00D056F9">
          <w:rPr>
            <w:noProof/>
            <w:webHidden/>
          </w:rPr>
          <w:t>27</w:t>
        </w:r>
        <w:r w:rsidR="00AA729C">
          <w:rPr>
            <w:noProof/>
            <w:webHidden/>
          </w:rPr>
          <w:fldChar w:fldCharType="end"/>
        </w:r>
      </w:hyperlink>
    </w:p>
    <w:p w14:paraId="41947EEB"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21" w:history="1">
        <w:r w:rsidR="00AA729C" w:rsidRPr="007C03DB">
          <w:rPr>
            <w:rStyle w:val="Lienhypertexte"/>
            <w:noProof/>
          </w:rPr>
          <w:t>44.</w:t>
        </w:r>
        <w:r w:rsidR="00AA729C">
          <w:rPr>
            <w:rFonts w:asciiTheme="minorHAnsi" w:eastAsiaTheme="minorEastAsia" w:hAnsiTheme="minorHAnsi" w:cstheme="minorBidi"/>
            <w:noProof/>
            <w:sz w:val="22"/>
            <w:szCs w:val="22"/>
          </w:rPr>
          <w:tab/>
        </w:r>
        <w:r w:rsidR="00AA729C" w:rsidRPr="007C03DB">
          <w:rPr>
            <w:rStyle w:val="Lienhypertexte"/>
            <w:noProof/>
          </w:rPr>
          <w:t>Critères d’attribution</w:t>
        </w:r>
        <w:r w:rsidR="00AA729C">
          <w:rPr>
            <w:noProof/>
            <w:webHidden/>
          </w:rPr>
          <w:tab/>
        </w:r>
        <w:r w:rsidR="00AA729C">
          <w:rPr>
            <w:noProof/>
            <w:webHidden/>
          </w:rPr>
          <w:fldChar w:fldCharType="begin"/>
        </w:r>
        <w:r w:rsidR="00AA729C">
          <w:rPr>
            <w:noProof/>
            <w:webHidden/>
          </w:rPr>
          <w:instrText xml:space="preserve"> PAGEREF _Toc454440821 \h </w:instrText>
        </w:r>
        <w:r w:rsidR="00AA729C">
          <w:rPr>
            <w:noProof/>
            <w:webHidden/>
          </w:rPr>
        </w:r>
        <w:r w:rsidR="00AA729C">
          <w:rPr>
            <w:noProof/>
            <w:webHidden/>
          </w:rPr>
          <w:fldChar w:fldCharType="separate"/>
        </w:r>
        <w:r w:rsidR="00D056F9">
          <w:rPr>
            <w:noProof/>
            <w:webHidden/>
          </w:rPr>
          <w:t>27</w:t>
        </w:r>
        <w:r w:rsidR="00AA729C">
          <w:rPr>
            <w:noProof/>
            <w:webHidden/>
          </w:rPr>
          <w:fldChar w:fldCharType="end"/>
        </w:r>
      </w:hyperlink>
    </w:p>
    <w:p w14:paraId="78D5DC27"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22" w:history="1">
        <w:r w:rsidR="00AA729C" w:rsidRPr="007C03DB">
          <w:rPr>
            <w:rStyle w:val="Lienhypertexte"/>
            <w:noProof/>
          </w:rPr>
          <w:t>45.</w:t>
        </w:r>
        <w:r w:rsidR="00AA729C">
          <w:rPr>
            <w:rFonts w:asciiTheme="minorHAnsi" w:eastAsiaTheme="minorEastAsia" w:hAnsiTheme="minorHAnsi" w:cstheme="minorBidi"/>
            <w:noProof/>
            <w:sz w:val="22"/>
            <w:szCs w:val="22"/>
          </w:rPr>
          <w:tab/>
        </w:r>
        <w:r w:rsidR="00AA729C" w:rsidRPr="007C03DB">
          <w:rPr>
            <w:rStyle w:val="Lienhypertexte"/>
            <w:noProof/>
          </w:rPr>
          <w:t>Notification de l’attribution du Marché</w:t>
        </w:r>
        <w:r w:rsidR="00AA729C">
          <w:rPr>
            <w:noProof/>
            <w:webHidden/>
          </w:rPr>
          <w:tab/>
        </w:r>
        <w:r w:rsidR="00AA729C">
          <w:rPr>
            <w:noProof/>
            <w:webHidden/>
          </w:rPr>
          <w:fldChar w:fldCharType="begin"/>
        </w:r>
        <w:r w:rsidR="00AA729C">
          <w:rPr>
            <w:noProof/>
            <w:webHidden/>
          </w:rPr>
          <w:instrText xml:space="preserve"> PAGEREF _Toc454440822 \h </w:instrText>
        </w:r>
        <w:r w:rsidR="00AA729C">
          <w:rPr>
            <w:noProof/>
            <w:webHidden/>
          </w:rPr>
        </w:r>
        <w:r w:rsidR="00AA729C">
          <w:rPr>
            <w:noProof/>
            <w:webHidden/>
          </w:rPr>
          <w:fldChar w:fldCharType="separate"/>
        </w:r>
        <w:r w:rsidR="00D056F9">
          <w:rPr>
            <w:noProof/>
            <w:webHidden/>
          </w:rPr>
          <w:t>27</w:t>
        </w:r>
        <w:r w:rsidR="00AA729C">
          <w:rPr>
            <w:noProof/>
            <w:webHidden/>
          </w:rPr>
          <w:fldChar w:fldCharType="end"/>
        </w:r>
      </w:hyperlink>
    </w:p>
    <w:p w14:paraId="3F6BBBC1"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23" w:history="1">
        <w:r w:rsidR="00AA729C" w:rsidRPr="007C03DB">
          <w:rPr>
            <w:rStyle w:val="Lienhypertexte"/>
            <w:noProof/>
          </w:rPr>
          <w:t>46.</w:t>
        </w:r>
        <w:r w:rsidR="00AA729C">
          <w:rPr>
            <w:rFonts w:asciiTheme="minorHAnsi" w:eastAsiaTheme="minorEastAsia" w:hAnsiTheme="minorHAnsi" w:cstheme="minorBidi"/>
            <w:noProof/>
            <w:sz w:val="22"/>
            <w:szCs w:val="22"/>
          </w:rPr>
          <w:tab/>
        </w:r>
        <w:r w:rsidR="00AA729C" w:rsidRPr="007C03DB">
          <w:rPr>
            <w:rStyle w:val="Lienhypertexte"/>
            <w:noProof/>
          </w:rPr>
          <w:t>Débriefing par le Maître de l’Ouvrage</w:t>
        </w:r>
        <w:r w:rsidR="00AA729C">
          <w:rPr>
            <w:noProof/>
            <w:webHidden/>
          </w:rPr>
          <w:tab/>
        </w:r>
        <w:r w:rsidR="00AA729C">
          <w:rPr>
            <w:noProof/>
            <w:webHidden/>
          </w:rPr>
          <w:fldChar w:fldCharType="begin"/>
        </w:r>
        <w:r w:rsidR="00AA729C">
          <w:rPr>
            <w:noProof/>
            <w:webHidden/>
          </w:rPr>
          <w:instrText xml:space="preserve"> PAGEREF _Toc454440823 \h </w:instrText>
        </w:r>
        <w:r w:rsidR="00AA729C">
          <w:rPr>
            <w:noProof/>
            <w:webHidden/>
          </w:rPr>
        </w:r>
        <w:r w:rsidR="00AA729C">
          <w:rPr>
            <w:noProof/>
            <w:webHidden/>
          </w:rPr>
          <w:fldChar w:fldCharType="separate"/>
        </w:r>
        <w:r w:rsidR="00D056F9">
          <w:rPr>
            <w:noProof/>
            <w:webHidden/>
          </w:rPr>
          <w:t>28</w:t>
        </w:r>
        <w:r w:rsidR="00AA729C">
          <w:rPr>
            <w:noProof/>
            <w:webHidden/>
          </w:rPr>
          <w:fldChar w:fldCharType="end"/>
        </w:r>
      </w:hyperlink>
    </w:p>
    <w:p w14:paraId="230EB10F"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24" w:history="1">
        <w:r w:rsidR="00AA729C" w:rsidRPr="007C03DB">
          <w:rPr>
            <w:rStyle w:val="Lienhypertexte"/>
            <w:noProof/>
          </w:rPr>
          <w:t>47.</w:t>
        </w:r>
        <w:r w:rsidR="00AA729C">
          <w:rPr>
            <w:rFonts w:asciiTheme="minorHAnsi" w:eastAsiaTheme="minorEastAsia" w:hAnsiTheme="minorHAnsi" w:cstheme="minorBidi"/>
            <w:noProof/>
            <w:sz w:val="22"/>
            <w:szCs w:val="22"/>
          </w:rPr>
          <w:tab/>
        </w:r>
        <w:r w:rsidR="00AA729C" w:rsidRPr="007C03DB">
          <w:rPr>
            <w:rStyle w:val="Lienhypertexte"/>
            <w:noProof/>
          </w:rPr>
          <w:t>Signature du Marché</w:t>
        </w:r>
        <w:r w:rsidR="00AA729C">
          <w:rPr>
            <w:noProof/>
            <w:webHidden/>
          </w:rPr>
          <w:tab/>
        </w:r>
        <w:r w:rsidR="00AA729C">
          <w:rPr>
            <w:noProof/>
            <w:webHidden/>
          </w:rPr>
          <w:fldChar w:fldCharType="begin"/>
        </w:r>
        <w:r w:rsidR="00AA729C">
          <w:rPr>
            <w:noProof/>
            <w:webHidden/>
          </w:rPr>
          <w:instrText xml:space="preserve"> PAGEREF _Toc454440824 \h </w:instrText>
        </w:r>
        <w:r w:rsidR="00AA729C">
          <w:rPr>
            <w:noProof/>
            <w:webHidden/>
          </w:rPr>
        </w:r>
        <w:r w:rsidR="00AA729C">
          <w:rPr>
            <w:noProof/>
            <w:webHidden/>
          </w:rPr>
          <w:fldChar w:fldCharType="separate"/>
        </w:r>
        <w:r w:rsidR="00D056F9">
          <w:rPr>
            <w:noProof/>
            <w:webHidden/>
          </w:rPr>
          <w:t>29</w:t>
        </w:r>
        <w:r w:rsidR="00AA729C">
          <w:rPr>
            <w:noProof/>
            <w:webHidden/>
          </w:rPr>
          <w:fldChar w:fldCharType="end"/>
        </w:r>
      </w:hyperlink>
    </w:p>
    <w:p w14:paraId="05AB4D0B"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25" w:history="1">
        <w:r w:rsidR="00AA729C" w:rsidRPr="007C03DB">
          <w:rPr>
            <w:rStyle w:val="Lienhypertexte"/>
            <w:noProof/>
          </w:rPr>
          <w:t>48.</w:t>
        </w:r>
        <w:r w:rsidR="00AA729C">
          <w:rPr>
            <w:rFonts w:asciiTheme="minorHAnsi" w:eastAsiaTheme="minorEastAsia" w:hAnsiTheme="minorHAnsi" w:cstheme="minorBidi"/>
            <w:noProof/>
            <w:sz w:val="22"/>
            <w:szCs w:val="22"/>
          </w:rPr>
          <w:tab/>
        </w:r>
        <w:r w:rsidR="00AA729C" w:rsidRPr="007C03DB">
          <w:rPr>
            <w:rStyle w:val="Lienhypertexte"/>
            <w:noProof/>
          </w:rPr>
          <w:t>Garantie de bonne exécution</w:t>
        </w:r>
        <w:r w:rsidR="00AA729C">
          <w:rPr>
            <w:noProof/>
            <w:webHidden/>
          </w:rPr>
          <w:tab/>
        </w:r>
        <w:r w:rsidR="00AA729C">
          <w:rPr>
            <w:noProof/>
            <w:webHidden/>
          </w:rPr>
          <w:fldChar w:fldCharType="begin"/>
        </w:r>
        <w:r w:rsidR="00AA729C">
          <w:rPr>
            <w:noProof/>
            <w:webHidden/>
          </w:rPr>
          <w:instrText xml:space="preserve"> PAGEREF _Toc454440825 \h </w:instrText>
        </w:r>
        <w:r w:rsidR="00AA729C">
          <w:rPr>
            <w:noProof/>
            <w:webHidden/>
          </w:rPr>
        </w:r>
        <w:r w:rsidR="00AA729C">
          <w:rPr>
            <w:noProof/>
            <w:webHidden/>
          </w:rPr>
          <w:fldChar w:fldCharType="separate"/>
        </w:r>
        <w:r w:rsidR="00D056F9">
          <w:rPr>
            <w:noProof/>
            <w:webHidden/>
          </w:rPr>
          <w:t>29</w:t>
        </w:r>
        <w:r w:rsidR="00AA729C">
          <w:rPr>
            <w:noProof/>
            <w:webHidden/>
          </w:rPr>
          <w:fldChar w:fldCharType="end"/>
        </w:r>
      </w:hyperlink>
    </w:p>
    <w:p w14:paraId="17B74224" w14:textId="77777777" w:rsidR="00AA729C" w:rsidRDefault="00C27F6A" w:rsidP="00BE4B6F">
      <w:pPr>
        <w:pStyle w:val="TM2"/>
        <w:tabs>
          <w:tab w:val="left" w:pos="1440"/>
        </w:tabs>
        <w:spacing w:before="60" w:after="60"/>
        <w:rPr>
          <w:rFonts w:asciiTheme="minorHAnsi" w:eastAsiaTheme="minorEastAsia" w:hAnsiTheme="minorHAnsi" w:cstheme="minorBidi"/>
          <w:noProof/>
          <w:sz w:val="22"/>
          <w:szCs w:val="22"/>
        </w:rPr>
      </w:pPr>
      <w:hyperlink w:anchor="_Toc454440826" w:history="1">
        <w:r w:rsidR="00AA729C" w:rsidRPr="007C03DB">
          <w:rPr>
            <w:rStyle w:val="Lienhypertexte"/>
            <w:noProof/>
          </w:rPr>
          <w:t>49.</w:t>
        </w:r>
        <w:r w:rsidR="00AA729C">
          <w:rPr>
            <w:rFonts w:asciiTheme="minorHAnsi" w:eastAsiaTheme="minorEastAsia" w:hAnsiTheme="minorHAnsi" w:cstheme="minorBidi"/>
            <w:noProof/>
            <w:sz w:val="22"/>
            <w:szCs w:val="22"/>
          </w:rPr>
          <w:tab/>
        </w:r>
        <w:r w:rsidR="00AA729C" w:rsidRPr="007C03DB">
          <w:rPr>
            <w:rStyle w:val="Lienhypertexte"/>
            <w:noProof/>
          </w:rPr>
          <w:t>Conciliateur</w:t>
        </w:r>
        <w:r w:rsidR="00AA729C">
          <w:rPr>
            <w:noProof/>
            <w:webHidden/>
          </w:rPr>
          <w:tab/>
        </w:r>
        <w:r w:rsidR="00AA729C">
          <w:rPr>
            <w:noProof/>
            <w:webHidden/>
          </w:rPr>
          <w:fldChar w:fldCharType="begin"/>
        </w:r>
        <w:r w:rsidR="00AA729C">
          <w:rPr>
            <w:noProof/>
            <w:webHidden/>
          </w:rPr>
          <w:instrText xml:space="preserve"> PAGEREF _Toc454440826 \h </w:instrText>
        </w:r>
        <w:r w:rsidR="00AA729C">
          <w:rPr>
            <w:noProof/>
            <w:webHidden/>
          </w:rPr>
        </w:r>
        <w:r w:rsidR="00AA729C">
          <w:rPr>
            <w:noProof/>
            <w:webHidden/>
          </w:rPr>
          <w:fldChar w:fldCharType="separate"/>
        </w:r>
        <w:r w:rsidR="00D056F9">
          <w:rPr>
            <w:noProof/>
            <w:webHidden/>
          </w:rPr>
          <w:t>29</w:t>
        </w:r>
        <w:r w:rsidR="00AA729C">
          <w:rPr>
            <w:noProof/>
            <w:webHidden/>
          </w:rPr>
          <w:fldChar w:fldCharType="end"/>
        </w:r>
      </w:hyperlink>
    </w:p>
    <w:p w14:paraId="33DE2807" w14:textId="4B3246E0" w:rsidR="000A450A" w:rsidRPr="00E21797" w:rsidRDefault="00894E82" w:rsidP="00BE4B6F">
      <w:pPr>
        <w:pStyle w:val="Outline"/>
        <w:spacing w:before="60" w:after="60"/>
      </w:pPr>
      <w:r>
        <w:rPr>
          <w:rFonts w:ascii="Times New Roman Bold" w:hAnsi="Times New Roman Bold"/>
          <w:b/>
          <w:kern w:val="0"/>
        </w:rPr>
        <w:fldChar w:fldCharType="end"/>
      </w:r>
    </w:p>
    <w:p w14:paraId="6CB251D5" w14:textId="77777777" w:rsidR="000A450A" w:rsidRPr="00E21797" w:rsidRDefault="000A450A">
      <w:r w:rsidRPr="00E21797">
        <w:br w:type="page"/>
      </w:r>
    </w:p>
    <w:tbl>
      <w:tblPr>
        <w:tblW w:w="0" w:type="auto"/>
        <w:tblInd w:w="-72" w:type="dxa"/>
        <w:tblLayout w:type="fixed"/>
        <w:tblLook w:val="0000" w:firstRow="0" w:lastRow="0" w:firstColumn="0" w:lastColumn="0" w:noHBand="0" w:noVBand="0"/>
      </w:tblPr>
      <w:tblGrid>
        <w:gridCol w:w="2250"/>
        <w:gridCol w:w="7380"/>
      </w:tblGrid>
      <w:tr w:rsidR="000A450A" w:rsidRPr="00E21797" w14:paraId="0FBDF98E" w14:textId="77777777">
        <w:trPr>
          <w:cantSplit/>
        </w:trPr>
        <w:tc>
          <w:tcPr>
            <w:tcW w:w="9630" w:type="dxa"/>
            <w:gridSpan w:val="2"/>
            <w:tcBorders>
              <w:top w:val="nil"/>
              <w:left w:val="nil"/>
              <w:bottom w:val="nil"/>
              <w:right w:val="nil"/>
            </w:tcBorders>
          </w:tcPr>
          <w:p w14:paraId="0FFA488D" w14:textId="77777777" w:rsidR="00D55904" w:rsidRPr="00B5416C" w:rsidRDefault="000A450A" w:rsidP="00B5416C">
            <w:pPr>
              <w:jc w:val="center"/>
              <w:rPr>
                <w:b/>
                <w:sz w:val="44"/>
                <w:szCs w:val="44"/>
              </w:rPr>
            </w:pPr>
            <w:r w:rsidRPr="00E21797">
              <w:rPr>
                <w:u w:val="single"/>
              </w:rPr>
              <w:lastRenderedPageBreak/>
              <w:br w:type="page"/>
            </w:r>
            <w:r w:rsidRPr="00E21797">
              <w:br w:type="page"/>
            </w:r>
            <w:bookmarkStart w:id="50" w:name="_Hlt438532663"/>
            <w:bookmarkStart w:id="51" w:name="_Toc438266923"/>
            <w:bookmarkStart w:id="52" w:name="_Toc438267877"/>
            <w:bookmarkStart w:id="53" w:name="_Toc438366664"/>
            <w:bookmarkEnd w:id="50"/>
            <w:r w:rsidRPr="00B5416C">
              <w:rPr>
                <w:b/>
                <w:sz w:val="44"/>
                <w:szCs w:val="44"/>
              </w:rPr>
              <w:t>Section I. Instructions aux soumissionnaires</w:t>
            </w:r>
            <w:bookmarkEnd w:id="51"/>
            <w:bookmarkEnd w:id="52"/>
            <w:bookmarkEnd w:id="53"/>
          </w:p>
        </w:tc>
      </w:tr>
      <w:tr w:rsidR="000A450A" w:rsidRPr="00E21797" w14:paraId="0C984C57" w14:textId="77777777">
        <w:tc>
          <w:tcPr>
            <w:tcW w:w="2250" w:type="dxa"/>
            <w:tcBorders>
              <w:top w:val="nil"/>
              <w:left w:val="nil"/>
              <w:bottom w:val="nil"/>
              <w:right w:val="nil"/>
            </w:tcBorders>
          </w:tcPr>
          <w:p w14:paraId="061B7622" w14:textId="77777777" w:rsidR="000A450A" w:rsidRPr="00E21797" w:rsidRDefault="000A450A"/>
          <w:p w14:paraId="668FBD02" w14:textId="77777777" w:rsidR="000A450A" w:rsidRPr="00E21797" w:rsidRDefault="000A450A"/>
        </w:tc>
        <w:tc>
          <w:tcPr>
            <w:tcW w:w="7380" w:type="dxa"/>
            <w:tcBorders>
              <w:top w:val="nil"/>
              <w:left w:val="nil"/>
              <w:bottom w:val="nil"/>
              <w:right w:val="nil"/>
            </w:tcBorders>
          </w:tcPr>
          <w:p w14:paraId="3352DA95" w14:textId="77777777" w:rsidR="000A450A" w:rsidRPr="00E21797" w:rsidRDefault="000A450A" w:rsidP="00AD134E">
            <w:pPr>
              <w:pStyle w:val="Style4"/>
            </w:pPr>
            <w:bookmarkStart w:id="54" w:name="_Toc438438819"/>
            <w:bookmarkStart w:id="55" w:name="_Toc438532553"/>
            <w:bookmarkStart w:id="56" w:name="_Toc438733963"/>
            <w:bookmarkStart w:id="57" w:name="_Toc438962045"/>
            <w:bookmarkStart w:id="58" w:name="_Toc461939616"/>
            <w:bookmarkStart w:id="59" w:name="_Toc454440773"/>
            <w:r w:rsidRPr="00E21797">
              <w:t xml:space="preserve">A. </w:t>
            </w:r>
            <w:r w:rsidRPr="00E21797">
              <w:tab/>
              <w:t>Général</w:t>
            </w:r>
            <w:bookmarkEnd w:id="54"/>
            <w:bookmarkEnd w:id="55"/>
            <w:bookmarkEnd w:id="56"/>
            <w:bookmarkEnd w:id="57"/>
            <w:bookmarkEnd w:id="58"/>
            <w:r w:rsidRPr="00E21797">
              <w:t>ités</w:t>
            </w:r>
            <w:bookmarkEnd w:id="59"/>
          </w:p>
        </w:tc>
      </w:tr>
      <w:tr w:rsidR="000A450A" w:rsidRPr="00E21797" w14:paraId="796EC651" w14:textId="77777777">
        <w:tc>
          <w:tcPr>
            <w:tcW w:w="2250" w:type="dxa"/>
            <w:tcBorders>
              <w:top w:val="nil"/>
              <w:left w:val="nil"/>
              <w:bottom w:val="nil"/>
              <w:right w:val="nil"/>
            </w:tcBorders>
          </w:tcPr>
          <w:p w14:paraId="49B560A6" w14:textId="77777777" w:rsidR="000A450A" w:rsidRPr="000A450A" w:rsidRDefault="00B125FF" w:rsidP="00BE4B6F">
            <w:pPr>
              <w:pStyle w:val="Style6"/>
              <w:spacing w:before="60" w:after="60"/>
            </w:pPr>
            <w:bookmarkStart w:id="60" w:name="_Toc156373284"/>
            <w:bookmarkStart w:id="61" w:name="_Toc454440774"/>
            <w:r w:rsidRPr="00B125FF">
              <w:t>1.</w:t>
            </w:r>
            <w:r w:rsidR="000A450A" w:rsidRPr="004F6272">
              <w:tab/>
            </w:r>
            <w:r w:rsidR="000A450A" w:rsidRPr="00E21797">
              <w:t>Objet du Marché</w:t>
            </w:r>
            <w:bookmarkEnd w:id="60"/>
            <w:bookmarkEnd w:id="61"/>
          </w:p>
        </w:tc>
        <w:tc>
          <w:tcPr>
            <w:tcW w:w="7380" w:type="dxa"/>
            <w:tcBorders>
              <w:top w:val="nil"/>
              <w:left w:val="nil"/>
              <w:bottom w:val="nil"/>
              <w:right w:val="nil"/>
            </w:tcBorders>
          </w:tcPr>
          <w:p w14:paraId="4E499F3D" w14:textId="566AA040" w:rsidR="000A450A" w:rsidRPr="00E21797" w:rsidRDefault="00842368" w:rsidP="00BE4B6F">
            <w:pPr>
              <w:pStyle w:val="Header2-SubClauses"/>
              <w:numPr>
                <w:ilvl w:val="1"/>
                <w:numId w:val="45"/>
              </w:numPr>
              <w:tabs>
                <w:tab w:val="clear" w:pos="619"/>
                <w:tab w:val="left" w:pos="576"/>
              </w:tabs>
              <w:spacing w:before="60" w:after="60"/>
              <w:rPr>
                <w:lang w:val="fr-FR"/>
              </w:rPr>
            </w:pPr>
            <w:r>
              <w:rPr>
                <w:lang w:val="fr-FR"/>
              </w:rPr>
              <w:t>Faisant suite</w:t>
            </w:r>
            <w:r w:rsidR="000A450A" w:rsidRPr="00E21797">
              <w:rPr>
                <w:lang w:val="fr-FR"/>
              </w:rPr>
              <w:t xml:space="preserve"> à l’Avis d’Appel d’Offres</w:t>
            </w:r>
            <w:r w:rsidR="00BC693B">
              <w:rPr>
                <w:lang w:val="fr-FR"/>
              </w:rPr>
              <w:t xml:space="preserve"> </w:t>
            </w:r>
            <w:r>
              <w:rPr>
                <w:lang w:val="fr-FR"/>
              </w:rPr>
              <w:t xml:space="preserve">indiqué </w:t>
            </w:r>
            <w:r w:rsidR="00BC693B">
              <w:rPr>
                <w:lang w:val="fr-FR"/>
              </w:rPr>
              <w:t>dans les Données Particulières de l’Appel d’Offres (</w:t>
            </w:r>
            <w:r w:rsidR="00BC693B" w:rsidRPr="006F0A7B">
              <w:rPr>
                <w:b/>
                <w:lang w:val="fr-FR"/>
              </w:rPr>
              <w:t>DPAO</w:t>
            </w:r>
            <w:r w:rsidR="00BC693B">
              <w:rPr>
                <w:lang w:val="fr-FR"/>
              </w:rPr>
              <w:t>)</w:t>
            </w:r>
            <w:r w:rsidR="000A450A">
              <w:rPr>
                <w:lang w:val="fr-FR"/>
              </w:rPr>
              <w:t xml:space="preserve">, </w:t>
            </w:r>
            <w:r w:rsidR="00257102">
              <w:rPr>
                <w:lang w:val="fr-FR"/>
              </w:rPr>
              <w:t xml:space="preserve">le </w:t>
            </w:r>
            <w:r w:rsidR="000A450A" w:rsidRPr="00E21797">
              <w:rPr>
                <w:lang w:val="fr-FR"/>
              </w:rPr>
              <w:t xml:space="preserve">Maître de l’Ouvrage tel qu’il est </w:t>
            </w:r>
            <w:r w:rsidRPr="00E21797">
              <w:rPr>
                <w:lang w:val="fr-FR"/>
              </w:rPr>
              <w:t>i</w:t>
            </w:r>
            <w:r>
              <w:rPr>
                <w:lang w:val="fr-FR"/>
              </w:rPr>
              <w:t>ndiqu</w:t>
            </w:r>
            <w:r w:rsidRPr="00E21797">
              <w:rPr>
                <w:lang w:val="fr-FR"/>
              </w:rPr>
              <w:t xml:space="preserve">é </w:t>
            </w:r>
            <w:r w:rsidR="000A450A" w:rsidRPr="00E21797">
              <w:rPr>
                <w:lang w:val="fr-FR"/>
              </w:rPr>
              <w:t xml:space="preserve">dans les </w:t>
            </w:r>
            <w:r w:rsidR="000A450A" w:rsidRPr="006F0A7B">
              <w:rPr>
                <w:b/>
                <w:lang w:val="fr-FR"/>
              </w:rPr>
              <w:t>DPAO</w:t>
            </w:r>
            <w:r w:rsidR="000A450A" w:rsidRPr="00E21797">
              <w:rPr>
                <w:lang w:val="fr-FR"/>
              </w:rPr>
              <w:t xml:space="preserve"> publie le présent Dossier d’Appel d’Offres en vue de la réalisation des </w:t>
            </w:r>
            <w:r w:rsidR="00EC5BDA">
              <w:rPr>
                <w:lang w:val="fr-FR"/>
              </w:rPr>
              <w:t>T</w:t>
            </w:r>
            <w:r w:rsidR="000A450A" w:rsidRPr="00E21797">
              <w:rPr>
                <w:lang w:val="fr-FR"/>
              </w:rPr>
              <w:t xml:space="preserve">ravaux spécifiés à la </w:t>
            </w:r>
            <w:r w:rsidR="000A450A">
              <w:rPr>
                <w:lang w:val="fr-FR"/>
              </w:rPr>
              <w:t>Section VII</w:t>
            </w:r>
            <w:r w:rsidR="000A450A" w:rsidRPr="00E21797">
              <w:rPr>
                <w:lang w:val="fr-FR"/>
              </w:rPr>
              <w:t>-Spécifications techniques et plans. Le nom, le numéro d’identification et le nombre de lots</w:t>
            </w:r>
            <w:r w:rsidR="000A450A">
              <w:rPr>
                <w:lang w:val="fr-FR"/>
              </w:rPr>
              <w:t xml:space="preserve"> </w:t>
            </w:r>
            <w:r w:rsidR="005C2AB4">
              <w:rPr>
                <w:lang w:val="fr-FR"/>
              </w:rPr>
              <w:t>distincts</w:t>
            </w:r>
            <w:r w:rsidR="000A450A" w:rsidRPr="00E21797">
              <w:rPr>
                <w:lang w:val="fr-FR"/>
              </w:rPr>
              <w:t xml:space="preserve"> faisant l’objet de l’Appel d’Offres (AO) figurent dans les </w:t>
            </w:r>
            <w:r w:rsidR="000A450A" w:rsidRPr="006F0A7B">
              <w:rPr>
                <w:b/>
                <w:lang w:val="fr-FR"/>
              </w:rPr>
              <w:t>DPAO</w:t>
            </w:r>
            <w:r w:rsidR="000A450A" w:rsidRPr="00E21797">
              <w:rPr>
                <w:lang w:val="fr-FR"/>
              </w:rPr>
              <w:t>.</w:t>
            </w:r>
          </w:p>
        </w:tc>
      </w:tr>
      <w:tr w:rsidR="000A450A" w:rsidRPr="00E21797" w14:paraId="72D60394" w14:textId="77777777">
        <w:tc>
          <w:tcPr>
            <w:tcW w:w="2250" w:type="dxa"/>
            <w:tcBorders>
              <w:top w:val="nil"/>
              <w:left w:val="nil"/>
              <w:bottom w:val="nil"/>
              <w:right w:val="nil"/>
            </w:tcBorders>
          </w:tcPr>
          <w:p w14:paraId="29BB057E" w14:textId="77777777" w:rsidR="000A450A" w:rsidRPr="00E21797" w:rsidRDefault="000A450A" w:rsidP="00BE4B6F">
            <w:pPr>
              <w:spacing w:before="60" w:after="60"/>
            </w:pPr>
            <w:bookmarkStart w:id="62" w:name="_Toc438530847"/>
            <w:bookmarkStart w:id="63" w:name="_Toc438532555"/>
            <w:bookmarkEnd w:id="62"/>
            <w:bookmarkEnd w:id="63"/>
          </w:p>
        </w:tc>
        <w:tc>
          <w:tcPr>
            <w:tcW w:w="7380" w:type="dxa"/>
            <w:tcBorders>
              <w:top w:val="nil"/>
              <w:left w:val="nil"/>
              <w:bottom w:val="nil"/>
              <w:right w:val="nil"/>
            </w:tcBorders>
          </w:tcPr>
          <w:p w14:paraId="06CE7431" w14:textId="161C4AB4" w:rsidR="000A450A" w:rsidRPr="00E21797" w:rsidRDefault="000A450A" w:rsidP="00BE4B6F">
            <w:pPr>
              <w:pStyle w:val="Header2-SubClauses"/>
              <w:numPr>
                <w:ilvl w:val="1"/>
                <w:numId w:val="45"/>
              </w:numPr>
              <w:tabs>
                <w:tab w:val="clear" w:pos="619"/>
                <w:tab w:val="left" w:pos="576"/>
              </w:tabs>
              <w:spacing w:before="60" w:after="60"/>
              <w:rPr>
                <w:lang w:val="fr-FR"/>
              </w:rPr>
            </w:pPr>
            <w:r w:rsidRPr="00E21797">
              <w:rPr>
                <w:lang w:val="fr-FR"/>
              </w:rPr>
              <w:t>Dans le présent Dossier d’Appel d’Offres :</w:t>
            </w:r>
          </w:p>
          <w:p w14:paraId="394C1EDE" w14:textId="4B967411" w:rsidR="000A450A" w:rsidRPr="00E21797" w:rsidRDefault="000A450A" w:rsidP="00BE4B6F">
            <w:pPr>
              <w:pStyle w:val="Header3-Paragraph"/>
              <w:numPr>
                <w:ilvl w:val="0"/>
                <w:numId w:val="2"/>
              </w:numPr>
              <w:tabs>
                <w:tab w:val="clear" w:pos="504"/>
                <w:tab w:val="left" w:pos="576"/>
              </w:tabs>
              <w:spacing w:before="60" w:after="60"/>
              <w:ind w:left="1152" w:hanging="576"/>
              <w:rPr>
                <w:lang w:val="fr-FR"/>
              </w:rPr>
            </w:pPr>
            <w:r w:rsidRPr="00E21797">
              <w:rPr>
                <w:lang w:val="fr-FR"/>
              </w:rPr>
              <w:t xml:space="preserve">Le terme « par écrit » signifie communiqué sous forme écrite </w:t>
            </w:r>
            <w:r w:rsidR="00842368">
              <w:rPr>
                <w:lang w:val="fr-FR"/>
              </w:rPr>
              <w:t xml:space="preserve">(par courrier postal, </w:t>
            </w:r>
            <w:r w:rsidR="00115947">
              <w:rPr>
                <w:lang w:val="fr-FR"/>
              </w:rPr>
              <w:t>courriel</w:t>
            </w:r>
            <w:r w:rsidR="00842368">
              <w:rPr>
                <w:lang w:val="fr-FR"/>
              </w:rPr>
              <w:t>,</w:t>
            </w:r>
            <w:r w:rsidR="00AD134E">
              <w:rPr>
                <w:lang w:val="fr-FR"/>
              </w:rPr>
              <w:t xml:space="preserve"> télécopie, incluant</w:t>
            </w:r>
            <w:r w:rsidR="00842368">
              <w:rPr>
                <w:lang w:val="fr-FR"/>
              </w:rPr>
              <w:t xml:space="preserve"> si cela est indiqué dans les </w:t>
            </w:r>
            <w:r w:rsidR="00842368" w:rsidRPr="006F0A7B">
              <w:rPr>
                <w:b/>
                <w:lang w:val="fr-FR"/>
              </w:rPr>
              <w:t>DPAO</w:t>
            </w:r>
            <w:r w:rsidR="00842368">
              <w:rPr>
                <w:lang w:val="fr-FR"/>
              </w:rPr>
              <w:t xml:space="preserve">, </w:t>
            </w:r>
            <w:r w:rsidR="00D17F68">
              <w:rPr>
                <w:lang w:val="fr-FR"/>
              </w:rPr>
              <w:t>la distribution</w:t>
            </w:r>
            <w:r w:rsidR="00842368">
              <w:rPr>
                <w:lang w:val="fr-FR"/>
              </w:rPr>
              <w:t xml:space="preserve"> ou </w:t>
            </w:r>
            <w:r w:rsidR="00D17F68">
              <w:rPr>
                <w:lang w:val="fr-FR"/>
              </w:rPr>
              <w:t xml:space="preserve">la </w:t>
            </w:r>
            <w:r w:rsidR="00842368">
              <w:rPr>
                <w:lang w:val="fr-FR"/>
              </w:rPr>
              <w:t>re</w:t>
            </w:r>
            <w:r w:rsidR="00D17F68">
              <w:rPr>
                <w:lang w:val="fr-FR"/>
              </w:rPr>
              <w:t>mise</w:t>
            </w:r>
            <w:r w:rsidR="00842368">
              <w:rPr>
                <w:lang w:val="fr-FR"/>
              </w:rPr>
              <w:t xml:space="preserve"> par le canal du système d’achat électronique utilisé par le </w:t>
            </w:r>
            <w:r w:rsidR="00842368" w:rsidRPr="00E21797">
              <w:rPr>
                <w:lang w:val="fr-FR"/>
              </w:rPr>
              <w:t>Maître de l’Ouvrage</w:t>
            </w:r>
            <w:r w:rsidR="00842368">
              <w:rPr>
                <w:lang w:val="fr-FR"/>
              </w:rPr>
              <w:t xml:space="preserve">) </w:t>
            </w:r>
            <w:r w:rsidRPr="00E21797">
              <w:rPr>
                <w:lang w:val="fr-FR"/>
              </w:rPr>
              <w:t>avec accusé de réception ;</w:t>
            </w:r>
          </w:p>
          <w:p w14:paraId="384904CA" w14:textId="77777777" w:rsidR="000A450A" w:rsidRPr="00E21797" w:rsidRDefault="000A450A" w:rsidP="00BE4B6F">
            <w:pPr>
              <w:numPr>
                <w:ilvl w:val="0"/>
                <w:numId w:val="2"/>
              </w:numPr>
              <w:tabs>
                <w:tab w:val="left" w:pos="576"/>
              </w:tabs>
              <w:spacing w:before="60" w:after="60"/>
              <w:ind w:left="1152" w:hanging="576"/>
            </w:pPr>
            <w:r w:rsidRPr="00E21797">
              <w:t>Si le contexte l’exige, le singulier désigne le pluriel, et vice versa ; et</w:t>
            </w:r>
          </w:p>
          <w:p w14:paraId="64498090" w14:textId="77777777" w:rsidR="000A450A" w:rsidRPr="00E21797" w:rsidRDefault="000A450A" w:rsidP="00BE4B6F">
            <w:pPr>
              <w:numPr>
                <w:ilvl w:val="0"/>
                <w:numId w:val="2"/>
              </w:numPr>
              <w:tabs>
                <w:tab w:val="left" w:pos="576"/>
              </w:tabs>
              <w:spacing w:before="60" w:after="60"/>
              <w:ind w:left="1152" w:hanging="576"/>
            </w:pPr>
            <w:r w:rsidRPr="00E21797">
              <w:t>Le terme « jour » désigne un jour calendaire</w:t>
            </w:r>
            <w:r w:rsidR="00842368">
              <w:t>, sauf s’il est indiqué qu’il s’agit de « jour ouvrable ». Un jour ouvrable est un jour de travail officiel de l’Emprunteur, à l’exclusion des jours fériés officiels de l’Emprunteur</w:t>
            </w:r>
            <w:r w:rsidRPr="00E21797">
              <w:t>.</w:t>
            </w:r>
            <w:r w:rsidR="00257102">
              <w:t xml:space="preserve"> </w:t>
            </w:r>
          </w:p>
        </w:tc>
      </w:tr>
      <w:tr w:rsidR="000A450A" w:rsidRPr="00E21797" w14:paraId="03CFF45B" w14:textId="77777777">
        <w:trPr>
          <w:trHeight w:val="2673"/>
        </w:trPr>
        <w:tc>
          <w:tcPr>
            <w:tcW w:w="2250" w:type="dxa"/>
            <w:tcBorders>
              <w:top w:val="nil"/>
              <w:left w:val="nil"/>
              <w:bottom w:val="nil"/>
              <w:right w:val="nil"/>
            </w:tcBorders>
          </w:tcPr>
          <w:p w14:paraId="17543ADB" w14:textId="03A5DB00" w:rsidR="000A450A" w:rsidRPr="00E21797" w:rsidRDefault="00AD134E" w:rsidP="00BE4B6F">
            <w:pPr>
              <w:pStyle w:val="Style6"/>
              <w:spacing w:before="60" w:after="60"/>
            </w:pPr>
            <w:bookmarkStart w:id="64" w:name="_Toc438438821"/>
            <w:bookmarkStart w:id="65" w:name="_Toc438532556"/>
            <w:bookmarkStart w:id="66" w:name="_Toc438733965"/>
            <w:bookmarkStart w:id="67" w:name="_Toc438907006"/>
            <w:bookmarkStart w:id="68" w:name="_Toc438907205"/>
            <w:bookmarkStart w:id="69" w:name="_Toc156373285"/>
            <w:bookmarkStart w:id="70" w:name="_Toc454440775"/>
            <w:r>
              <w:t>2.</w:t>
            </w:r>
            <w:r w:rsidR="000A450A" w:rsidRPr="00E21797">
              <w:tab/>
              <w:t>Origine des fonds</w:t>
            </w:r>
            <w:bookmarkEnd w:id="64"/>
            <w:bookmarkEnd w:id="65"/>
            <w:bookmarkEnd w:id="66"/>
            <w:bookmarkEnd w:id="67"/>
            <w:bookmarkEnd w:id="68"/>
            <w:bookmarkEnd w:id="69"/>
            <w:bookmarkEnd w:id="70"/>
          </w:p>
        </w:tc>
        <w:tc>
          <w:tcPr>
            <w:tcW w:w="7380" w:type="dxa"/>
            <w:tcBorders>
              <w:top w:val="nil"/>
              <w:left w:val="nil"/>
              <w:bottom w:val="nil"/>
              <w:right w:val="nil"/>
            </w:tcBorders>
          </w:tcPr>
          <w:p w14:paraId="1562A13A" w14:textId="3664BCDC" w:rsidR="000A450A" w:rsidRPr="00E21797" w:rsidRDefault="000A450A" w:rsidP="00BE4B6F">
            <w:pPr>
              <w:pStyle w:val="Paragraphedeliste"/>
              <w:numPr>
                <w:ilvl w:val="1"/>
                <w:numId w:val="46"/>
              </w:numPr>
              <w:tabs>
                <w:tab w:val="left" w:pos="576"/>
              </w:tabs>
              <w:spacing w:before="60" w:after="60"/>
            </w:pPr>
            <w:r w:rsidRPr="00E21797">
              <w:t xml:space="preserve">L’Emprunteur ou le bénéficiaire (ci-après dénommé « l’Emprunteur »),  identifié dans les </w:t>
            </w:r>
            <w:r w:rsidR="00B125FF" w:rsidRPr="00165AA0">
              <w:rPr>
                <w:b/>
              </w:rPr>
              <w:t>DPAO</w:t>
            </w:r>
            <w:r w:rsidR="00B125FF" w:rsidRPr="00B125FF">
              <w:t>,</w:t>
            </w:r>
            <w:r w:rsidRPr="00E21797">
              <w:t xml:space="preserve"> a sollicité ou obtenu un </w:t>
            </w:r>
            <w:r w:rsidR="005C2AB4">
              <w:t xml:space="preserve">Prêt/Crédit/Don </w:t>
            </w:r>
            <w:r w:rsidRPr="00E21797">
              <w:t xml:space="preserve">(ci-après dénommé « les fonds ») de la Banque internationale pour la Reconstruction et le Développement ou de l’Association internationale de Développement (ci-après dénommée la ”Banque”), d’un montant spécifié dans les </w:t>
            </w:r>
            <w:r w:rsidRPr="00165AA0">
              <w:rPr>
                <w:b/>
              </w:rPr>
              <w:t>DPAO</w:t>
            </w:r>
            <w:r w:rsidRPr="00E21797">
              <w:t xml:space="preserve"> en vue de financer le projet décrit dans les </w:t>
            </w:r>
            <w:r w:rsidR="00B125FF" w:rsidRPr="00165AA0">
              <w:rPr>
                <w:b/>
              </w:rPr>
              <w:t>DPAO</w:t>
            </w:r>
            <w:r w:rsidRPr="00E21797">
              <w:t>. L’Emprunteur a l’intention d’utiliser une partie de ces fonds pour effectuer des paiements autorisés au titre du Marché pour lequel le présent appel d’offres est lancé.</w:t>
            </w:r>
          </w:p>
        </w:tc>
      </w:tr>
      <w:tr w:rsidR="000A450A" w:rsidRPr="00E21797" w14:paraId="03A8A63C" w14:textId="77777777">
        <w:tc>
          <w:tcPr>
            <w:tcW w:w="2250" w:type="dxa"/>
            <w:tcBorders>
              <w:top w:val="nil"/>
              <w:left w:val="nil"/>
              <w:bottom w:val="nil"/>
              <w:right w:val="nil"/>
            </w:tcBorders>
          </w:tcPr>
          <w:p w14:paraId="5BDE0912" w14:textId="77777777" w:rsidR="000A450A" w:rsidRPr="00E21797" w:rsidRDefault="000A450A" w:rsidP="00BE4B6F">
            <w:pPr>
              <w:spacing w:before="60" w:after="60"/>
            </w:pPr>
            <w:bookmarkStart w:id="71" w:name="_Toc438532557"/>
            <w:bookmarkEnd w:id="71"/>
          </w:p>
        </w:tc>
        <w:tc>
          <w:tcPr>
            <w:tcW w:w="7380" w:type="dxa"/>
            <w:tcBorders>
              <w:top w:val="nil"/>
              <w:left w:val="nil"/>
              <w:bottom w:val="nil"/>
              <w:right w:val="nil"/>
            </w:tcBorders>
          </w:tcPr>
          <w:p w14:paraId="700ED259" w14:textId="2A74C67B" w:rsidR="000A450A" w:rsidRPr="00E21797" w:rsidRDefault="000A450A" w:rsidP="00BE4B6F">
            <w:pPr>
              <w:pStyle w:val="Paragraphedeliste"/>
              <w:numPr>
                <w:ilvl w:val="1"/>
                <w:numId w:val="46"/>
              </w:numPr>
              <w:tabs>
                <w:tab w:val="left" w:pos="576"/>
              </w:tabs>
              <w:spacing w:before="60" w:after="60"/>
            </w:pPr>
            <w:r w:rsidRPr="00E21797">
              <w:t>La Banque n’effectuera les paiements qu’à la demande de l’Emprunteur, après avoir approuvé lesdits paiements, conformément aux articles et conditions de l’accord de financement intervenu entre l’Emprunteur et la Banque</w:t>
            </w:r>
            <w:r w:rsidR="00AD134E">
              <w:t xml:space="preserve"> pour l’octroi d’un prêt, crédit ou don</w:t>
            </w:r>
            <w:r w:rsidR="00B26B6C">
              <w:t xml:space="preserve"> </w:t>
            </w:r>
            <w:r w:rsidRPr="00E21797">
              <w:t>(ci-après dénommé « l’Accord</w:t>
            </w:r>
            <w:r w:rsidR="00E03C52">
              <w:t xml:space="preserve"> de </w:t>
            </w:r>
            <w:r w:rsidR="00115947">
              <w:t>financemen</w:t>
            </w:r>
            <w:r w:rsidR="00115947" w:rsidRPr="004E6D6E">
              <w:t>t</w:t>
            </w:r>
            <w:r w:rsidR="00115947" w:rsidRPr="00E21797">
              <w:t xml:space="preserve"> </w:t>
            </w:r>
            <w:r w:rsidRPr="00E21797">
              <w:t>»)</w:t>
            </w:r>
            <w:r w:rsidR="006573B5">
              <w:t xml:space="preserve"> et ces </w:t>
            </w:r>
            <w:r w:rsidRPr="00E21797">
              <w:t xml:space="preserve">paiements seront soumis à tous égards aux clauses et conditions dudit Accord de </w:t>
            </w:r>
            <w:r w:rsidR="00115947">
              <w:t>financemen</w:t>
            </w:r>
            <w:r w:rsidR="00115947" w:rsidRPr="00E21797">
              <w:t>t</w:t>
            </w:r>
            <w:r w:rsidR="006573B5">
              <w:t xml:space="preserve">. </w:t>
            </w:r>
            <w:r w:rsidRPr="00E21797">
              <w:t xml:space="preserve">L’Accord de </w:t>
            </w:r>
            <w:r w:rsidR="00115947">
              <w:t>financemen</w:t>
            </w:r>
            <w:r w:rsidR="00115947" w:rsidRPr="00E21797">
              <w:t xml:space="preserve">t </w:t>
            </w:r>
            <w:r w:rsidRPr="00E21797">
              <w:t>interdit tout retrait du Compte de prêt destiné au paiement de toute personne physique ou morale, ou de toute importation de fournitures</w:t>
            </w:r>
            <w:r w:rsidR="00115947">
              <w:t xml:space="preserve">, </w:t>
            </w:r>
            <w:r w:rsidR="00115947">
              <w:lastRenderedPageBreak/>
              <w:t>matériels, équipement ou matériaux</w:t>
            </w:r>
            <w:r w:rsidRPr="00E21797">
              <w:t xml:space="preserve"> lorsque, à la connaissance de la Banque, ledit paiement, ou ladite importation, tombe sous le coup d’une interdiction prononcée par le Conseil de Sécurité de l’Organisation des Nations Unies, au titre du Chapitre VII de la Charte des Nations Unies.</w:t>
            </w:r>
            <w:r w:rsidR="006573B5">
              <w:t xml:space="preserve"> </w:t>
            </w:r>
            <w:r w:rsidR="006573B5" w:rsidRPr="00E21797">
              <w:t xml:space="preserve">Aucune partie autre que l’Emprunteur ne peut se prévaloir de l’un quelconque des droits stipulés dans l’Accord de prêt ni prétendre détenir une créance sur les fonds provenant du </w:t>
            </w:r>
            <w:r w:rsidR="00115947">
              <w:t>financemen</w:t>
            </w:r>
            <w:r w:rsidR="00115947" w:rsidRPr="00E21797">
              <w:t>t</w:t>
            </w:r>
            <w:r w:rsidR="006573B5" w:rsidRPr="00E21797">
              <w:t>.</w:t>
            </w:r>
          </w:p>
        </w:tc>
      </w:tr>
      <w:tr w:rsidR="000A450A" w:rsidRPr="00353FDC" w14:paraId="4BBC9FBA" w14:textId="77777777">
        <w:tc>
          <w:tcPr>
            <w:tcW w:w="2250" w:type="dxa"/>
            <w:tcBorders>
              <w:top w:val="nil"/>
              <w:left w:val="nil"/>
              <w:bottom w:val="nil"/>
              <w:right w:val="nil"/>
            </w:tcBorders>
          </w:tcPr>
          <w:p w14:paraId="77FDEFAF" w14:textId="0CCF3272" w:rsidR="000A450A" w:rsidRPr="00353FDC" w:rsidRDefault="000A450A" w:rsidP="00BE4B6F">
            <w:pPr>
              <w:pStyle w:val="Style6"/>
              <w:spacing w:before="60" w:after="60"/>
            </w:pPr>
            <w:bookmarkStart w:id="72" w:name="_Toc438532558"/>
            <w:bookmarkStart w:id="73" w:name="_Toc438002631"/>
            <w:bookmarkEnd w:id="72"/>
            <w:r w:rsidRPr="00353FDC">
              <w:rPr>
                <w:b w:val="0"/>
              </w:rPr>
              <w:lastRenderedPageBreak/>
              <w:br w:type="page"/>
            </w:r>
            <w:r w:rsidRPr="00353FDC">
              <w:rPr>
                <w:b w:val="0"/>
              </w:rPr>
              <w:br w:type="page"/>
            </w:r>
            <w:bookmarkStart w:id="74" w:name="_Toc438438822"/>
            <w:bookmarkStart w:id="75" w:name="_Toc438532559"/>
            <w:bookmarkStart w:id="76" w:name="_Toc438733966"/>
            <w:bookmarkStart w:id="77" w:name="_Toc438907007"/>
            <w:bookmarkStart w:id="78" w:name="_Toc438907206"/>
            <w:bookmarkStart w:id="79" w:name="_Toc156373286"/>
            <w:bookmarkStart w:id="80" w:name="_Toc454440776"/>
            <w:r w:rsidRPr="00353FDC">
              <w:t>3.</w:t>
            </w:r>
            <w:r w:rsidRPr="00353FDC">
              <w:rPr>
                <w:b w:val="0"/>
              </w:rPr>
              <w:tab/>
            </w:r>
            <w:r w:rsidRPr="00353FDC">
              <w:t>Fraude et</w:t>
            </w:r>
            <w:r w:rsidRPr="00353FDC">
              <w:rPr>
                <w:b w:val="0"/>
              </w:rPr>
              <w:t xml:space="preserve"> </w:t>
            </w:r>
            <w:r w:rsidRPr="00353FDC">
              <w:t>Corruption</w:t>
            </w:r>
            <w:bookmarkEnd w:id="73"/>
            <w:bookmarkEnd w:id="74"/>
            <w:bookmarkEnd w:id="75"/>
            <w:bookmarkEnd w:id="76"/>
            <w:bookmarkEnd w:id="77"/>
            <w:bookmarkEnd w:id="78"/>
            <w:bookmarkEnd w:id="79"/>
            <w:bookmarkEnd w:id="80"/>
            <w:r w:rsidRPr="00353FDC">
              <w:t xml:space="preserve"> </w:t>
            </w:r>
          </w:p>
        </w:tc>
        <w:tc>
          <w:tcPr>
            <w:tcW w:w="7380" w:type="dxa"/>
            <w:tcBorders>
              <w:top w:val="nil"/>
              <w:left w:val="nil"/>
              <w:bottom w:val="nil"/>
              <w:right w:val="nil"/>
            </w:tcBorders>
          </w:tcPr>
          <w:p w14:paraId="63E10D00" w14:textId="66F4CCF8" w:rsidR="00BC693B" w:rsidRPr="00353FDC" w:rsidRDefault="00353FDC" w:rsidP="00BE4B6F">
            <w:pPr>
              <w:pStyle w:val="Corpsdetexte"/>
              <w:numPr>
                <w:ilvl w:val="1"/>
                <w:numId w:val="47"/>
              </w:numPr>
              <w:tabs>
                <w:tab w:val="left" w:pos="657"/>
              </w:tabs>
              <w:spacing w:before="60" w:after="60"/>
              <w:ind w:left="576" w:hanging="576"/>
              <w:rPr>
                <w:lang w:val="fr-FR"/>
              </w:rPr>
            </w:pPr>
            <w:r w:rsidRPr="00353FDC">
              <w:rPr>
                <w:szCs w:val="24"/>
                <w:lang w:val="fr-FR"/>
              </w:rPr>
              <w:t>La Banque exige le respect de ses Directives en matière de lutte contre la Fraude et la Corruption et des règles et procédures de sanctions applicables, telles qu’établies par le régime  de Sanctions du Groupe Banque mondiale, comme indiqué dans la Section VI</w:t>
            </w:r>
            <w:r w:rsidRPr="00353FDC">
              <w:rPr>
                <w:lang w:val="fr-FR"/>
              </w:rPr>
              <w:t>.</w:t>
            </w:r>
          </w:p>
        </w:tc>
      </w:tr>
      <w:tr w:rsidR="000A450A" w:rsidRPr="00353FDC" w14:paraId="760EF4AC" w14:textId="77777777">
        <w:trPr>
          <w:cantSplit/>
        </w:trPr>
        <w:tc>
          <w:tcPr>
            <w:tcW w:w="2250" w:type="dxa"/>
            <w:tcBorders>
              <w:top w:val="nil"/>
              <w:left w:val="nil"/>
              <w:bottom w:val="nil"/>
              <w:right w:val="nil"/>
            </w:tcBorders>
          </w:tcPr>
          <w:p w14:paraId="1E487D89" w14:textId="77777777" w:rsidR="000A450A" w:rsidRPr="00353FDC" w:rsidRDefault="000A450A" w:rsidP="00BE4B6F">
            <w:pPr>
              <w:spacing w:before="60" w:after="60"/>
            </w:pPr>
          </w:p>
        </w:tc>
        <w:tc>
          <w:tcPr>
            <w:tcW w:w="7380" w:type="dxa"/>
            <w:tcBorders>
              <w:top w:val="nil"/>
              <w:left w:val="nil"/>
              <w:bottom w:val="nil"/>
              <w:right w:val="nil"/>
            </w:tcBorders>
          </w:tcPr>
          <w:p w14:paraId="177C43C4" w14:textId="599C46C7" w:rsidR="00353FDC" w:rsidRPr="00353FDC" w:rsidRDefault="00353FDC" w:rsidP="00BE4B6F">
            <w:pPr>
              <w:spacing w:before="60" w:after="60"/>
              <w:rPr>
                <w:szCs w:val="24"/>
              </w:rPr>
            </w:pPr>
            <w:r>
              <w:rPr>
                <w:szCs w:val="24"/>
              </w:rPr>
              <w:t xml:space="preserve">3.2  </w:t>
            </w:r>
            <w:r w:rsidRPr="00353FDC">
              <w:rPr>
                <w:szCs w:val="24"/>
              </w:rPr>
              <w:t>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de pré-qualification, de passation, et d’exécution des marchés  (en cas d’attribution), et de les soumettre pour vérification à des auditeurs désignés par la Banque.</w:t>
            </w:r>
          </w:p>
          <w:p w14:paraId="5E04B7E0" w14:textId="64C0F5A2" w:rsidR="000A450A" w:rsidRPr="00353FDC" w:rsidRDefault="000A450A" w:rsidP="00BE4B6F">
            <w:pPr>
              <w:pStyle w:val="Corpsdetexte"/>
              <w:tabs>
                <w:tab w:val="left" w:pos="576"/>
              </w:tabs>
              <w:spacing w:before="60" w:after="60"/>
              <w:ind w:firstLine="0"/>
              <w:rPr>
                <w:spacing w:val="-4"/>
                <w:lang w:val="fr-FR"/>
              </w:rPr>
            </w:pPr>
          </w:p>
        </w:tc>
      </w:tr>
      <w:tr w:rsidR="000A450A" w:rsidRPr="00407E7D" w14:paraId="799D7CD3" w14:textId="77777777" w:rsidTr="006F0A7B">
        <w:trPr>
          <w:trHeight w:val="709"/>
        </w:trPr>
        <w:tc>
          <w:tcPr>
            <w:tcW w:w="2250" w:type="dxa"/>
            <w:tcBorders>
              <w:top w:val="nil"/>
              <w:left w:val="nil"/>
              <w:bottom w:val="nil"/>
              <w:right w:val="nil"/>
            </w:tcBorders>
          </w:tcPr>
          <w:p w14:paraId="36CD64B1" w14:textId="41F7D946" w:rsidR="000A450A" w:rsidRPr="000A450A" w:rsidRDefault="00AD134E" w:rsidP="00BE4B6F">
            <w:pPr>
              <w:pStyle w:val="Style6"/>
              <w:spacing w:before="60" w:after="60"/>
            </w:pPr>
            <w:bookmarkStart w:id="81" w:name="_Toc156373287"/>
            <w:bookmarkStart w:id="82" w:name="_Toc454440777"/>
            <w:r>
              <w:t>4.</w:t>
            </w:r>
            <w:r w:rsidR="000A450A" w:rsidRPr="004F6272">
              <w:tab/>
            </w:r>
            <w:r w:rsidR="00894E82">
              <w:t xml:space="preserve">Candidats </w:t>
            </w:r>
            <w:r w:rsidR="000A450A" w:rsidRPr="00E21797">
              <w:t>admis à concourir</w:t>
            </w:r>
            <w:bookmarkEnd w:id="81"/>
            <w:bookmarkEnd w:id="82"/>
          </w:p>
        </w:tc>
        <w:tc>
          <w:tcPr>
            <w:tcW w:w="7380" w:type="dxa"/>
            <w:tcBorders>
              <w:top w:val="nil"/>
              <w:left w:val="nil"/>
              <w:bottom w:val="nil"/>
              <w:right w:val="nil"/>
            </w:tcBorders>
          </w:tcPr>
          <w:p w14:paraId="009CBE09" w14:textId="33A6AB13" w:rsidR="005001E0" w:rsidRDefault="00B125FF" w:rsidP="00BE4B6F">
            <w:pPr>
              <w:pStyle w:val="Paragraphedeliste"/>
              <w:numPr>
                <w:ilvl w:val="1"/>
                <w:numId w:val="48"/>
              </w:numPr>
              <w:spacing w:before="60" w:after="60"/>
              <w:contextualSpacing w:val="0"/>
            </w:pPr>
            <w:r w:rsidRPr="0046193E">
              <w:t xml:space="preserve">Les Soumissionnaires peuvent être constitués d’entreprises privées ou publiques (sous réserve des dispositions de l’article </w:t>
            </w:r>
            <w:r w:rsidRPr="00F47D6D">
              <w:rPr>
                <w:spacing w:val="-4"/>
              </w:rPr>
              <w:t>4.</w:t>
            </w:r>
            <w:r w:rsidR="000C2173" w:rsidRPr="00F47D6D">
              <w:rPr>
                <w:spacing w:val="-4"/>
              </w:rPr>
              <w:t>6</w:t>
            </w:r>
            <w:r w:rsidRPr="00F47D6D">
              <w:rPr>
                <w:spacing w:val="-4"/>
              </w:rPr>
              <w:t xml:space="preserve"> </w:t>
            </w:r>
            <w:r w:rsidRPr="0046193E">
              <w:t xml:space="preserve">des IS) ou </w:t>
            </w:r>
            <w:r w:rsidR="0046193E" w:rsidRPr="0046193E">
              <w:t xml:space="preserve">de </w:t>
            </w:r>
            <w:r w:rsidRPr="0046193E">
              <w:t>tout groupement les comprenant au titre d’un accord existant ou tel qu’il ressort d’</w:t>
            </w:r>
            <w:r w:rsidR="00114B52">
              <w:t xml:space="preserve">une intention </w:t>
            </w:r>
            <w:r w:rsidR="0049298B">
              <w:t>de former un tel accord supporté par une lettre d’intention et un projet d’accord de groupement.</w:t>
            </w:r>
            <w:r w:rsidRPr="0046193E">
              <w:t xml:space="preserve"> En cas de groupement tous les membres le constituant seront solidairement responsables pour l’exécution </w:t>
            </w:r>
            <w:r w:rsidR="003A5607">
              <w:t xml:space="preserve">de la totalité </w:t>
            </w:r>
            <w:r w:rsidRPr="0046193E">
              <w:t xml:space="preserve">du Marché conformément à ses termes. Le groupement désignera un Mandataire avec pouvoir de représenter valablement tous ses membres durant l’appel d’offre, et en cas d’attribution du Marché à ce groupement, durant l’exécution du Marché. A moins que le </w:t>
            </w:r>
            <w:r w:rsidRPr="00F47D6D">
              <w:rPr>
                <w:b/>
              </w:rPr>
              <w:t>DPAO</w:t>
            </w:r>
            <w:r w:rsidRPr="0046193E">
              <w:t xml:space="preserve"> n’en dispose autrement, le nombre des participants au groupement n’est pas limité.</w:t>
            </w:r>
          </w:p>
          <w:p w14:paraId="183309AF" w14:textId="1BFDCD53" w:rsidR="00BC693B" w:rsidRDefault="00B125FF" w:rsidP="00BE4B6F">
            <w:pPr>
              <w:pStyle w:val="Corpsdetexte"/>
              <w:numPr>
                <w:ilvl w:val="1"/>
                <w:numId w:val="48"/>
              </w:numPr>
              <w:tabs>
                <w:tab w:val="left" w:pos="657"/>
              </w:tabs>
              <w:spacing w:before="60" w:after="60"/>
              <w:rPr>
                <w:color w:val="000000"/>
                <w:szCs w:val="24"/>
                <w:lang w:val="fr-FR"/>
              </w:rPr>
            </w:pPr>
            <w:r w:rsidRPr="005B1F3D">
              <w:rPr>
                <w:lang w:val="fr-FR"/>
              </w:rPr>
              <w:t>Les Soumissionnaires ne peuvent être en situation de conflit d’intérêt et ceux dont il est déterminé qu’ils sont dans une telle situation seront disqualifiés. Sont considérés comme pouvant avoir un tel conflit avec l’un ou plusieurs intervenants</w:t>
            </w:r>
            <w:r w:rsidR="00585E1E" w:rsidRPr="005B1F3D">
              <w:rPr>
                <w:lang w:val="fr-FR"/>
              </w:rPr>
              <w:t xml:space="preserve"> au processus</w:t>
            </w:r>
            <w:r w:rsidR="00585E1E">
              <w:rPr>
                <w:lang w:val="fr-FR"/>
              </w:rPr>
              <w:t xml:space="preserve"> d’</w:t>
            </w:r>
            <w:r w:rsidR="00FF2AB0">
              <w:rPr>
                <w:lang w:val="fr-FR"/>
              </w:rPr>
              <w:t>A</w:t>
            </w:r>
            <w:r w:rsidR="00585E1E">
              <w:rPr>
                <w:lang w:val="fr-FR"/>
              </w:rPr>
              <w:t>ppel d’offres les Soumissionnaires dans les situations suivantes:</w:t>
            </w:r>
            <w:r w:rsidR="00585E1E" w:rsidRPr="00BD47B1">
              <w:rPr>
                <w:lang w:val="fr-FR"/>
              </w:rPr>
              <w:t xml:space="preserve"> </w:t>
            </w:r>
          </w:p>
          <w:p w14:paraId="79072AB4" w14:textId="77777777" w:rsidR="00BC693B" w:rsidRPr="0029595F" w:rsidRDefault="005F4350" w:rsidP="00BE4B6F">
            <w:pPr>
              <w:pStyle w:val="Paragraphedeliste"/>
              <w:numPr>
                <w:ilvl w:val="0"/>
                <w:numId w:val="35"/>
              </w:numPr>
              <w:spacing w:before="60" w:after="60"/>
              <w:ind w:left="1152" w:hanging="576"/>
              <w:contextualSpacing w:val="0"/>
              <w:rPr>
                <w:b/>
                <w:sz w:val="28"/>
              </w:rPr>
            </w:pPr>
            <w:r>
              <w:t>L</w:t>
            </w:r>
            <w:r w:rsidR="002C26D0">
              <w:t>es Soumis</w:t>
            </w:r>
            <w:r w:rsidR="00D2106E">
              <w:t>s</w:t>
            </w:r>
            <w:r w:rsidR="002C26D0">
              <w:t>ionnaires placés sous le contrôle de la même entreprise ;</w:t>
            </w:r>
          </w:p>
          <w:p w14:paraId="22FE4692" w14:textId="77777777" w:rsidR="00BC693B" w:rsidRPr="0029595F" w:rsidRDefault="00691D11" w:rsidP="00BE4B6F">
            <w:pPr>
              <w:pStyle w:val="Paragraphedeliste"/>
              <w:numPr>
                <w:ilvl w:val="0"/>
                <w:numId w:val="35"/>
              </w:numPr>
              <w:spacing w:before="60" w:after="60"/>
              <w:ind w:left="1152" w:hanging="576"/>
              <w:contextualSpacing w:val="0"/>
              <w:rPr>
                <w:b/>
                <w:sz w:val="28"/>
              </w:rPr>
            </w:pPr>
            <w:r>
              <w:t xml:space="preserve"> </w:t>
            </w:r>
            <w:r w:rsidR="005F4350">
              <w:t>Les Soumissionnaires qui</w:t>
            </w:r>
            <w:r w:rsidR="002C26D0">
              <w:t xml:space="preserve"> reçoivent directement ou i</w:t>
            </w:r>
            <w:r w:rsidR="00E03C52">
              <w:t>ndirectement des subventions l’</w:t>
            </w:r>
            <w:r w:rsidR="002C26D0">
              <w:t>un de l’autre</w:t>
            </w:r>
            <w:r>
              <w:t> ;</w:t>
            </w:r>
          </w:p>
          <w:p w14:paraId="0FE624FC" w14:textId="77777777" w:rsidR="00BC693B" w:rsidRPr="0029595F" w:rsidRDefault="005F4350" w:rsidP="00BE4B6F">
            <w:pPr>
              <w:pStyle w:val="Paragraphedeliste"/>
              <w:numPr>
                <w:ilvl w:val="0"/>
                <w:numId w:val="35"/>
              </w:numPr>
              <w:spacing w:before="60" w:after="60"/>
              <w:ind w:left="1152" w:hanging="576"/>
              <w:contextualSpacing w:val="0"/>
              <w:rPr>
                <w:b/>
                <w:sz w:val="28"/>
              </w:rPr>
            </w:pPr>
            <w:r>
              <w:lastRenderedPageBreak/>
              <w:t xml:space="preserve">Les Soumissionnaires qui </w:t>
            </w:r>
            <w:r w:rsidR="00691D11" w:rsidRPr="005F253F">
              <w:t>ont</w:t>
            </w:r>
            <w:r w:rsidR="00691D11" w:rsidRPr="0080697C">
              <w:t xml:space="preserve"> le même représentant légal </w:t>
            </w:r>
            <w:r w:rsidR="00691D11">
              <w:t xml:space="preserve">dans le cadre </w:t>
            </w:r>
            <w:r w:rsidR="00691D11" w:rsidRPr="0080697C">
              <w:t xml:space="preserve"> du présent </w:t>
            </w:r>
            <w:r w:rsidR="00B01DA0">
              <w:t>A</w:t>
            </w:r>
            <w:r w:rsidR="00691D11" w:rsidRPr="0080697C">
              <w:t>ppel d’offre</w:t>
            </w:r>
            <w:r w:rsidR="00E03C52">
              <w:t> ;</w:t>
            </w:r>
            <w:r w:rsidR="00691D11" w:rsidRPr="0080697C">
              <w:t> </w:t>
            </w:r>
          </w:p>
          <w:p w14:paraId="0B259823" w14:textId="77777777" w:rsidR="00BC693B" w:rsidRPr="0029595F" w:rsidRDefault="005F4350" w:rsidP="00BE4B6F">
            <w:pPr>
              <w:pStyle w:val="Paragraphedeliste"/>
              <w:numPr>
                <w:ilvl w:val="0"/>
                <w:numId w:val="35"/>
              </w:numPr>
              <w:spacing w:before="60" w:after="60"/>
              <w:ind w:left="1152" w:hanging="576"/>
              <w:contextualSpacing w:val="0"/>
              <w:rPr>
                <w:b/>
                <w:sz w:val="36"/>
                <w:szCs w:val="24"/>
              </w:rPr>
            </w:pPr>
            <w:r>
              <w:t xml:space="preserve">Les Soumissionnaires qui </w:t>
            </w:r>
            <w:r w:rsidR="00691D11" w:rsidRPr="005F253F">
              <w:t>entretiennen</w:t>
            </w:r>
            <w:r w:rsidR="00691D11">
              <w:t>t entre eux directement ou par l’intermédiaire d</w:t>
            </w:r>
            <w:r w:rsidR="00185346" w:rsidRPr="001A505E">
              <w:rPr>
                <w:szCs w:val="24"/>
              </w:rPr>
              <w:t>’</w:t>
            </w:r>
            <w:r w:rsidR="00691D11" w:rsidRPr="00386958">
              <w:rPr>
                <w:szCs w:val="24"/>
              </w:rPr>
              <w:t>un tiers, des contacts leur permettant d’avoir accès</w:t>
            </w:r>
            <w:r w:rsidRPr="00386958">
              <w:rPr>
                <w:szCs w:val="24"/>
              </w:rPr>
              <w:t xml:space="preserve"> aux </w:t>
            </w:r>
            <w:r w:rsidR="00691D11" w:rsidRPr="005D1F0A">
              <w:rPr>
                <w:szCs w:val="24"/>
              </w:rPr>
              <w:t>informations contenues dans l</w:t>
            </w:r>
            <w:r w:rsidR="00E03C52">
              <w:rPr>
                <w:szCs w:val="24"/>
              </w:rPr>
              <w:t xml:space="preserve">eurs </w:t>
            </w:r>
            <w:r w:rsidR="00691D11" w:rsidRPr="005D1F0A">
              <w:rPr>
                <w:szCs w:val="24"/>
              </w:rPr>
              <w:t>offre</w:t>
            </w:r>
            <w:r w:rsidR="00E03C52">
              <w:rPr>
                <w:szCs w:val="24"/>
              </w:rPr>
              <w:t>s</w:t>
            </w:r>
            <w:r w:rsidR="00691D11" w:rsidRPr="00CC73F1">
              <w:rPr>
                <w:szCs w:val="24"/>
              </w:rPr>
              <w:t xml:space="preserve"> ou de l</w:t>
            </w:r>
            <w:r w:rsidR="00E03C52">
              <w:rPr>
                <w:szCs w:val="24"/>
              </w:rPr>
              <w:t xml:space="preserve">es </w:t>
            </w:r>
            <w:r w:rsidR="00691D11" w:rsidRPr="00CC73F1">
              <w:rPr>
                <w:szCs w:val="24"/>
              </w:rPr>
              <w:t>influencer</w:t>
            </w:r>
            <w:r w:rsidR="00691D11" w:rsidRPr="00EC71C2">
              <w:rPr>
                <w:szCs w:val="24"/>
              </w:rPr>
              <w:t> ;</w:t>
            </w:r>
          </w:p>
          <w:p w14:paraId="078E8574" w14:textId="77777777" w:rsidR="00BC693B" w:rsidRPr="0029595F" w:rsidRDefault="005F4350" w:rsidP="00BE4B6F">
            <w:pPr>
              <w:pStyle w:val="Paragraphedeliste"/>
              <w:numPr>
                <w:ilvl w:val="0"/>
                <w:numId w:val="35"/>
              </w:numPr>
              <w:spacing w:before="60" w:after="60"/>
              <w:ind w:left="1152" w:hanging="576"/>
              <w:contextualSpacing w:val="0"/>
              <w:rPr>
                <w:b/>
                <w:sz w:val="36"/>
                <w:szCs w:val="24"/>
              </w:rPr>
            </w:pPr>
            <w:r w:rsidRPr="00657A74">
              <w:rPr>
                <w:szCs w:val="24"/>
              </w:rPr>
              <w:t xml:space="preserve">Les Soumissionnaires </w:t>
            </w:r>
            <w:r w:rsidR="00B01DA0">
              <w:rPr>
                <w:szCs w:val="24"/>
              </w:rPr>
              <w:t xml:space="preserve">ou l’une des firmes auxquelles ils sont affiliés </w:t>
            </w:r>
            <w:r w:rsidRPr="00657A74">
              <w:rPr>
                <w:szCs w:val="24"/>
              </w:rPr>
              <w:t>qui ont</w:t>
            </w:r>
            <w:r w:rsidR="0089567D" w:rsidRPr="00925B34">
              <w:rPr>
                <w:szCs w:val="24"/>
              </w:rPr>
              <w:t xml:space="preserve"> fourni des services de conseil po</w:t>
            </w:r>
            <w:r w:rsidR="0089567D" w:rsidRPr="004423D7">
              <w:rPr>
                <w:szCs w:val="24"/>
              </w:rPr>
              <w:t xml:space="preserve">ur la préparation des spécifications, plans, calculs et autres documents </w:t>
            </w:r>
            <w:r w:rsidR="005F253F" w:rsidRPr="004423D7">
              <w:rPr>
                <w:szCs w:val="24"/>
              </w:rPr>
              <w:t xml:space="preserve"> pour les travaux qui font l’objet</w:t>
            </w:r>
            <w:r w:rsidR="0089567D" w:rsidRPr="004423D7">
              <w:rPr>
                <w:szCs w:val="24"/>
              </w:rPr>
              <w:t xml:space="preserve"> du présent </w:t>
            </w:r>
            <w:r w:rsidR="005B1F3D">
              <w:rPr>
                <w:szCs w:val="24"/>
              </w:rPr>
              <w:t>A</w:t>
            </w:r>
            <w:r w:rsidR="0089567D" w:rsidRPr="004423D7">
              <w:rPr>
                <w:szCs w:val="24"/>
              </w:rPr>
              <w:t>ppel d’offres; ou</w:t>
            </w:r>
          </w:p>
          <w:p w14:paraId="01A27635" w14:textId="3BE344E8" w:rsidR="00BC693B" w:rsidRPr="0029595F" w:rsidRDefault="005F4350" w:rsidP="00BE4B6F">
            <w:pPr>
              <w:pStyle w:val="Paragraphedeliste"/>
              <w:numPr>
                <w:ilvl w:val="0"/>
                <w:numId w:val="35"/>
              </w:numPr>
              <w:spacing w:before="60" w:after="60"/>
              <w:ind w:left="1152" w:hanging="576"/>
              <w:contextualSpacing w:val="0"/>
              <w:rPr>
                <w:b/>
                <w:sz w:val="36"/>
                <w:szCs w:val="24"/>
              </w:rPr>
            </w:pPr>
            <w:r w:rsidRPr="004423D7">
              <w:rPr>
                <w:color w:val="000000"/>
                <w:szCs w:val="24"/>
              </w:rPr>
              <w:t>Le Soumissionnaire qui</w:t>
            </w:r>
            <w:r w:rsidR="00553171">
              <w:rPr>
                <w:color w:val="000000"/>
                <w:szCs w:val="24"/>
              </w:rPr>
              <w:t>,</w:t>
            </w:r>
            <w:r w:rsidRPr="004423D7">
              <w:rPr>
                <w:color w:val="000000"/>
                <w:szCs w:val="24"/>
              </w:rPr>
              <w:t xml:space="preserve"> </w:t>
            </w:r>
            <w:r w:rsidR="001E6F55" w:rsidRPr="004423D7">
              <w:rPr>
                <w:color w:val="000000"/>
                <w:szCs w:val="24"/>
              </w:rPr>
              <w:t xml:space="preserve"> lui-même</w:t>
            </w:r>
            <w:r w:rsidRPr="004423D7">
              <w:rPr>
                <w:color w:val="000000"/>
                <w:szCs w:val="24"/>
              </w:rPr>
              <w:t xml:space="preserve">, </w:t>
            </w:r>
            <w:r w:rsidR="001E6F55" w:rsidRPr="004423D7">
              <w:rPr>
                <w:color w:val="000000"/>
                <w:szCs w:val="24"/>
              </w:rPr>
              <w:t xml:space="preserve">ou  </w:t>
            </w:r>
            <w:r w:rsidR="005F253F" w:rsidRPr="004423D7">
              <w:rPr>
                <w:color w:val="000000"/>
                <w:szCs w:val="24"/>
              </w:rPr>
              <w:t xml:space="preserve">l’une des  firmes auxquelles il </w:t>
            </w:r>
            <w:r w:rsidR="0089567D" w:rsidRPr="004423D7">
              <w:rPr>
                <w:szCs w:val="24"/>
              </w:rPr>
              <w:t>est affilié</w:t>
            </w:r>
            <w:r w:rsidRPr="004423D7">
              <w:rPr>
                <w:szCs w:val="24"/>
              </w:rPr>
              <w:t xml:space="preserve">, </w:t>
            </w:r>
            <w:r w:rsidR="004F02F9" w:rsidRPr="004423D7">
              <w:rPr>
                <w:szCs w:val="24"/>
              </w:rPr>
              <w:t>a ét</w:t>
            </w:r>
            <w:r w:rsidR="00527C50" w:rsidRPr="004423D7">
              <w:rPr>
                <w:szCs w:val="24"/>
              </w:rPr>
              <w:t>é</w:t>
            </w:r>
            <w:r w:rsidR="00527C50">
              <w:rPr>
                <w:szCs w:val="24"/>
              </w:rPr>
              <w:t xml:space="preserve"> </w:t>
            </w:r>
            <w:r w:rsidR="001E6F55" w:rsidRPr="001A505E">
              <w:rPr>
                <w:szCs w:val="24"/>
              </w:rPr>
              <w:t xml:space="preserve">recruté ou </w:t>
            </w:r>
            <w:r w:rsidR="004F02F9" w:rsidRPr="00386958">
              <w:rPr>
                <w:szCs w:val="24"/>
              </w:rPr>
              <w:t xml:space="preserve">doit </w:t>
            </w:r>
            <w:r w:rsidR="001E6F55" w:rsidRPr="00386958">
              <w:rPr>
                <w:szCs w:val="24"/>
              </w:rPr>
              <w:t xml:space="preserve">l’être par </w:t>
            </w:r>
            <w:r w:rsidR="001E6F55" w:rsidRPr="005D1F0A">
              <w:rPr>
                <w:color w:val="000000"/>
                <w:szCs w:val="24"/>
              </w:rPr>
              <w:t xml:space="preserve"> </w:t>
            </w:r>
            <w:r w:rsidR="001E6F55" w:rsidRPr="00CC73F1">
              <w:rPr>
                <w:szCs w:val="24"/>
              </w:rPr>
              <w:t>l’Emprunteur ou le Maître</w:t>
            </w:r>
            <w:r w:rsidR="00B01DA0">
              <w:rPr>
                <w:szCs w:val="24"/>
              </w:rPr>
              <w:t xml:space="preserve"> de l’Ouvrage</w:t>
            </w:r>
            <w:r w:rsidR="001E6F55" w:rsidRPr="00CC73F1">
              <w:rPr>
                <w:szCs w:val="24"/>
              </w:rPr>
              <w:t>,</w:t>
            </w:r>
            <w:r w:rsidR="001E6F55" w:rsidRPr="00EC71C2">
              <w:rPr>
                <w:color w:val="000000"/>
                <w:szCs w:val="24"/>
              </w:rPr>
              <w:t xml:space="preserve"> </w:t>
            </w:r>
            <w:r w:rsidR="0089567D" w:rsidRPr="00331363">
              <w:rPr>
                <w:szCs w:val="24"/>
              </w:rPr>
              <w:t xml:space="preserve">pour </w:t>
            </w:r>
            <w:r w:rsidR="001E6F55" w:rsidRPr="0088257C">
              <w:rPr>
                <w:szCs w:val="24"/>
              </w:rPr>
              <w:t xml:space="preserve">effectuer </w:t>
            </w:r>
            <w:r w:rsidR="005B1F3D">
              <w:rPr>
                <w:szCs w:val="24"/>
              </w:rPr>
              <w:t xml:space="preserve">la supervision ou </w:t>
            </w:r>
            <w:r w:rsidR="001E6F55" w:rsidRPr="0088257C">
              <w:rPr>
                <w:szCs w:val="24"/>
              </w:rPr>
              <w:t>le</w:t>
            </w:r>
            <w:r w:rsidR="0089567D" w:rsidRPr="00D1078A">
              <w:rPr>
                <w:szCs w:val="24"/>
              </w:rPr>
              <w:t xml:space="preserve"> contrôle de</w:t>
            </w:r>
            <w:r w:rsidR="00B01DA0">
              <w:rPr>
                <w:szCs w:val="24"/>
              </w:rPr>
              <w:t>s</w:t>
            </w:r>
            <w:r w:rsidR="0089567D" w:rsidRPr="00D1078A">
              <w:rPr>
                <w:szCs w:val="24"/>
              </w:rPr>
              <w:t xml:space="preserve"> </w:t>
            </w:r>
            <w:r w:rsidR="00B01DA0">
              <w:rPr>
                <w:szCs w:val="24"/>
              </w:rPr>
              <w:t>T</w:t>
            </w:r>
            <w:r w:rsidR="0089567D" w:rsidRPr="00D1078A">
              <w:rPr>
                <w:szCs w:val="24"/>
              </w:rPr>
              <w:t>ravaux dans le cadre du Marché.</w:t>
            </w:r>
          </w:p>
          <w:p w14:paraId="509D722B" w14:textId="18D743A9" w:rsidR="00294BAD" w:rsidRPr="0029595F" w:rsidRDefault="00585E1E" w:rsidP="00BE4B6F">
            <w:pPr>
              <w:pStyle w:val="Paragraphedeliste"/>
              <w:numPr>
                <w:ilvl w:val="0"/>
                <w:numId w:val="35"/>
              </w:numPr>
              <w:spacing w:before="60" w:after="60"/>
              <w:ind w:left="1152" w:hanging="576"/>
              <w:contextualSpacing w:val="0"/>
              <w:rPr>
                <w:b/>
                <w:sz w:val="36"/>
                <w:szCs w:val="24"/>
              </w:rPr>
            </w:pPr>
            <w:r w:rsidRPr="00E25635">
              <w:rPr>
                <w:szCs w:val="24"/>
              </w:rPr>
              <w:t> </w:t>
            </w:r>
            <w:r w:rsidR="00294BAD" w:rsidRPr="0029595F">
              <w:rPr>
                <w:szCs w:val="24"/>
              </w:rPr>
              <w:t xml:space="preserve">Le Soumissionnaire qui fournit des biens, des travaux ou des services autres que des services de consultant qui font suite ou sont liés directement aux services de conseil fournis pour la préparation ou l’exécution du </w:t>
            </w:r>
            <w:r w:rsidR="00B9743A" w:rsidRPr="0029595F">
              <w:rPr>
                <w:szCs w:val="24"/>
              </w:rPr>
              <w:t>P</w:t>
            </w:r>
            <w:r w:rsidR="00294BAD" w:rsidRPr="0029595F">
              <w:rPr>
                <w:szCs w:val="24"/>
              </w:rPr>
              <w:t xml:space="preserve">rojet mentionné </w:t>
            </w:r>
            <w:r w:rsidR="001D76CD">
              <w:rPr>
                <w:szCs w:val="24"/>
              </w:rPr>
              <w:t>dans</w:t>
            </w:r>
            <w:r w:rsidR="00294BAD" w:rsidRPr="0029595F">
              <w:rPr>
                <w:szCs w:val="24"/>
              </w:rPr>
              <w:t xml:space="preserve"> l’article 2.1 des IS, qu’il avait lui-même fournis ou qui avaient été fournis par toute autre entreprise qui lui est affiliée et qu’il contrôle directement ou indirectement ou qui le contrôle ou avec laquelle il est soumis à un contrôle commun.</w:t>
            </w:r>
          </w:p>
          <w:p w14:paraId="4331CE30" w14:textId="5E60E1F8" w:rsidR="00BC693B" w:rsidRDefault="005F4350" w:rsidP="00BE4B6F">
            <w:pPr>
              <w:pStyle w:val="Paragraphedeliste"/>
              <w:numPr>
                <w:ilvl w:val="0"/>
                <w:numId w:val="35"/>
              </w:numPr>
              <w:spacing w:before="60" w:after="60"/>
              <w:ind w:left="1152" w:hanging="576"/>
              <w:contextualSpacing w:val="0"/>
              <w:rPr>
                <w:szCs w:val="24"/>
              </w:rPr>
            </w:pPr>
            <w:r w:rsidRPr="004423D7">
              <w:rPr>
                <w:szCs w:val="24"/>
              </w:rPr>
              <w:t xml:space="preserve">Les Soumissionnaires qui </w:t>
            </w:r>
            <w:r w:rsidR="00B125FF" w:rsidRPr="00B125FF">
              <w:rPr>
                <w:szCs w:val="24"/>
              </w:rPr>
              <w:t xml:space="preserve">entretiennent une étroite relation d’affaires ou </w:t>
            </w:r>
            <w:r w:rsidR="00BD6D38">
              <w:rPr>
                <w:szCs w:val="24"/>
              </w:rPr>
              <w:t xml:space="preserve">de </w:t>
            </w:r>
            <w:r w:rsidR="00B125FF" w:rsidRPr="00B125FF">
              <w:rPr>
                <w:szCs w:val="24"/>
              </w:rPr>
              <w:t>famil</w:t>
            </w:r>
            <w:r w:rsidR="00BD6D38">
              <w:rPr>
                <w:szCs w:val="24"/>
              </w:rPr>
              <w:t>le</w:t>
            </w:r>
            <w:r w:rsidR="00B125FF" w:rsidRPr="00B125FF">
              <w:rPr>
                <w:szCs w:val="24"/>
              </w:rPr>
              <w:t xml:space="preserve"> avec un membre du personnel de l’Emprunteur (ou du personnel de l’entité d’exécution du </w:t>
            </w:r>
            <w:r w:rsidR="00B9743A">
              <w:rPr>
                <w:szCs w:val="24"/>
              </w:rPr>
              <w:t>P</w:t>
            </w:r>
            <w:r w:rsidR="00B125FF" w:rsidRPr="00B125FF">
              <w:rPr>
                <w:szCs w:val="24"/>
              </w:rPr>
              <w:t xml:space="preserve">rojet ou d’un bénéficiaire d’une partie du </w:t>
            </w:r>
            <w:r w:rsidR="00B9743A">
              <w:rPr>
                <w:szCs w:val="24"/>
              </w:rPr>
              <w:t>P</w:t>
            </w:r>
            <w:r w:rsidR="00B125FF" w:rsidRPr="00B125FF">
              <w:rPr>
                <w:szCs w:val="24"/>
              </w:rPr>
              <w:t xml:space="preserve">rêt): i) qui intervient directement ou indirectement dans la préparation du </w:t>
            </w:r>
            <w:r w:rsidR="005B1F3D">
              <w:rPr>
                <w:szCs w:val="24"/>
              </w:rPr>
              <w:t>D</w:t>
            </w:r>
            <w:r w:rsidR="00B125FF" w:rsidRPr="00B125FF">
              <w:rPr>
                <w:szCs w:val="24"/>
              </w:rPr>
              <w:t xml:space="preserve">ossier d’appel d’offres ou des </w:t>
            </w:r>
            <w:r w:rsidR="005B1F3D">
              <w:rPr>
                <w:szCs w:val="24"/>
              </w:rPr>
              <w:t>S</w:t>
            </w:r>
            <w:r w:rsidR="00B125FF" w:rsidRPr="00B125FF">
              <w:rPr>
                <w:szCs w:val="24"/>
              </w:rPr>
              <w:t xml:space="preserve">pécifications du </w:t>
            </w:r>
            <w:r w:rsidR="00B9743A">
              <w:rPr>
                <w:szCs w:val="24"/>
              </w:rPr>
              <w:t>M</w:t>
            </w:r>
            <w:r w:rsidR="00B125FF" w:rsidRPr="00B125FF">
              <w:rPr>
                <w:szCs w:val="24"/>
              </w:rPr>
              <w:t xml:space="preserve">arché, et/ou dans le processus d’évaluation des </w:t>
            </w:r>
            <w:r w:rsidR="005B1F3D">
              <w:rPr>
                <w:szCs w:val="24"/>
              </w:rPr>
              <w:t>O</w:t>
            </w:r>
            <w:r w:rsidR="00B125FF" w:rsidRPr="00B125FF">
              <w:rPr>
                <w:szCs w:val="24"/>
              </w:rPr>
              <w:t xml:space="preserve">ffres; ou ii) qui pourrait intervenir dans l’exécution ou la supervision de ce même </w:t>
            </w:r>
            <w:r w:rsidR="005B1F3D">
              <w:rPr>
                <w:szCs w:val="24"/>
              </w:rPr>
              <w:t>M</w:t>
            </w:r>
            <w:r w:rsidR="00B125FF" w:rsidRPr="00B125FF">
              <w:rPr>
                <w:szCs w:val="24"/>
              </w:rPr>
              <w:t>arché, sauf si le conflit qui découle de cette relation a été réglé d’une manière s</w:t>
            </w:r>
            <w:r w:rsidR="00BD6D38" w:rsidRPr="00127345">
              <w:rPr>
                <w:szCs w:val="24"/>
              </w:rPr>
              <w:t>atisfaisante pour la Banque p</w:t>
            </w:r>
            <w:r w:rsidR="00BD6D38">
              <w:rPr>
                <w:szCs w:val="24"/>
              </w:rPr>
              <w:t>endant le</w:t>
            </w:r>
            <w:r w:rsidR="00B125FF" w:rsidRPr="00B125FF">
              <w:rPr>
                <w:szCs w:val="24"/>
              </w:rPr>
              <w:t xml:space="preserve"> processus de sélection et l’exécution du marché .</w:t>
            </w:r>
            <w:r w:rsidR="00D2106E" w:rsidRPr="001A505E">
              <w:rPr>
                <w:szCs w:val="24"/>
              </w:rPr>
              <w:t xml:space="preserve"> </w:t>
            </w:r>
            <w:r w:rsidR="001E6F55" w:rsidRPr="00386958">
              <w:rPr>
                <w:szCs w:val="24"/>
              </w:rPr>
              <w:t xml:space="preserve"> </w:t>
            </w:r>
          </w:p>
          <w:p w14:paraId="68BFE253" w14:textId="318E9713" w:rsidR="003A5607" w:rsidRDefault="003A5607" w:rsidP="00BE4B6F">
            <w:pPr>
              <w:pStyle w:val="Paragraphedeliste"/>
              <w:numPr>
                <w:ilvl w:val="1"/>
                <w:numId w:val="48"/>
              </w:numPr>
              <w:spacing w:before="60" w:after="60"/>
              <w:contextualSpacing w:val="0"/>
            </w:pPr>
            <w:r w:rsidRPr="003A5607">
              <w:t xml:space="preserve">Une entreprise soumissionnaire (à titre individuel ou en tant que partenaire d’un Groupement) </w:t>
            </w:r>
            <w:r w:rsidRPr="006F0A7B">
              <w:rPr>
                <w:szCs w:val="24"/>
              </w:rPr>
              <w:t>ne doit pas participer dans plus d’une Offre (à l’exception de variantes éventuellement permises), y compris en tant que sous-traitant</w:t>
            </w:r>
            <w:r w:rsidRPr="006F0A7B">
              <w:rPr>
                <w:color w:val="000000"/>
                <w:szCs w:val="24"/>
              </w:rPr>
              <w:t xml:space="preserve">. La participation d’un Soumissionnaire à plusieurs offres provoquera la disqualification de toutes les offres auxquelles il aura participé.  Une entreprise qui n’est </w:t>
            </w:r>
            <w:r w:rsidR="001D76CD">
              <w:rPr>
                <w:color w:val="000000"/>
                <w:szCs w:val="24"/>
              </w:rPr>
              <w:t>ni</w:t>
            </w:r>
            <w:r w:rsidR="001D76CD" w:rsidRPr="006F0A7B">
              <w:rPr>
                <w:color w:val="000000"/>
                <w:szCs w:val="24"/>
              </w:rPr>
              <w:t xml:space="preserve"> </w:t>
            </w:r>
            <w:r w:rsidRPr="006F0A7B">
              <w:rPr>
                <w:color w:val="000000"/>
                <w:szCs w:val="24"/>
              </w:rPr>
              <w:t>un Soumissionnaire</w:t>
            </w:r>
            <w:r w:rsidR="001D76CD">
              <w:rPr>
                <w:color w:val="000000"/>
                <w:szCs w:val="24"/>
              </w:rPr>
              <w:t>, ni</w:t>
            </w:r>
            <w:r w:rsidRPr="006F0A7B">
              <w:rPr>
                <w:color w:val="000000"/>
                <w:szCs w:val="24"/>
              </w:rPr>
              <w:t xml:space="preserve"> un partenaire de Groupement</w:t>
            </w:r>
            <w:r w:rsidR="001D76CD">
              <w:rPr>
                <w:color w:val="000000"/>
                <w:szCs w:val="24"/>
              </w:rPr>
              <w:t>,</w:t>
            </w:r>
            <w:r w:rsidRPr="006F0A7B">
              <w:rPr>
                <w:color w:val="000000"/>
                <w:szCs w:val="24"/>
              </w:rPr>
              <w:t xml:space="preserve"> peut figurer en tant que sous-traitant dans plusieurs offres</w:t>
            </w:r>
            <w:r>
              <w:rPr>
                <w:color w:val="000000"/>
                <w:szCs w:val="24"/>
              </w:rPr>
              <w:t>.</w:t>
            </w:r>
          </w:p>
          <w:p w14:paraId="245A70A8" w14:textId="0BE67F4C" w:rsidR="005001E0" w:rsidRPr="00F47D6D" w:rsidRDefault="00D86EDA" w:rsidP="00BE4B6F">
            <w:pPr>
              <w:pStyle w:val="Paragraphedeliste"/>
              <w:numPr>
                <w:ilvl w:val="1"/>
                <w:numId w:val="48"/>
              </w:numPr>
              <w:spacing w:before="60" w:after="60"/>
              <w:contextualSpacing w:val="0"/>
              <w:rPr>
                <w:szCs w:val="24"/>
              </w:rPr>
            </w:pPr>
            <w:r w:rsidRPr="00F47D6D">
              <w:rPr>
                <w:szCs w:val="24"/>
              </w:rPr>
              <w:t>Sous réserve des dispositions de l’article 4.</w:t>
            </w:r>
            <w:r w:rsidR="003A5607" w:rsidRPr="00F47D6D">
              <w:rPr>
                <w:szCs w:val="24"/>
              </w:rPr>
              <w:t>8</w:t>
            </w:r>
            <w:r w:rsidRPr="00F47D6D">
              <w:rPr>
                <w:szCs w:val="24"/>
              </w:rPr>
              <w:t xml:space="preserve"> des IS, un Soumissionnaire, ainsi que les entités qui le constituent, doit avoir la </w:t>
            </w:r>
            <w:r w:rsidRPr="00F47D6D">
              <w:rPr>
                <w:szCs w:val="24"/>
              </w:rPr>
              <w:lastRenderedPageBreak/>
              <w:t>nationalité d’un des pays éligibles tels que définis dans la Section V</w:t>
            </w:r>
            <w:r w:rsidR="00441938" w:rsidRPr="00F47D6D">
              <w:rPr>
                <w:szCs w:val="24"/>
              </w:rPr>
              <w:t>.</w:t>
            </w:r>
            <w:r w:rsidRPr="00F47D6D">
              <w:rPr>
                <w:szCs w:val="24"/>
              </w:rPr>
              <w:t xml:space="preserve"> du présent document-Pays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w:t>
            </w:r>
            <w:r w:rsidR="00585E1E" w:rsidRPr="00F47D6D">
              <w:rPr>
                <w:szCs w:val="24"/>
              </w:rPr>
              <w:t xml:space="preserve"> </w:t>
            </w:r>
          </w:p>
          <w:p w14:paraId="3CA0A317" w14:textId="107E08CC" w:rsidR="00407E7D" w:rsidRPr="00407E7D" w:rsidRDefault="00AD5186" w:rsidP="00BE4B6F">
            <w:pPr>
              <w:pStyle w:val="Paragraphedeliste"/>
              <w:numPr>
                <w:ilvl w:val="1"/>
                <w:numId w:val="48"/>
              </w:numPr>
              <w:spacing w:before="60" w:after="60"/>
              <w:contextualSpacing w:val="0"/>
            </w:pPr>
            <w:r w:rsidRPr="006B2282">
              <w:rPr>
                <w:szCs w:val="24"/>
              </w:rPr>
              <w:t xml:space="preserve">Un soumissionnaire ayant fait l’objet d’une sanction prononcée par la Banque, en vertu des Directives de la Banque </w:t>
            </w:r>
            <w:r>
              <w:rPr>
                <w:szCs w:val="24"/>
              </w:rPr>
              <w:t xml:space="preserve">en matière </w:t>
            </w:r>
            <w:r w:rsidRPr="006B2282">
              <w:rPr>
                <w:szCs w:val="24"/>
              </w:rPr>
              <w:t>de lutte contre la Fraude et la Corruption</w:t>
            </w:r>
            <w:r>
              <w:rPr>
                <w:szCs w:val="24"/>
              </w:rPr>
              <w:t>,</w:t>
            </w:r>
            <w:r w:rsidRPr="006B2282">
              <w:rPr>
                <w:szCs w:val="24"/>
              </w:rPr>
              <w:t xml:space="preserve"> et en conformité avec les  politiques et  sanctions applicables telles que prévues </w:t>
            </w:r>
            <w:r>
              <w:rPr>
                <w:szCs w:val="24"/>
              </w:rPr>
              <w:t>dans</w:t>
            </w:r>
            <w:r w:rsidRPr="006B2282">
              <w:rPr>
                <w:szCs w:val="24"/>
              </w:rPr>
              <w:t xml:space="preserve"> le régime de Sanctions du Groupe Banque mondiale, </w:t>
            </w:r>
            <w:r>
              <w:rPr>
                <w:szCs w:val="24"/>
              </w:rPr>
              <w:t>- comme</w:t>
            </w:r>
            <w:r w:rsidRPr="006B2282">
              <w:rPr>
                <w:szCs w:val="24"/>
              </w:rPr>
              <w:t xml:space="preserve"> décrites </w:t>
            </w:r>
            <w:r>
              <w:rPr>
                <w:szCs w:val="24"/>
              </w:rPr>
              <w:t>dans</w:t>
            </w:r>
            <w:r w:rsidRPr="006B2282">
              <w:rPr>
                <w:szCs w:val="24"/>
              </w:rPr>
              <w:t xml:space="preserve"> </w:t>
            </w:r>
            <w:r>
              <w:rPr>
                <w:szCs w:val="24"/>
              </w:rPr>
              <w:t>la Section VI, paragraphe 2.2 d -</w:t>
            </w:r>
            <w:r w:rsidRPr="006B2282">
              <w:rPr>
                <w:szCs w:val="24"/>
              </w:rPr>
              <w:t xml:space="preserve"> sera inéligible </w:t>
            </w:r>
            <w:r>
              <w:rPr>
                <w:szCs w:val="24"/>
              </w:rPr>
              <w:t>pour</w:t>
            </w:r>
            <w:r w:rsidRPr="006B2282">
              <w:rPr>
                <w:szCs w:val="24"/>
              </w:rPr>
              <w:t xml:space="preserve"> être pré-qualifié,</w:t>
            </w:r>
            <w:r w:rsidR="005B7036">
              <w:rPr>
                <w:szCs w:val="24"/>
              </w:rPr>
              <w:t xml:space="preserve"> présélectionné,</w:t>
            </w:r>
            <w:r>
              <w:rPr>
                <w:szCs w:val="24"/>
              </w:rPr>
              <w:t xml:space="preserve"> </w:t>
            </w:r>
            <w:r w:rsidRPr="006B2282">
              <w:rPr>
                <w:szCs w:val="24"/>
              </w:rPr>
              <w:t xml:space="preserve">soumettre une offre ou </w:t>
            </w:r>
            <w:r>
              <w:rPr>
                <w:szCs w:val="24"/>
              </w:rPr>
              <w:t>à</w:t>
            </w:r>
            <w:r w:rsidRPr="006B2282">
              <w:rPr>
                <w:szCs w:val="24"/>
              </w:rPr>
              <w:t xml:space="preserve"> se voir attribuer un contrat financé par la Banque</w:t>
            </w:r>
            <w:r>
              <w:rPr>
                <w:szCs w:val="24"/>
              </w:rPr>
              <w:t>,</w:t>
            </w:r>
            <w:r w:rsidRPr="006B2282">
              <w:rPr>
                <w:szCs w:val="24"/>
              </w:rPr>
              <w:t xml:space="preserve"> ou recevoir un bénéfice quelconque (qu’il soit d’ordre financier ou autre) d’un tel contrat</w:t>
            </w:r>
            <w:r>
              <w:rPr>
                <w:szCs w:val="24"/>
              </w:rPr>
              <w:t>,</w:t>
            </w:r>
            <w:r w:rsidRPr="006B2282">
              <w:rPr>
                <w:szCs w:val="24"/>
              </w:rPr>
              <w:t xml:space="preserve"> pour la période que la Banque aura déterminée. La liste des entreprises et individus déclarés inéligibles est disponible à l’adresse électronique mentionnée aux </w:t>
            </w:r>
            <w:r w:rsidRPr="006B2282">
              <w:rPr>
                <w:b/>
                <w:szCs w:val="24"/>
              </w:rPr>
              <w:t>DPAO.</w:t>
            </w:r>
            <w:r w:rsidRPr="006B2282">
              <w:rPr>
                <w:szCs w:val="24"/>
              </w:rPr>
              <w:t xml:space="preserve">  </w:t>
            </w:r>
          </w:p>
        </w:tc>
      </w:tr>
      <w:tr w:rsidR="000A450A" w:rsidRPr="00E21797" w14:paraId="668A3706" w14:textId="77777777">
        <w:tc>
          <w:tcPr>
            <w:tcW w:w="2250" w:type="dxa"/>
            <w:tcBorders>
              <w:top w:val="nil"/>
              <w:left w:val="nil"/>
              <w:bottom w:val="nil"/>
              <w:right w:val="nil"/>
            </w:tcBorders>
          </w:tcPr>
          <w:p w14:paraId="29CA91D5" w14:textId="77777777" w:rsidR="000A450A" w:rsidRPr="00407E7D" w:rsidRDefault="000A450A" w:rsidP="00BE4B6F">
            <w:pPr>
              <w:numPr>
                <w:ilvl w:val="12"/>
                <w:numId w:val="0"/>
              </w:numPr>
              <w:spacing w:before="60" w:after="60"/>
            </w:pPr>
            <w:bookmarkStart w:id="83" w:name="_Toc438532561"/>
            <w:bookmarkStart w:id="84" w:name="_Toc438532562"/>
            <w:bookmarkEnd w:id="83"/>
            <w:bookmarkEnd w:id="84"/>
          </w:p>
        </w:tc>
        <w:tc>
          <w:tcPr>
            <w:tcW w:w="7380" w:type="dxa"/>
            <w:tcBorders>
              <w:top w:val="nil"/>
              <w:left w:val="nil"/>
              <w:bottom w:val="nil"/>
              <w:right w:val="nil"/>
            </w:tcBorders>
          </w:tcPr>
          <w:p w14:paraId="5B495080" w14:textId="70E1D68D" w:rsidR="005001E0" w:rsidRPr="00F47D6D" w:rsidRDefault="007C3F62" w:rsidP="00BE4B6F">
            <w:pPr>
              <w:pStyle w:val="Paragraphedeliste"/>
              <w:numPr>
                <w:ilvl w:val="1"/>
                <w:numId w:val="48"/>
              </w:numPr>
              <w:spacing w:before="60" w:after="60"/>
              <w:contextualSpacing w:val="0"/>
            </w:pPr>
            <w:r w:rsidRPr="00F47D6D">
              <w:t xml:space="preserve">Les </w:t>
            </w:r>
            <w:r w:rsidR="00BC5D5C" w:rsidRPr="00F47D6D">
              <w:t>établissements</w:t>
            </w:r>
            <w:r w:rsidRPr="00F47D6D">
              <w:t xml:space="preserve"> publics du pays du Maître de l’Ouvrage sont admis à participer à la condition qu‘ils puissent établir </w:t>
            </w:r>
            <w:r w:rsidR="00E43360" w:rsidRPr="00F47D6D">
              <w:t xml:space="preserve">à la satisfaction de la Banque </w:t>
            </w:r>
            <w:r w:rsidR="00C242BB" w:rsidRPr="00F47D6D">
              <w:t xml:space="preserve">(i) </w:t>
            </w:r>
            <w:r w:rsidRPr="00F47D6D">
              <w:t>qu’ils jouissent d</w:t>
            </w:r>
            <w:r w:rsidR="004668D1" w:rsidRPr="00F47D6D">
              <w:t>e l’</w:t>
            </w:r>
            <w:r w:rsidRPr="00F47D6D">
              <w:t xml:space="preserve">autonomie juridique et financière, </w:t>
            </w:r>
            <w:r w:rsidR="00C242BB" w:rsidRPr="00F47D6D">
              <w:t xml:space="preserve">(ii) </w:t>
            </w:r>
            <w:r w:rsidRPr="00F47D6D">
              <w:t xml:space="preserve">qu’ils sont régis par les </w:t>
            </w:r>
            <w:r w:rsidR="004668D1" w:rsidRPr="00F47D6D">
              <w:t xml:space="preserve">règles </w:t>
            </w:r>
            <w:r w:rsidRPr="00F47D6D">
              <w:t xml:space="preserve">du droit commercial, et </w:t>
            </w:r>
            <w:r w:rsidR="00C242BB" w:rsidRPr="00F47D6D">
              <w:t xml:space="preserve">(iii) </w:t>
            </w:r>
            <w:r w:rsidRPr="00F47D6D">
              <w:t xml:space="preserve">qu’ils ne </w:t>
            </w:r>
            <w:r w:rsidR="00E43360" w:rsidRPr="00F47D6D">
              <w:t>se trouvent pas sous la supervision ou la tutelle</w:t>
            </w:r>
            <w:r w:rsidRPr="00F47D6D">
              <w:t xml:space="preserve"> du Maître de l’Ouvrage. </w:t>
            </w:r>
          </w:p>
          <w:p w14:paraId="26A21A37" w14:textId="4A1BE221" w:rsidR="00BC693B" w:rsidRPr="00F47D6D" w:rsidRDefault="00BD6D38" w:rsidP="00BE4B6F">
            <w:pPr>
              <w:pStyle w:val="Paragraphedeliste"/>
              <w:numPr>
                <w:ilvl w:val="1"/>
                <w:numId w:val="48"/>
              </w:numPr>
              <w:spacing w:before="60" w:after="60"/>
              <w:contextualSpacing w:val="0"/>
            </w:pPr>
            <w:r w:rsidRPr="00F47D6D">
              <w:t>Le S</w:t>
            </w:r>
            <w:r w:rsidR="009762E4" w:rsidRPr="00F47D6D">
              <w:t>oumissionnaire ne devr</w:t>
            </w:r>
            <w:r w:rsidR="00E43360" w:rsidRPr="00F47D6D">
              <w:t>a</w:t>
            </w:r>
            <w:r w:rsidR="009762E4" w:rsidRPr="00F47D6D">
              <w:t xml:space="preserve"> pas faire l’objet d’une exclusion tempo</w:t>
            </w:r>
            <w:r w:rsidR="00D86EDA" w:rsidRPr="00F47D6D">
              <w:t>r</w:t>
            </w:r>
            <w:r w:rsidR="009762E4" w:rsidRPr="00F47D6D">
              <w:t xml:space="preserve">aire </w:t>
            </w:r>
            <w:r w:rsidR="00090BF9" w:rsidRPr="00F47D6D">
              <w:t>par le Maître de l’</w:t>
            </w:r>
            <w:r w:rsidR="00262E56" w:rsidRPr="00F47D6D">
              <w:t>O</w:t>
            </w:r>
            <w:r w:rsidR="00090BF9" w:rsidRPr="00F47D6D">
              <w:t xml:space="preserve">uvrage </w:t>
            </w:r>
            <w:r w:rsidR="009762E4" w:rsidRPr="00F47D6D">
              <w:t>au ti</w:t>
            </w:r>
            <w:r w:rsidR="0005607C" w:rsidRPr="00F47D6D">
              <w:rPr>
                <w:sz w:val="16"/>
                <w:szCs w:val="16"/>
              </w:rPr>
              <w:t>t</w:t>
            </w:r>
            <w:r w:rsidR="009762E4" w:rsidRPr="00F47D6D">
              <w:t xml:space="preserve">re </w:t>
            </w:r>
            <w:r w:rsidR="007D41E4" w:rsidRPr="00F47D6D">
              <w:t>d’une</w:t>
            </w:r>
            <w:r w:rsidR="009762E4" w:rsidRPr="00F47D6D">
              <w:t xml:space="preserve"> </w:t>
            </w:r>
            <w:r w:rsidR="00F24CFC" w:rsidRPr="00F47D6D">
              <w:t>D</w:t>
            </w:r>
            <w:r w:rsidR="009762E4" w:rsidRPr="00F47D6D">
              <w:t>éclaration de</w:t>
            </w:r>
            <w:r w:rsidR="00D86EDA" w:rsidRPr="00F47D6D">
              <w:t xml:space="preserve"> </w:t>
            </w:r>
            <w:r w:rsidR="00EF6B71">
              <w:t>garantie d’offre</w:t>
            </w:r>
            <w:r w:rsidR="00D86EDA" w:rsidRPr="00F47D6D">
              <w:t>.</w:t>
            </w:r>
          </w:p>
          <w:p w14:paraId="33D4700C" w14:textId="0DFB71EF" w:rsidR="00BC693B" w:rsidRPr="00F47D6D" w:rsidRDefault="00B0222D" w:rsidP="00BE4B6F">
            <w:pPr>
              <w:pStyle w:val="Paragraphedeliste"/>
              <w:numPr>
                <w:ilvl w:val="1"/>
                <w:numId w:val="48"/>
              </w:numPr>
              <w:spacing w:before="60" w:after="60"/>
              <w:contextualSpacing w:val="0"/>
              <w:rPr>
                <w:szCs w:val="24"/>
              </w:rPr>
            </w:pPr>
            <w:r w:rsidRPr="00F47D6D">
              <w:t>Les entreprises et les individus en provenance des pays énumérés à la Section V sont inéligible</w:t>
            </w:r>
            <w:r w:rsidR="009278E5" w:rsidRPr="00F47D6D">
              <w:t>s à la condition que (a) la loi ou la réglementation du pays de l’Emprunteur interdise les relations commerciales avec le pays de l’entreprise, sous réserve qu’il soit établi à la satisfaction de la Banque que cette exclusion n’empêche pas le jeu efficace de la concurrence pour les Travaux objet du présent Appel d’offres;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4F572D">
              <w:t xml:space="preserve">  Si les t</w:t>
            </w:r>
            <w:r w:rsidR="00090BF9" w:rsidRPr="00F47D6D">
              <w:t>ravaux doivent être exécutés dans plusieurs pays (et plusieurs pays constituent l’Emprunteur ou sont impliqués dans la procédure d’appel</w:t>
            </w:r>
            <w:r w:rsidR="00921C13" w:rsidRPr="00F47D6D">
              <w:t xml:space="preserve"> d’offres</w:t>
            </w:r>
            <w:r w:rsidR="00090BF9" w:rsidRPr="00F47D6D">
              <w:t>), l’exclusion d’une firme ou d’un individu en application de l’article 4.8 (a) ci-dessus par l’un des pays concernés pourra s’appliquer à la présente procédure avec l’accord de la Banque et des Emprunteurs concernés.</w:t>
            </w:r>
          </w:p>
          <w:p w14:paraId="77DB3B72" w14:textId="7B663C61" w:rsidR="00F24CFC" w:rsidRPr="00F47D6D" w:rsidRDefault="009278E5" w:rsidP="00BE4B6F">
            <w:pPr>
              <w:pStyle w:val="Paragraphedeliste"/>
              <w:numPr>
                <w:ilvl w:val="1"/>
                <w:numId w:val="48"/>
              </w:numPr>
              <w:spacing w:before="60" w:after="60"/>
              <w:contextualSpacing w:val="0"/>
              <w:rPr>
                <w:szCs w:val="24"/>
              </w:rPr>
            </w:pPr>
            <w:r w:rsidRPr="00F47D6D">
              <w:lastRenderedPageBreak/>
              <w:t xml:space="preserve">Le présent appel d’offres est ouvert aux seuls candidats pré-qualifiés, à moins que les </w:t>
            </w:r>
            <w:r w:rsidRPr="00F47D6D">
              <w:rPr>
                <w:b/>
              </w:rPr>
              <w:t>DPAO</w:t>
            </w:r>
            <w:r w:rsidRPr="00F47D6D">
              <w:t xml:space="preserve"> n’en disposent autrement. </w:t>
            </w:r>
          </w:p>
          <w:p w14:paraId="0C22A1A5" w14:textId="652FF210" w:rsidR="00BC693B" w:rsidRPr="00F47D6D" w:rsidRDefault="00A96E27" w:rsidP="00BE4B6F">
            <w:pPr>
              <w:pStyle w:val="Paragraphedeliste"/>
              <w:numPr>
                <w:ilvl w:val="1"/>
                <w:numId w:val="48"/>
              </w:numPr>
              <w:spacing w:before="60" w:after="60"/>
              <w:contextualSpacing w:val="0"/>
            </w:pPr>
            <w:r w:rsidRPr="00F47D6D">
              <w:t xml:space="preserve">Le Soumissionnaire doit fournir tout document que le Maître de l’Ouvrage peut raisonnablement exiger, établissant à la satisfaction du Maître de l’Ouvrage qu’il continue d’être admis à concourir. </w:t>
            </w:r>
          </w:p>
          <w:p w14:paraId="3084825F" w14:textId="466DC295" w:rsidR="00C07783" w:rsidRPr="00F47D6D" w:rsidRDefault="004F572D" w:rsidP="00BE4B6F">
            <w:pPr>
              <w:pStyle w:val="Paragraphedeliste"/>
              <w:numPr>
                <w:ilvl w:val="1"/>
                <w:numId w:val="48"/>
              </w:numPr>
              <w:spacing w:before="60" w:after="60"/>
              <w:contextualSpacing w:val="0"/>
              <w:rPr>
                <w:szCs w:val="24"/>
              </w:rPr>
            </w:pPr>
            <w:r w:rsidRPr="000253A8">
              <w:rPr>
                <w:szCs w:val="24"/>
              </w:rPr>
              <w:t>Une entreprise</w:t>
            </w:r>
            <w:r>
              <w:rPr>
                <w:szCs w:val="24"/>
              </w:rPr>
              <w:t>,</w:t>
            </w:r>
            <w:r w:rsidRPr="000253A8">
              <w:rPr>
                <w:szCs w:val="24"/>
              </w:rPr>
              <w:t xml:space="preserve"> tombant sous le coup d’une sanction par l’Emprunteur l’excluant de ses marchés</w:t>
            </w:r>
            <w:r>
              <w:rPr>
                <w:szCs w:val="24"/>
              </w:rPr>
              <w:t>,</w:t>
            </w:r>
            <w:r w:rsidRPr="000253A8">
              <w:rPr>
                <w:szCs w:val="24"/>
              </w:rPr>
              <w:t xml:space="preserve"> sera admise à participer au présent processus, à moins que, à la demande de l’Emprunteur, la Banque ne détermine que l’exclusion: (a) est </w:t>
            </w:r>
            <w:r>
              <w:rPr>
                <w:szCs w:val="24"/>
              </w:rPr>
              <w:t>relative à un cas de</w:t>
            </w:r>
            <w:r w:rsidRPr="000253A8">
              <w:rPr>
                <w:szCs w:val="24"/>
              </w:rPr>
              <w:t xml:space="preserve"> fraude et corruption, et (b) a</w:t>
            </w:r>
            <w:r>
              <w:rPr>
                <w:szCs w:val="24"/>
              </w:rPr>
              <w:t>it</w:t>
            </w:r>
            <w:r w:rsidRPr="000253A8">
              <w:rPr>
                <w:szCs w:val="24"/>
              </w:rPr>
              <w:t xml:space="preserve"> été prononcée dans le cadre d’une procédure judiciaire ou administrative équitable à l’égard de l’entreprise.</w:t>
            </w:r>
          </w:p>
        </w:tc>
      </w:tr>
      <w:tr w:rsidR="000A450A" w:rsidRPr="00E21797" w14:paraId="7D1338D2" w14:textId="77777777">
        <w:tc>
          <w:tcPr>
            <w:tcW w:w="2250" w:type="dxa"/>
            <w:tcBorders>
              <w:top w:val="nil"/>
              <w:left w:val="nil"/>
              <w:bottom w:val="nil"/>
              <w:right w:val="nil"/>
            </w:tcBorders>
          </w:tcPr>
          <w:p w14:paraId="5F6DCA14" w14:textId="77777777" w:rsidR="000A450A" w:rsidRPr="00E21797" w:rsidRDefault="000A450A" w:rsidP="00BE4B6F">
            <w:pPr>
              <w:pStyle w:val="Style6"/>
              <w:spacing w:before="60" w:after="60"/>
            </w:pPr>
            <w:bookmarkStart w:id="85" w:name="_Toc438532563"/>
            <w:bookmarkStart w:id="86" w:name="_Toc438532564"/>
            <w:bookmarkStart w:id="87" w:name="_Toc438532565"/>
            <w:bookmarkStart w:id="88" w:name="_Toc438532566"/>
            <w:bookmarkStart w:id="89" w:name="_Toc438532567"/>
            <w:bookmarkStart w:id="90" w:name="_Toc438438824"/>
            <w:bookmarkStart w:id="91" w:name="_Toc438532568"/>
            <w:bookmarkStart w:id="92" w:name="_Toc438733968"/>
            <w:bookmarkStart w:id="93" w:name="_Toc438907009"/>
            <w:bookmarkStart w:id="94" w:name="_Toc438907208"/>
            <w:bookmarkStart w:id="95" w:name="_Toc461953561"/>
            <w:bookmarkStart w:id="96" w:name="_Toc156373288"/>
            <w:bookmarkStart w:id="97" w:name="_Toc454440778"/>
            <w:bookmarkEnd w:id="85"/>
            <w:bookmarkEnd w:id="86"/>
            <w:bookmarkEnd w:id="87"/>
            <w:bookmarkEnd w:id="88"/>
            <w:bookmarkEnd w:id="89"/>
            <w:r w:rsidRPr="00E21797">
              <w:lastRenderedPageBreak/>
              <w:t>5.</w:t>
            </w:r>
            <w:r w:rsidRPr="00E21797">
              <w:tab/>
              <w:t>Matériaux, matériels et Services répondant aux critères de provenance</w:t>
            </w:r>
            <w:bookmarkEnd w:id="90"/>
            <w:bookmarkEnd w:id="91"/>
            <w:bookmarkEnd w:id="92"/>
            <w:bookmarkEnd w:id="93"/>
            <w:bookmarkEnd w:id="94"/>
            <w:bookmarkEnd w:id="95"/>
            <w:bookmarkEnd w:id="96"/>
            <w:bookmarkEnd w:id="97"/>
          </w:p>
        </w:tc>
        <w:tc>
          <w:tcPr>
            <w:tcW w:w="7380" w:type="dxa"/>
            <w:tcBorders>
              <w:top w:val="nil"/>
              <w:left w:val="nil"/>
              <w:bottom w:val="nil"/>
              <w:right w:val="nil"/>
            </w:tcBorders>
          </w:tcPr>
          <w:p w14:paraId="11EE467F" w14:textId="49CBCDCA" w:rsidR="000A450A" w:rsidRPr="00E21797" w:rsidRDefault="00E761FF" w:rsidP="00BE4B6F">
            <w:pPr>
              <w:pStyle w:val="Paragraphedeliste"/>
              <w:numPr>
                <w:ilvl w:val="1"/>
                <w:numId w:val="49"/>
              </w:numPr>
              <w:tabs>
                <w:tab w:val="left" w:pos="576"/>
              </w:tabs>
              <w:spacing w:before="60" w:after="60"/>
            </w:pPr>
            <w:r>
              <w:t>Sous réserve des dispositions figurant à la Section V</w:t>
            </w:r>
            <w:r w:rsidR="00114B52">
              <w:t>, Pays éligibles</w:t>
            </w:r>
            <w:r>
              <w:t>, t</w:t>
            </w:r>
            <w:r w:rsidR="000A450A" w:rsidRPr="00E21797">
              <w:t>ous les matériaux, matériels, équipements et services faisant l’objet du présent marché et financés par la Banque peuvent provenir de tout pays et les dépenses pour les besoins du Marché seront limitées à de tels matériaux, matériels, équipements et services. Les soumissionnaires peuvent se voir demander par le Maître de l’Ouvrage de justifier la provenance de</w:t>
            </w:r>
            <w:r w:rsidR="00BD6D38">
              <w:t xml:space="preserve"> ce</w:t>
            </w:r>
            <w:r w:rsidR="000A450A" w:rsidRPr="00E21797">
              <w:t>s matériaux, matériels, équipements et services.</w:t>
            </w:r>
          </w:p>
        </w:tc>
      </w:tr>
      <w:tr w:rsidR="000A450A" w:rsidRPr="00E21797" w14:paraId="05FD2CB4" w14:textId="77777777">
        <w:tc>
          <w:tcPr>
            <w:tcW w:w="2250" w:type="dxa"/>
            <w:tcBorders>
              <w:top w:val="nil"/>
              <w:left w:val="nil"/>
              <w:bottom w:val="nil"/>
              <w:right w:val="nil"/>
            </w:tcBorders>
          </w:tcPr>
          <w:p w14:paraId="6577C374" w14:textId="77777777" w:rsidR="000A450A" w:rsidRPr="00E21797" w:rsidRDefault="000A450A" w:rsidP="00BE4B6F">
            <w:pPr>
              <w:spacing w:before="60" w:after="60"/>
            </w:pPr>
            <w:bookmarkStart w:id="98" w:name="_Toc438532569"/>
            <w:bookmarkStart w:id="99" w:name="_Toc438532570"/>
            <w:bookmarkStart w:id="100" w:name="_Toc438532571"/>
            <w:bookmarkStart w:id="101" w:name="_Toc438532572"/>
            <w:bookmarkEnd w:id="98"/>
            <w:bookmarkEnd w:id="99"/>
            <w:bookmarkEnd w:id="100"/>
            <w:bookmarkEnd w:id="101"/>
          </w:p>
        </w:tc>
        <w:tc>
          <w:tcPr>
            <w:tcW w:w="7380" w:type="dxa"/>
            <w:tcBorders>
              <w:top w:val="nil"/>
              <w:left w:val="nil"/>
              <w:bottom w:val="nil"/>
              <w:right w:val="nil"/>
            </w:tcBorders>
          </w:tcPr>
          <w:p w14:paraId="3E921A06" w14:textId="77777777" w:rsidR="000A450A" w:rsidRPr="00E21797" w:rsidRDefault="000A450A" w:rsidP="00BE4B6F">
            <w:pPr>
              <w:pStyle w:val="Style4"/>
              <w:spacing w:before="60" w:after="60"/>
            </w:pPr>
            <w:bookmarkStart w:id="102" w:name="_Toc438438825"/>
            <w:bookmarkStart w:id="103" w:name="_Toc438532573"/>
            <w:bookmarkStart w:id="104" w:name="_Toc438733969"/>
            <w:bookmarkStart w:id="105" w:name="_Toc438962051"/>
            <w:bookmarkStart w:id="106" w:name="_Toc461939617"/>
            <w:bookmarkStart w:id="107" w:name="_Toc454440779"/>
            <w:r w:rsidRPr="00E21797">
              <w:t xml:space="preserve">B. </w:t>
            </w:r>
            <w:r w:rsidRPr="00E21797">
              <w:tab/>
              <w:t xml:space="preserve">Contenu du </w:t>
            </w:r>
            <w:bookmarkEnd w:id="102"/>
            <w:bookmarkEnd w:id="103"/>
            <w:bookmarkEnd w:id="104"/>
            <w:bookmarkEnd w:id="105"/>
            <w:bookmarkEnd w:id="106"/>
            <w:r w:rsidRPr="00E21797">
              <w:t>Dossier d’Appel d’</w:t>
            </w:r>
            <w:r w:rsidR="00E93710">
              <w:t>o</w:t>
            </w:r>
            <w:r w:rsidRPr="00E21797">
              <w:t>ffres</w:t>
            </w:r>
            <w:bookmarkEnd w:id="107"/>
          </w:p>
        </w:tc>
      </w:tr>
      <w:tr w:rsidR="000A450A" w:rsidRPr="00E21797" w14:paraId="4F27DF4D" w14:textId="77777777">
        <w:tc>
          <w:tcPr>
            <w:tcW w:w="2250" w:type="dxa"/>
            <w:tcBorders>
              <w:top w:val="nil"/>
              <w:left w:val="nil"/>
              <w:bottom w:val="nil"/>
              <w:right w:val="nil"/>
            </w:tcBorders>
          </w:tcPr>
          <w:p w14:paraId="5CA8A4AB" w14:textId="6B14A155" w:rsidR="000A450A" w:rsidRPr="00E21797" w:rsidRDefault="00AD134E" w:rsidP="00BE4B6F">
            <w:pPr>
              <w:pStyle w:val="Style6"/>
              <w:spacing w:before="60" w:after="60"/>
            </w:pPr>
            <w:bookmarkStart w:id="108" w:name="_Toc438438826"/>
            <w:bookmarkStart w:id="109" w:name="_Toc438532574"/>
            <w:bookmarkStart w:id="110" w:name="_Toc438733970"/>
            <w:bookmarkStart w:id="111" w:name="_Toc438907010"/>
            <w:bookmarkStart w:id="112" w:name="_Toc438907209"/>
            <w:bookmarkStart w:id="113" w:name="_Toc156373289"/>
            <w:bookmarkStart w:id="114" w:name="_Toc454440780"/>
            <w:r>
              <w:t>6.</w:t>
            </w:r>
            <w:r w:rsidR="000A450A" w:rsidRPr="00E21797">
              <w:tab/>
              <w:t xml:space="preserve">Sections du </w:t>
            </w:r>
            <w:bookmarkEnd w:id="108"/>
            <w:bookmarkEnd w:id="109"/>
            <w:bookmarkEnd w:id="110"/>
            <w:bookmarkEnd w:id="111"/>
            <w:bookmarkEnd w:id="112"/>
            <w:bookmarkEnd w:id="113"/>
            <w:r w:rsidR="000A450A" w:rsidRPr="00E21797">
              <w:t>Dossier d’Appel d’Offres</w:t>
            </w:r>
            <w:bookmarkEnd w:id="114"/>
          </w:p>
        </w:tc>
        <w:tc>
          <w:tcPr>
            <w:tcW w:w="7380" w:type="dxa"/>
            <w:tcBorders>
              <w:top w:val="nil"/>
              <w:left w:val="nil"/>
              <w:bottom w:val="nil"/>
              <w:right w:val="nil"/>
            </w:tcBorders>
          </w:tcPr>
          <w:p w14:paraId="4CC22590" w14:textId="77777777" w:rsidR="000A450A" w:rsidRPr="00E21797" w:rsidRDefault="000A450A" w:rsidP="00BE4B6F">
            <w:pPr>
              <w:numPr>
                <w:ilvl w:val="1"/>
                <w:numId w:val="26"/>
              </w:numPr>
              <w:tabs>
                <w:tab w:val="clear" w:pos="360"/>
              </w:tabs>
              <w:spacing w:before="60" w:after="60"/>
              <w:ind w:left="612" w:hanging="612"/>
            </w:pPr>
            <w:r w:rsidRPr="00E21797">
              <w:t>Le Dossier d’Appel d’Offres comprend toutes les Sections dont la liste figure ci-après. Il doit être interprété à la lumière de</w:t>
            </w:r>
            <w:r w:rsidR="005F6646">
              <w:t>s</w:t>
            </w:r>
            <w:r w:rsidRPr="00E21797">
              <w:t xml:space="preserve"> additif</w:t>
            </w:r>
            <w:r w:rsidR="005F6646">
              <w:t>s</w:t>
            </w:r>
            <w:r w:rsidRPr="00E21797">
              <w:t xml:space="preserve"> </w:t>
            </w:r>
            <w:r w:rsidR="005F6646">
              <w:t>issus</w:t>
            </w:r>
            <w:r w:rsidRPr="00E21797">
              <w:t xml:space="preserve"> conformément à l’article 8 des IS. </w:t>
            </w:r>
          </w:p>
        </w:tc>
      </w:tr>
      <w:tr w:rsidR="000A450A" w:rsidRPr="00E21797" w14:paraId="7D2AD847" w14:textId="77777777">
        <w:tc>
          <w:tcPr>
            <w:tcW w:w="2250" w:type="dxa"/>
            <w:tcBorders>
              <w:top w:val="nil"/>
              <w:left w:val="nil"/>
              <w:bottom w:val="nil"/>
              <w:right w:val="nil"/>
            </w:tcBorders>
          </w:tcPr>
          <w:p w14:paraId="47AE6C95" w14:textId="77777777" w:rsidR="000A450A" w:rsidRPr="00E21797" w:rsidRDefault="000A450A" w:rsidP="00BE4B6F">
            <w:pPr>
              <w:spacing w:before="60" w:after="60"/>
            </w:pPr>
          </w:p>
        </w:tc>
        <w:tc>
          <w:tcPr>
            <w:tcW w:w="7380" w:type="dxa"/>
            <w:tcBorders>
              <w:top w:val="nil"/>
              <w:left w:val="nil"/>
              <w:bottom w:val="nil"/>
              <w:right w:val="nil"/>
            </w:tcBorders>
          </w:tcPr>
          <w:p w14:paraId="09886148" w14:textId="771F0564" w:rsidR="000A450A" w:rsidRPr="00E21797" w:rsidRDefault="000A450A" w:rsidP="00BE4B6F">
            <w:pPr>
              <w:tabs>
                <w:tab w:val="left" w:pos="1152"/>
                <w:tab w:val="left" w:pos="2502"/>
              </w:tabs>
              <w:spacing w:before="60" w:after="60"/>
              <w:ind w:left="432" w:firstLine="90"/>
              <w:rPr>
                <w:b/>
              </w:rPr>
            </w:pPr>
            <w:r w:rsidRPr="00E21797">
              <w:rPr>
                <w:b/>
              </w:rPr>
              <w:t>PARTIE</w:t>
            </w:r>
            <w:r w:rsidR="00A96E27">
              <w:rPr>
                <w:b/>
              </w:rPr>
              <w:t xml:space="preserve"> 1</w:t>
            </w:r>
            <w:r w:rsidRPr="00E21797">
              <w:rPr>
                <w:b/>
              </w:rPr>
              <w:t> :</w:t>
            </w:r>
            <w:r w:rsidRPr="00E21797">
              <w:rPr>
                <w:b/>
              </w:rPr>
              <w:tab/>
              <w:t>Procédures d’appel d’offres</w:t>
            </w:r>
          </w:p>
          <w:p w14:paraId="5008AFC4" w14:textId="77777777" w:rsidR="000A450A" w:rsidRPr="00E21797" w:rsidRDefault="000A450A" w:rsidP="00BE4B6F">
            <w:pPr>
              <w:numPr>
                <w:ilvl w:val="0"/>
                <w:numId w:val="3"/>
              </w:numPr>
              <w:tabs>
                <w:tab w:val="left" w:pos="432"/>
                <w:tab w:val="left" w:pos="1602"/>
                <w:tab w:val="left" w:pos="2502"/>
              </w:tabs>
              <w:spacing w:before="60" w:after="60"/>
              <w:ind w:left="1602" w:hanging="450"/>
            </w:pPr>
            <w:r w:rsidRPr="00E21797">
              <w:t>Section I. Instructions aux soumissionnaires (IS)</w:t>
            </w:r>
          </w:p>
          <w:p w14:paraId="784BDD46" w14:textId="77777777" w:rsidR="000A450A" w:rsidRPr="00E21797" w:rsidRDefault="000A450A" w:rsidP="00BE4B6F">
            <w:pPr>
              <w:numPr>
                <w:ilvl w:val="0"/>
                <w:numId w:val="4"/>
              </w:numPr>
              <w:tabs>
                <w:tab w:val="left" w:pos="432"/>
              </w:tabs>
              <w:spacing w:before="60" w:after="60"/>
              <w:ind w:left="1602" w:hanging="450"/>
            </w:pPr>
            <w:r w:rsidRPr="00E21797">
              <w:t>Section II. Données particulières de l’appel d’offres (DPAO)</w:t>
            </w:r>
          </w:p>
          <w:p w14:paraId="1174B5ED" w14:textId="77777777" w:rsidR="000A450A" w:rsidRPr="00E21797" w:rsidRDefault="000A450A" w:rsidP="00BE4B6F">
            <w:pPr>
              <w:numPr>
                <w:ilvl w:val="0"/>
                <w:numId w:val="5"/>
              </w:numPr>
              <w:tabs>
                <w:tab w:val="left" w:pos="432"/>
                <w:tab w:val="left" w:pos="1602"/>
                <w:tab w:val="left" w:pos="2502"/>
              </w:tabs>
              <w:spacing w:before="60" w:after="60"/>
              <w:ind w:left="1598" w:hanging="446"/>
            </w:pPr>
            <w:r w:rsidRPr="00E21797">
              <w:t>Section III. Critères d’évaluation et de qualification</w:t>
            </w:r>
          </w:p>
          <w:p w14:paraId="4574035D" w14:textId="77777777" w:rsidR="000A450A" w:rsidRPr="00E21797" w:rsidRDefault="000A450A" w:rsidP="00BE4B6F">
            <w:pPr>
              <w:numPr>
                <w:ilvl w:val="0"/>
                <w:numId w:val="6"/>
              </w:numPr>
              <w:tabs>
                <w:tab w:val="left" w:pos="432"/>
                <w:tab w:val="left" w:pos="1602"/>
                <w:tab w:val="left" w:pos="2502"/>
              </w:tabs>
              <w:spacing w:before="60" w:after="60"/>
              <w:ind w:left="1598" w:hanging="446"/>
            </w:pPr>
            <w:r w:rsidRPr="00E21797">
              <w:t>Section IV. Formulaires de soumission</w:t>
            </w:r>
          </w:p>
          <w:p w14:paraId="0EB1DE74" w14:textId="2E714948" w:rsidR="000A450A" w:rsidRDefault="00AD134E" w:rsidP="00BE4B6F">
            <w:pPr>
              <w:numPr>
                <w:ilvl w:val="0"/>
                <w:numId w:val="7"/>
              </w:numPr>
              <w:tabs>
                <w:tab w:val="left" w:pos="432"/>
                <w:tab w:val="left" w:pos="1602"/>
                <w:tab w:val="left" w:pos="2502"/>
              </w:tabs>
              <w:spacing w:before="60" w:after="60"/>
              <w:ind w:left="1598" w:hanging="446"/>
            </w:pPr>
            <w:r>
              <w:t xml:space="preserve">Section V. </w:t>
            </w:r>
            <w:r w:rsidR="000A450A" w:rsidRPr="00E21797">
              <w:t>Pays éligibles</w:t>
            </w:r>
          </w:p>
          <w:p w14:paraId="58AFCF8C" w14:textId="4266E742" w:rsidR="000A450A" w:rsidRPr="00E21797" w:rsidRDefault="000A450A" w:rsidP="00BE4B6F">
            <w:pPr>
              <w:numPr>
                <w:ilvl w:val="0"/>
                <w:numId w:val="7"/>
              </w:numPr>
              <w:tabs>
                <w:tab w:val="left" w:pos="432"/>
                <w:tab w:val="left" w:pos="1602"/>
                <w:tab w:val="left" w:pos="2502"/>
              </w:tabs>
              <w:spacing w:before="60" w:after="60"/>
              <w:ind w:left="1598" w:hanging="446"/>
            </w:pPr>
            <w:r>
              <w:t xml:space="preserve">Section VI. </w:t>
            </w:r>
            <w:r w:rsidR="00AF74F7">
              <w:t>F</w:t>
            </w:r>
            <w:r>
              <w:t xml:space="preserve">raude et </w:t>
            </w:r>
            <w:r w:rsidR="00AF74F7">
              <w:t>C</w:t>
            </w:r>
            <w:r>
              <w:t>orruption</w:t>
            </w:r>
          </w:p>
          <w:p w14:paraId="6BBA0BAB" w14:textId="00C2A154" w:rsidR="000A450A" w:rsidRPr="00E21797" w:rsidRDefault="000A450A" w:rsidP="00BE4B6F">
            <w:pPr>
              <w:numPr>
                <w:ilvl w:val="12"/>
                <w:numId w:val="0"/>
              </w:numPr>
              <w:tabs>
                <w:tab w:val="left" w:pos="1152"/>
                <w:tab w:val="left" w:pos="2502"/>
              </w:tabs>
              <w:spacing w:before="60" w:after="60"/>
              <w:ind w:left="432" w:firstLine="90"/>
              <w:rPr>
                <w:b/>
              </w:rPr>
            </w:pPr>
            <w:r w:rsidRPr="00E21797">
              <w:rPr>
                <w:b/>
              </w:rPr>
              <w:t>PARTIE</w:t>
            </w:r>
            <w:r w:rsidR="00A96E27">
              <w:rPr>
                <w:b/>
              </w:rPr>
              <w:t xml:space="preserve"> 2</w:t>
            </w:r>
            <w:r w:rsidRPr="00E21797">
              <w:rPr>
                <w:b/>
              </w:rPr>
              <w:t> :</w:t>
            </w:r>
            <w:r w:rsidRPr="00E21797">
              <w:rPr>
                <w:b/>
              </w:rPr>
              <w:tab/>
              <w:t>Spécifications des Travaux</w:t>
            </w:r>
          </w:p>
          <w:p w14:paraId="5B5E88D8" w14:textId="77777777" w:rsidR="000A450A" w:rsidRPr="00E21797" w:rsidRDefault="000A450A" w:rsidP="00BE4B6F">
            <w:pPr>
              <w:numPr>
                <w:ilvl w:val="0"/>
                <w:numId w:val="8"/>
              </w:numPr>
              <w:tabs>
                <w:tab w:val="left" w:pos="1152"/>
                <w:tab w:val="left" w:pos="1602"/>
                <w:tab w:val="left" w:pos="2502"/>
              </w:tabs>
              <w:spacing w:before="60" w:after="60"/>
              <w:ind w:hanging="450"/>
            </w:pPr>
            <w:r>
              <w:t>Section VII</w:t>
            </w:r>
            <w:r w:rsidRPr="00E21797">
              <w:t>. Spécifications techniques et plans</w:t>
            </w:r>
          </w:p>
          <w:p w14:paraId="54B4ABB2" w14:textId="1ABB08E9" w:rsidR="000A450A" w:rsidRPr="00E21797" w:rsidRDefault="000A450A" w:rsidP="00BE4B6F">
            <w:pPr>
              <w:numPr>
                <w:ilvl w:val="12"/>
                <w:numId w:val="0"/>
              </w:numPr>
              <w:tabs>
                <w:tab w:val="left" w:pos="1152"/>
                <w:tab w:val="left" w:pos="2502"/>
              </w:tabs>
              <w:spacing w:before="60" w:after="60"/>
              <w:ind w:left="432" w:firstLine="90"/>
              <w:rPr>
                <w:b/>
              </w:rPr>
            </w:pPr>
            <w:r w:rsidRPr="00E21797">
              <w:rPr>
                <w:b/>
              </w:rPr>
              <w:t>PARTIE</w:t>
            </w:r>
            <w:r w:rsidR="00A96E27">
              <w:rPr>
                <w:b/>
              </w:rPr>
              <w:t xml:space="preserve"> 3</w:t>
            </w:r>
            <w:r w:rsidRPr="00E21797">
              <w:rPr>
                <w:b/>
              </w:rPr>
              <w:t xml:space="preserve"> : </w:t>
            </w:r>
            <w:r w:rsidRPr="00E21797">
              <w:rPr>
                <w:b/>
              </w:rPr>
              <w:tab/>
              <w:t>Marché</w:t>
            </w:r>
          </w:p>
          <w:p w14:paraId="322BB4B7" w14:textId="77777777" w:rsidR="000A450A" w:rsidRPr="00E21797" w:rsidRDefault="000A450A" w:rsidP="00BE4B6F">
            <w:pPr>
              <w:numPr>
                <w:ilvl w:val="0"/>
                <w:numId w:val="9"/>
              </w:numPr>
              <w:tabs>
                <w:tab w:val="left" w:pos="432"/>
                <w:tab w:val="left" w:pos="1602"/>
              </w:tabs>
              <w:spacing w:before="60" w:after="60"/>
              <w:ind w:left="1598" w:hanging="446"/>
            </w:pPr>
            <w:r>
              <w:t>Section VII</w:t>
            </w:r>
            <w:r w:rsidRPr="00E21797">
              <w:t>I. Cahier des Clauses administratives générales (CCAG)</w:t>
            </w:r>
          </w:p>
          <w:p w14:paraId="51C09D48" w14:textId="77777777" w:rsidR="000A450A" w:rsidRPr="00E21797" w:rsidRDefault="000A450A" w:rsidP="00BE4B6F">
            <w:pPr>
              <w:numPr>
                <w:ilvl w:val="0"/>
                <w:numId w:val="10"/>
              </w:numPr>
              <w:tabs>
                <w:tab w:val="left" w:pos="432"/>
                <w:tab w:val="left" w:pos="1602"/>
              </w:tabs>
              <w:spacing w:before="60" w:after="60"/>
              <w:ind w:left="1598" w:hanging="446"/>
            </w:pPr>
            <w:r>
              <w:t>Section IX</w:t>
            </w:r>
            <w:r w:rsidRPr="00E21797">
              <w:t>. Cahier des Clauses administratives particulières (CCAP)</w:t>
            </w:r>
          </w:p>
          <w:p w14:paraId="655EB3F6" w14:textId="464674CA" w:rsidR="000A450A" w:rsidRPr="00E21797" w:rsidRDefault="000A450A" w:rsidP="00BE4B6F">
            <w:pPr>
              <w:numPr>
                <w:ilvl w:val="0"/>
                <w:numId w:val="11"/>
              </w:numPr>
              <w:tabs>
                <w:tab w:val="left" w:pos="432"/>
                <w:tab w:val="left" w:pos="1602"/>
              </w:tabs>
              <w:spacing w:before="60" w:after="60"/>
              <w:ind w:left="1602" w:hanging="450"/>
            </w:pPr>
            <w:r>
              <w:t>Section X</w:t>
            </w:r>
            <w:r w:rsidRPr="00E21797">
              <w:t>. Formulaires du Marché</w:t>
            </w:r>
          </w:p>
        </w:tc>
      </w:tr>
      <w:tr w:rsidR="000A450A" w:rsidRPr="00E21797" w14:paraId="0760912E" w14:textId="77777777">
        <w:tc>
          <w:tcPr>
            <w:tcW w:w="2250" w:type="dxa"/>
            <w:tcBorders>
              <w:top w:val="nil"/>
              <w:left w:val="nil"/>
              <w:bottom w:val="nil"/>
              <w:right w:val="nil"/>
            </w:tcBorders>
          </w:tcPr>
          <w:p w14:paraId="6FB81BEB" w14:textId="77777777" w:rsidR="000A450A" w:rsidRPr="00E21797" w:rsidRDefault="000A450A" w:rsidP="00BE4B6F">
            <w:pPr>
              <w:spacing w:before="60" w:after="60"/>
              <w:ind w:left="432" w:hanging="432"/>
              <w:jc w:val="left"/>
            </w:pPr>
          </w:p>
        </w:tc>
        <w:tc>
          <w:tcPr>
            <w:tcW w:w="7380" w:type="dxa"/>
            <w:tcBorders>
              <w:top w:val="nil"/>
              <w:left w:val="nil"/>
              <w:bottom w:val="nil"/>
              <w:right w:val="nil"/>
            </w:tcBorders>
          </w:tcPr>
          <w:p w14:paraId="0513F797" w14:textId="145186DF" w:rsidR="00BC693B" w:rsidRPr="00BD47B1" w:rsidRDefault="009B2D42" w:rsidP="00BE4B6F">
            <w:pPr>
              <w:pStyle w:val="Paragraphedeliste"/>
              <w:numPr>
                <w:ilvl w:val="1"/>
                <w:numId w:val="26"/>
              </w:numPr>
              <w:tabs>
                <w:tab w:val="clear" w:pos="360"/>
                <w:tab w:val="left" w:pos="162"/>
                <w:tab w:val="left" w:pos="612"/>
                <w:tab w:val="num" w:pos="657"/>
              </w:tabs>
              <w:spacing w:before="60" w:after="60"/>
              <w:ind w:left="657" w:hanging="567"/>
              <w:rPr>
                <w:b/>
                <w:sz w:val="28"/>
              </w:rPr>
            </w:pPr>
            <w:r>
              <w:t xml:space="preserve">L’Avis d’Appel d’Offres </w:t>
            </w:r>
            <w:r w:rsidR="00A96E27">
              <w:t xml:space="preserve">publié par le Maître de l’Ouvrage </w:t>
            </w:r>
            <w:r>
              <w:t xml:space="preserve">ne fait pas partie </w:t>
            </w:r>
            <w:r w:rsidR="00A96E27" w:rsidRPr="00222DE7">
              <w:t>du Dossier d’appel d’offres</w:t>
            </w:r>
            <w:r>
              <w:t>.</w:t>
            </w:r>
          </w:p>
          <w:p w14:paraId="6A0E2103" w14:textId="77777777" w:rsidR="00BC693B" w:rsidRPr="00291F0A" w:rsidRDefault="00BC693B" w:rsidP="00BE4B6F">
            <w:pPr>
              <w:pStyle w:val="Paragraphedeliste"/>
              <w:tabs>
                <w:tab w:val="left" w:pos="162"/>
                <w:tab w:val="left" w:pos="612"/>
              </w:tabs>
              <w:spacing w:before="60" w:after="60"/>
              <w:ind w:left="657"/>
            </w:pPr>
          </w:p>
          <w:p w14:paraId="3E3C7A01" w14:textId="77777777" w:rsidR="00F47D6D" w:rsidRDefault="000A450A" w:rsidP="00BE4B6F">
            <w:pPr>
              <w:pStyle w:val="Paragraphedeliste"/>
              <w:numPr>
                <w:ilvl w:val="1"/>
                <w:numId w:val="26"/>
              </w:numPr>
              <w:tabs>
                <w:tab w:val="clear" w:pos="360"/>
                <w:tab w:val="num" w:pos="657"/>
              </w:tabs>
              <w:spacing w:before="60" w:after="60"/>
              <w:ind w:left="657" w:hanging="567"/>
            </w:pPr>
            <w:r w:rsidRPr="00291F0A">
              <w:t>Le Maître de l’Ouvrage ne peut être</w:t>
            </w:r>
            <w:r w:rsidR="00AF74F7" w:rsidRPr="00291F0A">
              <w:t xml:space="preserve"> tenu responsable </w:t>
            </w:r>
            <w:r w:rsidR="005F6646" w:rsidRPr="00291F0A">
              <w:t xml:space="preserve">vis-à-vis des Soumissionnaires </w:t>
            </w:r>
            <w:r w:rsidR="00AF74F7" w:rsidRPr="00291F0A">
              <w:t>de l’inté</w:t>
            </w:r>
            <w:r w:rsidR="00A96E27" w:rsidRPr="00291F0A">
              <w:t xml:space="preserve">grité du </w:t>
            </w:r>
            <w:r w:rsidRPr="00291F0A">
              <w:t>Dossier d’Appel d’</w:t>
            </w:r>
            <w:r w:rsidR="00B5523D" w:rsidRPr="00291F0A">
              <w:t>o</w:t>
            </w:r>
            <w:r w:rsidRPr="00291F0A">
              <w:t>ffres</w:t>
            </w:r>
            <w:r w:rsidR="00D50FB2" w:rsidRPr="00291F0A">
              <w:t>, des réponses aux demandes de clarifications, d</w:t>
            </w:r>
            <w:r w:rsidR="003037F7" w:rsidRPr="00291F0A">
              <w:t>u compte rendu</w:t>
            </w:r>
            <w:r w:rsidR="00D50FB2" w:rsidRPr="00291F0A">
              <w:t xml:space="preserve"> de la réunion </w:t>
            </w:r>
            <w:r w:rsidR="007307CB" w:rsidRPr="00291F0A">
              <w:t xml:space="preserve">préparatoire </w:t>
            </w:r>
            <w:r w:rsidR="00D50FB2" w:rsidRPr="00291F0A">
              <w:t xml:space="preserve">précédant le dépôt des </w:t>
            </w:r>
            <w:r w:rsidR="00B5523D" w:rsidRPr="00291F0A">
              <w:t>O</w:t>
            </w:r>
            <w:r w:rsidR="00D50FB2" w:rsidRPr="00291F0A">
              <w:t>ffres (le cas échéant)</w:t>
            </w:r>
            <w:r w:rsidRPr="00291F0A">
              <w:t xml:space="preserve"> et de</w:t>
            </w:r>
            <w:r w:rsidR="00BD6D38" w:rsidRPr="00291F0A">
              <w:t>s additifs au Dossier d’Appel d’Offres</w:t>
            </w:r>
            <w:r w:rsidR="00B5523D" w:rsidRPr="00291F0A">
              <w:t xml:space="preserve"> conformément à l’article 8 des IS</w:t>
            </w:r>
            <w:r w:rsidRPr="00291F0A">
              <w:t xml:space="preserve">, s’ils n’ont pas été obtenus directement </w:t>
            </w:r>
            <w:r w:rsidR="00D50FB2" w:rsidRPr="00291F0A">
              <w:t xml:space="preserve">auprès </w:t>
            </w:r>
            <w:r w:rsidRPr="00291F0A">
              <w:t>de lui</w:t>
            </w:r>
            <w:r w:rsidR="00A323E4" w:rsidRPr="00291F0A">
              <w:t>.</w:t>
            </w:r>
            <w:r w:rsidRPr="00291F0A">
              <w:t xml:space="preserve"> </w:t>
            </w:r>
            <w:r w:rsidR="00D50FB2" w:rsidRPr="00291F0A">
              <w:t xml:space="preserve">En cas de contradiction, les documents directement </w:t>
            </w:r>
            <w:r w:rsidR="004D0EE5" w:rsidRPr="00291F0A">
              <w:t xml:space="preserve">issus </w:t>
            </w:r>
            <w:r w:rsidR="007307CB" w:rsidRPr="00291F0A">
              <w:t xml:space="preserve">par le Maître de l’Ouvrage auront </w:t>
            </w:r>
            <w:r w:rsidR="00B26B6C" w:rsidRPr="00291F0A">
              <w:t>précédence</w:t>
            </w:r>
            <w:r w:rsidR="007307CB" w:rsidRPr="00291F0A">
              <w:t>.</w:t>
            </w:r>
          </w:p>
          <w:p w14:paraId="639286A2" w14:textId="77777777" w:rsidR="00F47D6D" w:rsidRDefault="00F47D6D" w:rsidP="00BE4B6F">
            <w:pPr>
              <w:pStyle w:val="Paragraphedeliste"/>
              <w:spacing w:before="60" w:after="60"/>
            </w:pPr>
          </w:p>
          <w:p w14:paraId="0DD6E01E" w14:textId="31213F9F" w:rsidR="00BC693B" w:rsidRDefault="000A450A" w:rsidP="00BE4B6F">
            <w:pPr>
              <w:pStyle w:val="Paragraphedeliste"/>
              <w:numPr>
                <w:ilvl w:val="1"/>
                <w:numId w:val="26"/>
              </w:numPr>
              <w:tabs>
                <w:tab w:val="clear" w:pos="360"/>
                <w:tab w:val="num" w:pos="657"/>
              </w:tabs>
              <w:spacing w:before="60" w:after="60"/>
              <w:ind w:left="648" w:hanging="562"/>
              <w:contextualSpacing w:val="0"/>
            </w:pPr>
            <w:r w:rsidRPr="00E21797">
              <w:t>Le Soumissionnaire d</w:t>
            </w:r>
            <w:r w:rsidR="00E761FF">
              <w:t>evra</w:t>
            </w:r>
            <w:r w:rsidRPr="00E21797">
              <w:t xml:space="preserve"> examiner l’ensemble des instructions, formulaires, conditions et spécifications figurant </w:t>
            </w:r>
            <w:r w:rsidR="00A323E4">
              <w:t xml:space="preserve">au </w:t>
            </w:r>
            <w:r w:rsidRPr="00E21797">
              <w:t xml:space="preserve">Dossier d’Appel d’Offres. Il lui appartient de fournir tous les renseignements et documents demandés dans le Dossier d’Appel d’Offres. </w:t>
            </w:r>
          </w:p>
        </w:tc>
      </w:tr>
      <w:tr w:rsidR="000A450A" w:rsidRPr="00E21797" w14:paraId="5DC6143B" w14:textId="77777777">
        <w:tc>
          <w:tcPr>
            <w:tcW w:w="2250" w:type="dxa"/>
            <w:tcBorders>
              <w:top w:val="nil"/>
              <w:left w:val="nil"/>
              <w:bottom w:val="nil"/>
              <w:right w:val="nil"/>
            </w:tcBorders>
          </w:tcPr>
          <w:p w14:paraId="1EAE409E" w14:textId="301D051B" w:rsidR="000A450A" w:rsidRPr="00E21797" w:rsidRDefault="00AD134E" w:rsidP="00BE4B6F">
            <w:pPr>
              <w:pStyle w:val="Style6"/>
              <w:spacing w:before="60" w:after="60"/>
            </w:pPr>
            <w:bookmarkStart w:id="115" w:name="_Toc156373290"/>
            <w:bookmarkStart w:id="116" w:name="_Toc454440781"/>
            <w:r>
              <w:t>7.</w:t>
            </w:r>
            <w:r w:rsidR="000A450A" w:rsidRPr="00E21797">
              <w:tab/>
              <w:t>Éclaircisse</w:t>
            </w:r>
            <w:r w:rsidR="000A450A" w:rsidRPr="00E21797">
              <w:softHyphen/>
              <w:t>ments apportés au Dossier d’Appel d’Offres, visite du site et réunion préparatoire</w:t>
            </w:r>
            <w:bookmarkEnd w:id="115"/>
            <w:bookmarkEnd w:id="116"/>
          </w:p>
        </w:tc>
        <w:tc>
          <w:tcPr>
            <w:tcW w:w="7380" w:type="dxa"/>
            <w:tcBorders>
              <w:top w:val="nil"/>
              <w:left w:val="nil"/>
              <w:bottom w:val="nil"/>
              <w:right w:val="nil"/>
            </w:tcBorders>
          </w:tcPr>
          <w:p w14:paraId="1DF1BC00" w14:textId="28B92C0D" w:rsidR="000A450A" w:rsidRPr="00E21797" w:rsidRDefault="00291F0A" w:rsidP="00BE4B6F">
            <w:pPr>
              <w:numPr>
                <w:ilvl w:val="0"/>
                <w:numId w:val="12"/>
              </w:numPr>
              <w:tabs>
                <w:tab w:val="left" w:pos="522"/>
                <w:tab w:val="left" w:pos="576"/>
              </w:tabs>
              <w:spacing w:before="60" w:after="60"/>
            </w:pPr>
            <w:r>
              <w:t>Un</w:t>
            </w:r>
            <w:r w:rsidRPr="00E21797">
              <w:t xml:space="preserve"> </w:t>
            </w:r>
            <w:r w:rsidR="000A450A" w:rsidRPr="00E21797">
              <w:t xml:space="preserve">soumissionnaire </w:t>
            </w:r>
            <w:r>
              <w:t>souhait</w:t>
            </w:r>
            <w:r w:rsidRPr="00E21797">
              <w:t xml:space="preserve">ant </w:t>
            </w:r>
            <w:r w:rsidR="000A450A" w:rsidRPr="00E21797">
              <w:t>obtenir des éclaircissements sur l</w:t>
            </w:r>
            <w:r w:rsidR="00A323E4">
              <w:t xml:space="preserve">e Dossier d’Appel d’Offres </w:t>
            </w:r>
            <w:r>
              <w:t xml:space="preserve">devra </w:t>
            </w:r>
            <w:r w:rsidR="000A450A" w:rsidRPr="00E21797">
              <w:t xml:space="preserve">contacter le Maître de l’Ouvrage, par écrit, à l’adresse du Maître de l’Ouvrage indiquée dans les </w:t>
            </w:r>
            <w:r w:rsidR="000A450A" w:rsidRPr="006F0A7B">
              <w:rPr>
                <w:b/>
              </w:rPr>
              <w:t>DPAO</w:t>
            </w:r>
            <w:r w:rsidR="000A450A" w:rsidRPr="00E21797">
              <w:t xml:space="preserve"> ou soumettra sa demande au cours de la réunion préparatoire prévue</w:t>
            </w:r>
            <w:r w:rsidR="004D0EE5">
              <w:t>,</w:t>
            </w:r>
            <w:r w:rsidR="000A450A" w:rsidRPr="00E21797">
              <w:t xml:space="preserve"> le cas échéant</w:t>
            </w:r>
            <w:r w:rsidR="004D0EE5">
              <w:t xml:space="preserve">, </w:t>
            </w:r>
            <w:r w:rsidR="000A450A" w:rsidRPr="00E21797">
              <w:t>en application des dispositions de l’article 7.4 des IS. Le Maître de l’Ouvrage répondra par écrit à toute demande d’éclaircissements reçue</w:t>
            </w:r>
            <w:r w:rsidR="00A323E4">
              <w:t xml:space="preserve"> </w:t>
            </w:r>
            <w:r w:rsidR="000A450A" w:rsidRPr="000C2173">
              <w:t xml:space="preserve">au plus tard </w:t>
            </w:r>
            <w:r w:rsidR="007307CB" w:rsidRPr="000C2173">
              <w:t xml:space="preserve">quatorze jours </w:t>
            </w:r>
            <w:r w:rsidR="000A450A" w:rsidRPr="000C2173">
              <w:t>(</w:t>
            </w:r>
            <w:r w:rsidR="007307CB" w:rsidRPr="000C2173">
              <w:t>14</w:t>
            </w:r>
            <w:r w:rsidR="000A450A" w:rsidRPr="000C2173">
              <w:t>) jours</w:t>
            </w:r>
            <w:r w:rsidR="000A450A" w:rsidRPr="00E21797">
              <w:t xml:space="preserve"> avant la date limite de dépôt des offres. Il adressera une copie de sa réponse (indiquant la question posée mais sans mention de son origine) à tous les soumissionnaires qui auront obtenu le Dossier d’Appel d’Offres conformément à l’article 6.3 des IS. </w:t>
            </w:r>
            <w:r w:rsidR="00A40D69">
              <w:t xml:space="preserve">Si les </w:t>
            </w:r>
            <w:r w:rsidR="00A40D69" w:rsidRPr="006F0A7B">
              <w:rPr>
                <w:b/>
              </w:rPr>
              <w:t>DPAO</w:t>
            </w:r>
            <w:r w:rsidR="00A40D69">
              <w:t xml:space="preserve"> le prévoient, le Ma</w:t>
            </w:r>
            <w:r w:rsidR="003037F7">
              <w:t>ître de</w:t>
            </w:r>
            <w:r w:rsidR="00A323E4">
              <w:t xml:space="preserve"> l’</w:t>
            </w:r>
            <w:r w:rsidR="00A40D69">
              <w:t xml:space="preserve">Ouvrage publiera également sa réponse sur </w:t>
            </w:r>
            <w:r>
              <w:t>site internet</w:t>
            </w:r>
            <w:r w:rsidR="00A40D69">
              <w:t xml:space="preserve"> identifié dans le</w:t>
            </w:r>
            <w:r w:rsidR="008321CB">
              <w:t>s</w:t>
            </w:r>
            <w:r w:rsidR="00A40D69">
              <w:t xml:space="preserve"> </w:t>
            </w:r>
            <w:r w:rsidR="00A40D69" w:rsidRPr="006F0A7B">
              <w:rPr>
                <w:b/>
              </w:rPr>
              <w:t>DPAO</w:t>
            </w:r>
            <w:r w:rsidR="00A40D69">
              <w:t xml:space="preserve">. </w:t>
            </w:r>
            <w:r w:rsidR="000A450A" w:rsidRPr="00E21797">
              <w:t xml:space="preserve">Au cas où le Maître de l’Ouvrage jugerait nécessaire de modifier le Dossier d’Appel d’Offres pour donner suite aux éclaircissements demandés, il le fera conformément à la procédure stipulée </w:t>
            </w:r>
            <w:r w:rsidR="004D0EE5">
              <w:t>aux a</w:t>
            </w:r>
            <w:r w:rsidR="000A450A" w:rsidRPr="00E21797">
              <w:t>rticle</w:t>
            </w:r>
            <w:r w:rsidR="004D0EE5">
              <w:t>s</w:t>
            </w:r>
            <w:r w:rsidR="000A450A" w:rsidRPr="00E21797">
              <w:t xml:space="preserve"> 8 et  22.2 des IS.</w:t>
            </w:r>
          </w:p>
        </w:tc>
      </w:tr>
      <w:tr w:rsidR="000A450A" w:rsidRPr="00E21797" w14:paraId="27473451" w14:textId="77777777">
        <w:tc>
          <w:tcPr>
            <w:tcW w:w="2250" w:type="dxa"/>
            <w:tcBorders>
              <w:top w:val="nil"/>
              <w:left w:val="nil"/>
              <w:bottom w:val="nil"/>
              <w:right w:val="nil"/>
            </w:tcBorders>
          </w:tcPr>
          <w:p w14:paraId="1302F92C" w14:textId="77777777" w:rsidR="000A450A" w:rsidRPr="00E21797" w:rsidRDefault="000A450A" w:rsidP="00BE4B6F">
            <w:pPr>
              <w:pStyle w:val="Header1-Clauses"/>
              <w:spacing w:before="60" w:after="60"/>
              <w:ind w:left="288" w:hanging="288"/>
              <w:rPr>
                <w:lang w:val="fr-FR"/>
              </w:rPr>
            </w:pPr>
          </w:p>
        </w:tc>
        <w:tc>
          <w:tcPr>
            <w:tcW w:w="7380" w:type="dxa"/>
            <w:tcBorders>
              <w:top w:val="nil"/>
              <w:left w:val="nil"/>
              <w:bottom w:val="nil"/>
              <w:right w:val="nil"/>
            </w:tcBorders>
          </w:tcPr>
          <w:p w14:paraId="741DC960" w14:textId="77777777" w:rsidR="000A450A" w:rsidRPr="00E21797" w:rsidRDefault="000A450A" w:rsidP="00BE4B6F">
            <w:pPr>
              <w:numPr>
                <w:ilvl w:val="0"/>
                <w:numId w:val="12"/>
              </w:numPr>
              <w:tabs>
                <w:tab w:val="left" w:pos="540"/>
                <w:tab w:val="left" w:pos="576"/>
              </w:tabs>
              <w:spacing w:before="60" w:after="60"/>
            </w:pPr>
            <w:r w:rsidRPr="00E21797">
              <w:t>Il est recommandé au Soumissionnaire de visiter et d’inspecter le site des travaux et ses environs et d’obtenir par lui-même, et sous sa propre responsabilité, tous les renseignements qui peuvent être nécessaires pour la préparation de son offre et la signature d’un marché pour l’exécution des Travaux.  Les coûts liés à la visite du site sont entièrement à la charge du Soumissionnaire.</w:t>
            </w:r>
          </w:p>
          <w:p w14:paraId="35C35126" w14:textId="77777777" w:rsidR="000A450A" w:rsidRPr="00E21797" w:rsidRDefault="000A450A" w:rsidP="00BE4B6F">
            <w:pPr>
              <w:numPr>
                <w:ilvl w:val="0"/>
                <w:numId w:val="12"/>
              </w:numPr>
              <w:tabs>
                <w:tab w:val="left" w:pos="540"/>
                <w:tab w:val="left" w:pos="576"/>
              </w:tabs>
              <w:spacing w:before="60" w:after="60"/>
            </w:pPr>
            <w:r w:rsidRPr="00E21797">
              <w:t xml:space="preserve">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w:t>
            </w:r>
            <w:r w:rsidRPr="00E21797">
              <w:lastRenderedPageBreak/>
              <w:t>responsables des accidents mortels ou corporels, des pertes ou dommages matériels, coûts et frais encourus du fait de cette visite.</w:t>
            </w:r>
          </w:p>
          <w:p w14:paraId="210D0097" w14:textId="77777777" w:rsidR="000A450A" w:rsidRPr="00E21797" w:rsidRDefault="000A450A" w:rsidP="00BE4B6F">
            <w:pPr>
              <w:numPr>
                <w:ilvl w:val="0"/>
                <w:numId w:val="12"/>
              </w:numPr>
              <w:tabs>
                <w:tab w:val="left" w:pos="522"/>
                <w:tab w:val="left" w:pos="576"/>
              </w:tabs>
              <w:spacing w:before="60" w:after="60"/>
            </w:pPr>
            <w:r w:rsidRPr="00E21797">
              <w:t xml:space="preserve">Lorsque les </w:t>
            </w:r>
            <w:r w:rsidRPr="006F0A7B">
              <w:rPr>
                <w:b/>
              </w:rPr>
              <w:t>DPAO</w:t>
            </w:r>
            <w:r w:rsidRPr="00E21797">
              <w:t xml:space="preserve"> le prévoient, le représentant que le Soumissionnaire aura désigné est invité à assister à une réunion préparatoire </w:t>
            </w:r>
            <w:r w:rsidR="00E761FF">
              <w:t>sur le Site des Travaux</w:t>
            </w:r>
            <w:r w:rsidR="004D0EE5">
              <w:t xml:space="preserve">. </w:t>
            </w:r>
            <w:r w:rsidRPr="00E21797">
              <w:t>L’objet de la réunion est d’éclaircir tout point et de répondre à toute</w:t>
            </w:r>
            <w:r w:rsidR="00B5523D">
              <w:t>s</w:t>
            </w:r>
            <w:r w:rsidRPr="00E21797">
              <w:t xml:space="preserve"> questions qui pourraient être soulevées à ce stade.</w:t>
            </w:r>
          </w:p>
          <w:p w14:paraId="0ADC55E9" w14:textId="229EE586" w:rsidR="000A450A" w:rsidRPr="00E21797" w:rsidRDefault="000A450A" w:rsidP="00BE4B6F">
            <w:pPr>
              <w:numPr>
                <w:ilvl w:val="0"/>
                <w:numId w:val="12"/>
              </w:numPr>
              <w:tabs>
                <w:tab w:val="left" w:pos="540"/>
                <w:tab w:val="left" w:pos="576"/>
              </w:tabs>
              <w:spacing w:before="60" w:after="60"/>
            </w:pPr>
            <w:r w:rsidRPr="00E21797">
              <w:t>Il est demandé au Soumissionnaire</w:t>
            </w:r>
            <w:r w:rsidR="004D0EE5">
              <w:t xml:space="preserve"> </w:t>
            </w:r>
            <w:r w:rsidRPr="00E21797">
              <w:t>de soumettre</w:t>
            </w:r>
            <w:r w:rsidR="004D0EE5">
              <w:t>,</w:t>
            </w:r>
            <w:r w:rsidRPr="00E21797">
              <w:t xml:space="preserve"> dans la mesure du possible, toutes ses questions par écrit, de façon </w:t>
            </w:r>
            <w:r w:rsidR="004D0EE5">
              <w:t>à</w:t>
            </w:r>
            <w:r w:rsidR="00444BDD">
              <w:t xml:space="preserve"> ce</w:t>
            </w:r>
            <w:r w:rsidR="004D0EE5">
              <w:t xml:space="preserve"> </w:t>
            </w:r>
            <w:r w:rsidRPr="00E21797">
              <w:t xml:space="preserve">qu’elles parviennent au Maître de l’Ouvrage au plus tard une semaine avant la réunion préparatoire.  </w:t>
            </w:r>
          </w:p>
          <w:p w14:paraId="41D86FD6" w14:textId="72716738" w:rsidR="000A450A" w:rsidRPr="00E21797" w:rsidRDefault="000A450A" w:rsidP="00BE4B6F">
            <w:pPr>
              <w:numPr>
                <w:ilvl w:val="0"/>
                <w:numId w:val="12"/>
              </w:numPr>
              <w:tabs>
                <w:tab w:val="left" w:pos="522"/>
                <w:tab w:val="left" w:pos="576"/>
              </w:tabs>
              <w:spacing w:before="60" w:after="60"/>
            </w:pPr>
            <w:r w:rsidRPr="00E21797">
              <w:t>Le compte-rendu de la réunion</w:t>
            </w:r>
            <w:r w:rsidR="00E761FF">
              <w:t xml:space="preserve">, le cas échéant, </w:t>
            </w:r>
            <w:r w:rsidRPr="00E21797">
              <w:t xml:space="preserve">incluant le texte des questions posées </w:t>
            </w:r>
            <w:r w:rsidR="00444BDD">
              <w:t xml:space="preserve">par les Soumissionnaires </w:t>
            </w:r>
            <w:r w:rsidRPr="00E21797">
              <w:t xml:space="preserve">(sans en identifier la source) et des réponses données, y compris les réponses préparées après la réunion, sera transmis sans délai à tous ceux qui ont obtenu le Dossier d’Appel d’Offres en conformité avec les dispositions de l’article 6.3 des IS.  </w:t>
            </w:r>
            <w:r w:rsidR="008E11D0">
              <w:t xml:space="preserve">Si cela est indiqué dans les </w:t>
            </w:r>
            <w:r w:rsidR="008E11D0" w:rsidRPr="008E11D0">
              <w:rPr>
                <w:b/>
              </w:rPr>
              <w:t>DPAO</w:t>
            </w:r>
            <w:r w:rsidR="008E11D0">
              <w:t xml:space="preserve">, </w:t>
            </w:r>
            <w:r w:rsidR="008E11D0" w:rsidRPr="00E21797">
              <w:t xml:space="preserve">le Maître de l’Ouvrage </w:t>
            </w:r>
            <w:r w:rsidR="008E11D0">
              <w:t xml:space="preserve">publiera le </w:t>
            </w:r>
            <w:r w:rsidR="008E11D0" w:rsidRPr="00E21797">
              <w:t>compte-rendu de la réunion</w:t>
            </w:r>
            <w:r w:rsidR="008E11D0">
              <w:t xml:space="preserve"> sur le site internet identifié dans les </w:t>
            </w:r>
            <w:r w:rsidR="008E11D0" w:rsidRPr="008E11D0">
              <w:rPr>
                <w:b/>
              </w:rPr>
              <w:t>DPAO</w:t>
            </w:r>
            <w:r w:rsidR="008E11D0">
              <w:t xml:space="preserve">. </w:t>
            </w:r>
            <w:r w:rsidRPr="00E21797">
              <w:t xml:space="preserve">Toute modification </w:t>
            </w:r>
            <w:r w:rsidR="00131009" w:rsidRPr="00E21797">
              <w:t>d</w:t>
            </w:r>
            <w:r w:rsidR="00131009">
              <w:t>u</w:t>
            </w:r>
            <w:r w:rsidR="00131009" w:rsidRPr="00E21797">
              <w:t xml:space="preserve"> </w:t>
            </w:r>
            <w:r w:rsidR="003F707D" w:rsidRPr="00E21797">
              <w:t>do</w:t>
            </w:r>
            <w:r w:rsidR="003F707D">
              <w:t>ssier</w:t>
            </w:r>
            <w:r w:rsidR="003F707D" w:rsidRPr="00E21797">
              <w:t xml:space="preserve"> </w:t>
            </w:r>
            <w:r w:rsidRPr="00E21797">
              <w:t xml:space="preserve">d’appel d’offres qui pourrait s’avérer nécessaire à l’issue de la réunion préparatoire sera faite par le Maître de l’Ouvrage </w:t>
            </w:r>
            <w:r w:rsidR="004D0EE5">
              <w:t>par la publication d’</w:t>
            </w:r>
            <w:r w:rsidRPr="00E21797">
              <w:t>un additif conformément aux dispositions de l’article 8 des IS, et non par le canal du compte-rendu de la réunion préparatoire</w:t>
            </w:r>
            <w:r w:rsidR="003037F7">
              <w:t xml:space="preserve">. </w:t>
            </w:r>
            <w:r w:rsidR="00E761FF">
              <w:t xml:space="preserve"> </w:t>
            </w:r>
            <w:r w:rsidR="00E761FF" w:rsidRPr="00E21797">
              <w:t>Le fait qu’un soumissionnaire n’assiste pas à la réunion préparatoire à l’établissement des offres ne constitue</w:t>
            </w:r>
            <w:r w:rsidR="00E761FF">
              <w:t>ra</w:t>
            </w:r>
            <w:r w:rsidR="00E761FF" w:rsidRPr="00E21797">
              <w:t xml:space="preserve"> pas un motif de rejet de son offre</w:t>
            </w:r>
            <w:r w:rsidRPr="00E21797">
              <w:t>.</w:t>
            </w:r>
          </w:p>
        </w:tc>
      </w:tr>
      <w:tr w:rsidR="000A450A" w:rsidRPr="00E21797" w14:paraId="2BD282C4" w14:textId="77777777">
        <w:tc>
          <w:tcPr>
            <w:tcW w:w="2250" w:type="dxa"/>
            <w:tcBorders>
              <w:top w:val="nil"/>
              <w:left w:val="nil"/>
              <w:bottom w:val="nil"/>
              <w:right w:val="nil"/>
            </w:tcBorders>
          </w:tcPr>
          <w:p w14:paraId="71AEDD84" w14:textId="4342F590" w:rsidR="000A450A" w:rsidRPr="00E21797" w:rsidRDefault="00AD134E" w:rsidP="00BE4B6F">
            <w:pPr>
              <w:pStyle w:val="Style6"/>
              <w:spacing w:before="60" w:after="60"/>
            </w:pPr>
            <w:bookmarkStart w:id="117" w:name="_Toc156373291"/>
            <w:bookmarkStart w:id="118" w:name="_Toc454440782"/>
            <w:r>
              <w:lastRenderedPageBreak/>
              <w:t>8.</w:t>
            </w:r>
            <w:r w:rsidR="000A450A" w:rsidRPr="00E21797">
              <w:tab/>
              <w:t xml:space="preserve">Modifications apportées au </w:t>
            </w:r>
            <w:bookmarkEnd w:id="117"/>
            <w:r w:rsidR="000A450A" w:rsidRPr="00E21797">
              <w:t>Dossier d’Appel d’Offres</w:t>
            </w:r>
            <w:bookmarkEnd w:id="118"/>
            <w:r w:rsidR="000A450A" w:rsidRPr="00E21797">
              <w:t xml:space="preserve"> </w:t>
            </w:r>
          </w:p>
        </w:tc>
        <w:tc>
          <w:tcPr>
            <w:tcW w:w="7380" w:type="dxa"/>
            <w:tcBorders>
              <w:top w:val="nil"/>
              <w:left w:val="nil"/>
              <w:bottom w:val="nil"/>
              <w:right w:val="nil"/>
            </w:tcBorders>
          </w:tcPr>
          <w:p w14:paraId="5C7505D7" w14:textId="640B8A8B" w:rsidR="00BC693B" w:rsidRPr="00BD47B1" w:rsidRDefault="000A450A" w:rsidP="00BE4B6F">
            <w:pPr>
              <w:pStyle w:val="Paragraphedeliste"/>
              <w:numPr>
                <w:ilvl w:val="1"/>
                <w:numId w:val="50"/>
              </w:numPr>
              <w:spacing w:before="60" w:after="60"/>
              <w:contextualSpacing w:val="0"/>
            </w:pPr>
            <w:r w:rsidRPr="00E21797">
              <w:t xml:space="preserve">Le Maître de l’Ouvrage peut à tout moment avant la date limite de dépôt des offres, modifier le Dossier d’Appel d’Offres en publiant un additif. </w:t>
            </w:r>
          </w:p>
          <w:p w14:paraId="106DF0BC" w14:textId="5F03A853" w:rsidR="000A450A" w:rsidRPr="00E21797" w:rsidRDefault="000A450A" w:rsidP="00BE4B6F">
            <w:pPr>
              <w:pStyle w:val="Paragraphedeliste"/>
              <w:numPr>
                <w:ilvl w:val="1"/>
                <w:numId w:val="50"/>
              </w:numPr>
              <w:tabs>
                <w:tab w:val="left" w:pos="522"/>
              </w:tabs>
              <w:spacing w:before="60" w:after="60"/>
              <w:contextualSpacing w:val="0"/>
            </w:pPr>
            <w:r w:rsidRPr="00E21797">
              <w:t xml:space="preserve">Tout additif publié sera considéré comme faisant partie intégrante du Dossier d’Appel d’Offres et sera communiqué par écrit à tous les </w:t>
            </w:r>
            <w:r w:rsidR="00444BDD">
              <w:t>S</w:t>
            </w:r>
            <w:r w:rsidRPr="00E21797">
              <w:t>oumissionnaires éventuels qui ont obtenu le Dossier d’Appel d’Offres du Maître de l’Ouvrage en conformité avec les dispositions de l’article 6.3 des IS.</w:t>
            </w:r>
            <w:r w:rsidR="003037F7">
              <w:t xml:space="preserve"> Le Maître de l’Ouvrage publiera immédiatement l</w:t>
            </w:r>
            <w:r w:rsidR="004D0EE5">
              <w:t>’</w:t>
            </w:r>
            <w:r w:rsidR="003037F7">
              <w:t>additif sur la page Web</w:t>
            </w:r>
            <w:r w:rsidR="008321CB">
              <w:t xml:space="preserve"> identifiée </w:t>
            </w:r>
            <w:r w:rsidR="00444BDD">
              <w:t>à l’article 7.1 des IS</w:t>
            </w:r>
            <w:r w:rsidR="008321CB">
              <w:t>.</w:t>
            </w:r>
            <w:r w:rsidRPr="00E21797">
              <w:t xml:space="preserve"> </w:t>
            </w:r>
          </w:p>
          <w:p w14:paraId="64B917CA" w14:textId="7A8B56F9" w:rsidR="000A450A" w:rsidRPr="00E21797" w:rsidRDefault="000A450A" w:rsidP="00BE4B6F">
            <w:pPr>
              <w:pStyle w:val="Paragraphedeliste"/>
              <w:numPr>
                <w:ilvl w:val="1"/>
                <w:numId w:val="50"/>
              </w:numPr>
              <w:tabs>
                <w:tab w:val="left" w:pos="612"/>
              </w:tabs>
              <w:spacing w:before="60" w:after="60"/>
              <w:contextualSpacing w:val="0"/>
            </w:pPr>
            <w:r w:rsidRPr="00E21797">
              <w:t xml:space="preserve">Afin de laisser aux soumissionnaires éventuels un délai raisonnable pour prendre en compte l’additif </w:t>
            </w:r>
            <w:r w:rsidR="00291F0A">
              <w:t>lor</w:t>
            </w:r>
            <w:r w:rsidR="00291F0A" w:rsidRPr="00E21797">
              <w:t xml:space="preserve">s </w:t>
            </w:r>
            <w:r w:rsidR="00291F0A">
              <w:t xml:space="preserve">de </w:t>
            </w:r>
            <w:r w:rsidRPr="00E21797">
              <w:t xml:space="preserve">la préparation  de leur offre, le Maître de l’Ouvrage peut, à sa </w:t>
            </w:r>
            <w:r w:rsidR="00291F0A">
              <w:t>discrétion</w:t>
            </w:r>
            <w:r w:rsidRPr="00E21797">
              <w:t xml:space="preserve">, reporter la date limite de remise des </w:t>
            </w:r>
            <w:r w:rsidR="00444BDD">
              <w:t>O</w:t>
            </w:r>
            <w:r w:rsidRPr="00E21797">
              <w:t xml:space="preserve">ffres conformément </w:t>
            </w:r>
            <w:r w:rsidR="004D0EE5">
              <w:t>aux dispositions de</w:t>
            </w:r>
            <w:r w:rsidRPr="00E21797">
              <w:t xml:space="preserve"> l’article 22.2 des IS. </w:t>
            </w:r>
          </w:p>
        </w:tc>
      </w:tr>
      <w:tr w:rsidR="000A450A" w:rsidRPr="00E21797" w14:paraId="01BCDDD5" w14:textId="77777777">
        <w:tc>
          <w:tcPr>
            <w:tcW w:w="2250" w:type="dxa"/>
            <w:tcBorders>
              <w:top w:val="nil"/>
              <w:left w:val="nil"/>
              <w:bottom w:val="nil"/>
              <w:right w:val="nil"/>
            </w:tcBorders>
          </w:tcPr>
          <w:p w14:paraId="45EF5FA3" w14:textId="77777777" w:rsidR="000A450A" w:rsidRPr="00E21797" w:rsidRDefault="000A450A" w:rsidP="00BE4B6F">
            <w:pPr>
              <w:spacing w:before="60" w:after="60"/>
            </w:pPr>
            <w:r w:rsidRPr="00E21797">
              <w:t xml:space="preserve"> </w:t>
            </w:r>
          </w:p>
        </w:tc>
        <w:tc>
          <w:tcPr>
            <w:tcW w:w="7380" w:type="dxa"/>
            <w:tcBorders>
              <w:top w:val="nil"/>
              <w:left w:val="nil"/>
              <w:bottom w:val="nil"/>
              <w:right w:val="nil"/>
            </w:tcBorders>
          </w:tcPr>
          <w:p w14:paraId="0B34C02B" w14:textId="77777777" w:rsidR="000A450A" w:rsidRPr="00E21797" w:rsidRDefault="000A450A" w:rsidP="00BE4B6F">
            <w:pPr>
              <w:pStyle w:val="Style4"/>
              <w:spacing w:before="60" w:after="60"/>
            </w:pPr>
            <w:bookmarkStart w:id="119" w:name="_Toc438438829"/>
            <w:bookmarkStart w:id="120" w:name="_Toc438532577"/>
            <w:bookmarkStart w:id="121" w:name="_Toc438733973"/>
            <w:bookmarkStart w:id="122" w:name="_Toc438962055"/>
            <w:bookmarkStart w:id="123" w:name="_Toc461939618"/>
            <w:bookmarkStart w:id="124" w:name="_Toc454440783"/>
            <w:r w:rsidRPr="00E21797">
              <w:t xml:space="preserve">C. </w:t>
            </w:r>
            <w:r w:rsidRPr="00E21797">
              <w:tab/>
              <w:t>Préparation des offres</w:t>
            </w:r>
            <w:bookmarkEnd w:id="119"/>
            <w:bookmarkEnd w:id="120"/>
            <w:bookmarkEnd w:id="121"/>
            <w:bookmarkEnd w:id="122"/>
            <w:bookmarkEnd w:id="123"/>
            <w:bookmarkEnd w:id="124"/>
          </w:p>
        </w:tc>
      </w:tr>
      <w:tr w:rsidR="000A450A" w:rsidRPr="00E21797" w14:paraId="3189F06D" w14:textId="77777777">
        <w:tc>
          <w:tcPr>
            <w:tcW w:w="2250" w:type="dxa"/>
            <w:tcBorders>
              <w:top w:val="nil"/>
              <w:left w:val="nil"/>
              <w:bottom w:val="nil"/>
              <w:right w:val="nil"/>
            </w:tcBorders>
          </w:tcPr>
          <w:p w14:paraId="4596EE4C" w14:textId="494E4E96" w:rsidR="000A450A" w:rsidRPr="00E21797" w:rsidRDefault="00AD134E" w:rsidP="00BE4B6F">
            <w:pPr>
              <w:pStyle w:val="Style6"/>
              <w:spacing w:before="60" w:after="60"/>
            </w:pPr>
            <w:bookmarkStart w:id="125" w:name="_Toc156373292"/>
            <w:bookmarkStart w:id="126" w:name="_Toc454440784"/>
            <w:bookmarkStart w:id="127" w:name="_Toc438438830"/>
            <w:bookmarkStart w:id="128" w:name="_Toc438532578"/>
            <w:bookmarkStart w:id="129" w:name="_Toc438733974"/>
            <w:bookmarkStart w:id="130" w:name="_Toc438907013"/>
            <w:bookmarkStart w:id="131" w:name="_Toc438907212"/>
            <w:r>
              <w:t>9.</w:t>
            </w:r>
            <w:r w:rsidR="000A450A" w:rsidRPr="00E21797">
              <w:tab/>
              <w:t>Frais afférents à la soumission</w:t>
            </w:r>
            <w:bookmarkEnd w:id="125"/>
            <w:bookmarkEnd w:id="126"/>
            <w:r w:rsidR="000A450A" w:rsidRPr="00E21797">
              <w:t xml:space="preserve"> </w:t>
            </w:r>
            <w:bookmarkEnd w:id="127"/>
            <w:bookmarkEnd w:id="128"/>
            <w:bookmarkEnd w:id="129"/>
            <w:bookmarkEnd w:id="130"/>
            <w:bookmarkEnd w:id="131"/>
          </w:p>
        </w:tc>
        <w:tc>
          <w:tcPr>
            <w:tcW w:w="7380" w:type="dxa"/>
            <w:tcBorders>
              <w:top w:val="nil"/>
              <w:left w:val="nil"/>
              <w:bottom w:val="nil"/>
              <w:right w:val="nil"/>
            </w:tcBorders>
          </w:tcPr>
          <w:p w14:paraId="4A40C31C" w14:textId="7BFB2CAC" w:rsidR="000A450A" w:rsidRPr="00E21797" w:rsidRDefault="000A450A" w:rsidP="00BE4B6F">
            <w:pPr>
              <w:pStyle w:val="Paragraphedeliste"/>
              <w:numPr>
                <w:ilvl w:val="1"/>
                <w:numId w:val="51"/>
              </w:numPr>
              <w:tabs>
                <w:tab w:val="left" w:pos="576"/>
                <w:tab w:val="left" w:pos="1152"/>
              </w:tabs>
              <w:spacing w:before="60" w:after="60"/>
            </w:pPr>
            <w:r w:rsidRPr="00E21797">
              <w:t xml:space="preserve">Le soumissionnaire supportera tous les frais afférents à la préparation et à la présentation de son offre, et le Maître de </w:t>
            </w:r>
            <w:r w:rsidRPr="00E21797">
              <w:lastRenderedPageBreak/>
              <w:t>l’Ouvrage ne sera en aucun cas responsable de ces frais ni tenu de les régler, quels que soient le déroulement et l’issue de la procédure d’</w:t>
            </w:r>
            <w:r w:rsidR="00444BDD">
              <w:t>A</w:t>
            </w:r>
            <w:r w:rsidRPr="00E21797">
              <w:t>ppel d’offres.</w:t>
            </w:r>
          </w:p>
        </w:tc>
      </w:tr>
      <w:tr w:rsidR="000A450A" w:rsidRPr="00E21797" w14:paraId="150E16F5" w14:textId="77777777">
        <w:tc>
          <w:tcPr>
            <w:tcW w:w="2250" w:type="dxa"/>
            <w:tcBorders>
              <w:top w:val="nil"/>
              <w:left w:val="nil"/>
              <w:bottom w:val="nil"/>
              <w:right w:val="nil"/>
            </w:tcBorders>
          </w:tcPr>
          <w:p w14:paraId="13D9449E" w14:textId="129FD6E5" w:rsidR="000A450A" w:rsidRPr="00E21797" w:rsidRDefault="00AD134E" w:rsidP="00BE4B6F">
            <w:pPr>
              <w:pStyle w:val="Style6"/>
              <w:spacing w:before="60" w:after="60"/>
            </w:pPr>
            <w:bookmarkStart w:id="132" w:name="_Toc438438831"/>
            <w:bookmarkStart w:id="133" w:name="_Toc438532579"/>
            <w:bookmarkStart w:id="134" w:name="_Toc438733975"/>
            <w:bookmarkStart w:id="135" w:name="_Toc438907014"/>
            <w:bookmarkStart w:id="136" w:name="_Toc438907213"/>
            <w:bookmarkStart w:id="137" w:name="_Toc156373293"/>
            <w:bookmarkStart w:id="138" w:name="_Toc454440785"/>
            <w:r>
              <w:lastRenderedPageBreak/>
              <w:t>10.</w:t>
            </w:r>
            <w:r w:rsidR="000A450A" w:rsidRPr="00E21797">
              <w:tab/>
              <w:t>Langue de l’offre</w:t>
            </w:r>
            <w:bookmarkEnd w:id="132"/>
            <w:bookmarkEnd w:id="133"/>
            <w:bookmarkEnd w:id="134"/>
            <w:bookmarkEnd w:id="135"/>
            <w:bookmarkEnd w:id="136"/>
            <w:bookmarkEnd w:id="137"/>
            <w:bookmarkEnd w:id="138"/>
          </w:p>
        </w:tc>
        <w:tc>
          <w:tcPr>
            <w:tcW w:w="7380" w:type="dxa"/>
            <w:tcBorders>
              <w:top w:val="nil"/>
              <w:left w:val="nil"/>
              <w:bottom w:val="nil"/>
              <w:right w:val="nil"/>
            </w:tcBorders>
          </w:tcPr>
          <w:p w14:paraId="112A0BA9" w14:textId="07565063" w:rsidR="000A450A" w:rsidRPr="00E21797" w:rsidRDefault="000A450A" w:rsidP="00BE4B6F">
            <w:pPr>
              <w:pStyle w:val="Paragraphedeliste"/>
              <w:numPr>
                <w:ilvl w:val="1"/>
                <w:numId w:val="52"/>
              </w:numPr>
              <w:tabs>
                <w:tab w:val="left" w:pos="576"/>
                <w:tab w:val="left" w:pos="1152"/>
              </w:tabs>
              <w:spacing w:before="60" w:after="60"/>
            </w:pPr>
            <w:r w:rsidRPr="00E21797">
              <w:t xml:space="preserve">L’Offre, ainsi que toute la correspondance et tous les documents la concernant échangés entre le Soumissionnaire et le Maître de l’Ouvrage seront rédigés dans la langue indiquée dans les </w:t>
            </w:r>
            <w:r w:rsidRPr="00573A6A">
              <w:rPr>
                <w:b/>
              </w:rPr>
              <w:t>DPAO</w:t>
            </w:r>
            <w:r w:rsidRPr="00E21797">
              <w:t xml:space="preserve">. Les documents complémentaires et les publications fournis par le Soumissionnaire dans le cadre de la soumission peuvent être rédigés dans une autre langue à condition d’être accompagnés d’une traduction des passages pertinents à l’offre dans la langue indiquée dans les </w:t>
            </w:r>
            <w:r w:rsidRPr="00573A6A">
              <w:rPr>
                <w:b/>
              </w:rPr>
              <w:t>DPAO</w:t>
            </w:r>
            <w:r w:rsidRPr="00E21797">
              <w:t>, auquel cas, aux fins d’interprétation de l’offre, la traduction fera foi.</w:t>
            </w:r>
          </w:p>
        </w:tc>
      </w:tr>
      <w:tr w:rsidR="000A450A" w:rsidRPr="00E21797" w14:paraId="56A5C5ED" w14:textId="77777777">
        <w:trPr>
          <w:cantSplit/>
        </w:trPr>
        <w:tc>
          <w:tcPr>
            <w:tcW w:w="2250" w:type="dxa"/>
            <w:tcBorders>
              <w:top w:val="nil"/>
              <w:left w:val="nil"/>
              <w:bottom w:val="nil"/>
              <w:right w:val="nil"/>
            </w:tcBorders>
          </w:tcPr>
          <w:p w14:paraId="58937032" w14:textId="77777777" w:rsidR="000A450A" w:rsidRPr="000A450A" w:rsidRDefault="00B125FF" w:rsidP="00BE4B6F">
            <w:pPr>
              <w:pStyle w:val="Style6"/>
              <w:spacing w:before="60" w:after="60"/>
            </w:pPr>
            <w:bookmarkStart w:id="139" w:name="_Toc438438832"/>
            <w:bookmarkStart w:id="140" w:name="_Toc438532580"/>
            <w:bookmarkStart w:id="141" w:name="_Toc438733976"/>
            <w:bookmarkStart w:id="142" w:name="_Toc438907015"/>
            <w:bookmarkStart w:id="143" w:name="_Toc438907214"/>
            <w:bookmarkStart w:id="144" w:name="_Toc156373294"/>
            <w:bookmarkStart w:id="145" w:name="_Toc454440786"/>
            <w:r w:rsidRPr="00B125FF">
              <w:t>11.</w:t>
            </w:r>
            <w:r w:rsidR="000A450A" w:rsidRPr="004F6272">
              <w:tab/>
            </w:r>
            <w:r w:rsidR="000A450A" w:rsidRPr="00E21797">
              <w:t>Documents constitutifs de l’offre</w:t>
            </w:r>
            <w:bookmarkEnd w:id="139"/>
            <w:bookmarkEnd w:id="140"/>
            <w:bookmarkEnd w:id="141"/>
            <w:bookmarkEnd w:id="142"/>
            <w:bookmarkEnd w:id="143"/>
            <w:bookmarkEnd w:id="144"/>
            <w:bookmarkEnd w:id="145"/>
          </w:p>
        </w:tc>
        <w:tc>
          <w:tcPr>
            <w:tcW w:w="7380" w:type="dxa"/>
            <w:tcBorders>
              <w:top w:val="nil"/>
              <w:left w:val="nil"/>
              <w:bottom w:val="nil"/>
              <w:right w:val="nil"/>
            </w:tcBorders>
          </w:tcPr>
          <w:p w14:paraId="2B441B09" w14:textId="54C53F54" w:rsidR="000A450A" w:rsidRPr="00E21797" w:rsidRDefault="000A450A" w:rsidP="00BE4B6F">
            <w:pPr>
              <w:pStyle w:val="Paragraphedeliste"/>
              <w:numPr>
                <w:ilvl w:val="1"/>
                <w:numId w:val="53"/>
              </w:numPr>
              <w:tabs>
                <w:tab w:val="left" w:pos="576"/>
                <w:tab w:val="left" w:pos="1152"/>
              </w:tabs>
              <w:spacing w:before="60" w:after="60"/>
            </w:pPr>
            <w:r w:rsidRPr="00E21797">
              <w:t>L’offre comprendra les documents suivants :</w:t>
            </w:r>
          </w:p>
          <w:p w14:paraId="6ECDFF2F" w14:textId="77777777" w:rsidR="000A450A" w:rsidRPr="00E21797" w:rsidRDefault="000A450A" w:rsidP="00BE4B6F">
            <w:pPr>
              <w:numPr>
                <w:ilvl w:val="0"/>
                <w:numId w:val="13"/>
              </w:numPr>
              <w:tabs>
                <w:tab w:val="left" w:pos="576"/>
                <w:tab w:val="left" w:pos="1152"/>
              </w:tabs>
              <w:spacing w:before="60" w:after="60"/>
              <w:ind w:left="1152" w:hanging="576"/>
            </w:pPr>
            <w:r w:rsidRPr="00E21797">
              <w:t xml:space="preserve">La </w:t>
            </w:r>
            <w:r w:rsidR="00291F0A">
              <w:t xml:space="preserve">Lettre de </w:t>
            </w:r>
            <w:r w:rsidRPr="00E21797">
              <w:t>Soumission </w:t>
            </w:r>
            <w:r w:rsidR="00291F0A">
              <w:t xml:space="preserve">préparée </w:t>
            </w:r>
            <w:r w:rsidR="00291F0A" w:rsidRPr="00222DE7">
              <w:t>conformément aux dispositions de l’Article 12 des IS </w:t>
            </w:r>
            <w:r w:rsidRPr="00E21797">
              <w:t xml:space="preserve">; </w:t>
            </w:r>
          </w:p>
          <w:p w14:paraId="6FC3A2E3" w14:textId="77777777" w:rsidR="000A450A" w:rsidRPr="00E21797" w:rsidRDefault="000A450A" w:rsidP="00BE4B6F">
            <w:pPr>
              <w:numPr>
                <w:ilvl w:val="0"/>
                <w:numId w:val="13"/>
              </w:numPr>
              <w:tabs>
                <w:tab w:val="left" w:pos="576"/>
                <w:tab w:val="left" w:pos="1152"/>
              </w:tabs>
              <w:spacing w:before="60" w:after="60"/>
              <w:ind w:left="1152" w:hanging="576"/>
            </w:pPr>
            <w:r w:rsidRPr="00E21797">
              <w:t xml:space="preserve">Les autres formulaires inclus dans la Section IV-Formulaires de </w:t>
            </w:r>
            <w:r w:rsidR="008321CB">
              <w:t>S</w:t>
            </w:r>
            <w:r w:rsidRPr="00E21797">
              <w:t>oumission dûment remplis</w:t>
            </w:r>
            <w:r w:rsidR="008321CB">
              <w:t>, y compris le B</w:t>
            </w:r>
            <w:r w:rsidRPr="00E21797">
              <w:t xml:space="preserve">ordereau des </w:t>
            </w:r>
            <w:r w:rsidR="008321CB">
              <w:t>P</w:t>
            </w:r>
            <w:r w:rsidRPr="00E21797">
              <w:t xml:space="preserve">rix </w:t>
            </w:r>
            <w:r w:rsidR="008321CB">
              <w:t>u</w:t>
            </w:r>
            <w:r w:rsidRPr="00E21797">
              <w:t xml:space="preserve">nitaires et le </w:t>
            </w:r>
            <w:r w:rsidR="008321CB">
              <w:t>D</w:t>
            </w:r>
            <w:r w:rsidRPr="00E21797">
              <w:t xml:space="preserve">étail quantitatif et estimatif, </w:t>
            </w:r>
            <w:r w:rsidRPr="001A505E">
              <w:t>remplis</w:t>
            </w:r>
            <w:r w:rsidRPr="00E21797">
              <w:t xml:space="preserve"> conformément aux dispositions des articles 12 et 14 des IS ;</w:t>
            </w:r>
          </w:p>
          <w:p w14:paraId="3F4CBF33" w14:textId="420E5ABD" w:rsidR="000A450A" w:rsidRPr="00E21797" w:rsidRDefault="000A450A" w:rsidP="00BE4B6F">
            <w:pPr>
              <w:pStyle w:val="Outline1"/>
              <w:keepNext w:val="0"/>
              <w:numPr>
                <w:ilvl w:val="0"/>
                <w:numId w:val="13"/>
              </w:numPr>
              <w:tabs>
                <w:tab w:val="clear" w:pos="432"/>
                <w:tab w:val="left" w:pos="576"/>
                <w:tab w:val="left" w:pos="1152"/>
              </w:tabs>
              <w:spacing w:before="60" w:after="60"/>
              <w:ind w:left="1152" w:hanging="576"/>
              <w:jc w:val="both"/>
              <w:rPr>
                <w:kern w:val="0"/>
              </w:rPr>
            </w:pPr>
            <w:r w:rsidRPr="00E21797">
              <w:rPr>
                <w:kern w:val="0"/>
              </w:rPr>
              <w:t xml:space="preserve">la </w:t>
            </w:r>
            <w:r w:rsidR="00EF6B71">
              <w:rPr>
                <w:kern w:val="0"/>
              </w:rPr>
              <w:t xml:space="preserve">Garantie </w:t>
            </w:r>
            <w:r w:rsidR="00131009">
              <w:rPr>
                <w:kern w:val="0"/>
              </w:rPr>
              <w:t>d’offre</w:t>
            </w:r>
            <w:r w:rsidRPr="00E21797">
              <w:rPr>
                <w:kern w:val="0"/>
              </w:rPr>
              <w:t xml:space="preserve"> </w:t>
            </w:r>
            <w:r w:rsidR="00291F0A" w:rsidRPr="00E21797">
              <w:rPr>
                <w:kern w:val="0"/>
              </w:rPr>
              <w:t xml:space="preserve"> </w:t>
            </w:r>
            <w:r w:rsidR="00291F0A" w:rsidRPr="00222DE7">
              <w:rPr>
                <w:kern w:val="0"/>
              </w:rPr>
              <w:t xml:space="preserve">ou la </w:t>
            </w:r>
            <w:r w:rsidR="00291F0A" w:rsidRPr="006F0A7B">
              <w:rPr>
                <w:kern w:val="0"/>
              </w:rPr>
              <w:t>déclaration de garantie d offre</w:t>
            </w:r>
            <w:r w:rsidR="00291F0A" w:rsidRPr="00E21797">
              <w:rPr>
                <w:kern w:val="0"/>
              </w:rPr>
              <w:t xml:space="preserve"> </w:t>
            </w:r>
            <w:r w:rsidRPr="00E21797">
              <w:rPr>
                <w:kern w:val="0"/>
              </w:rPr>
              <w:t>établie conformément aux dispositions de l’article 19</w:t>
            </w:r>
            <w:r w:rsidR="00291F0A">
              <w:rPr>
                <w:kern w:val="0"/>
              </w:rPr>
              <w:t>.1</w:t>
            </w:r>
            <w:r w:rsidRPr="00E21797">
              <w:rPr>
                <w:kern w:val="0"/>
              </w:rPr>
              <w:t xml:space="preserve"> des IS ;</w:t>
            </w:r>
          </w:p>
          <w:p w14:paraId="7E4FCE2E" w14:textId="77777777" w:rsidR="000A450A" w:rsidRPr="00E21797" w:rsidRDefault="000A450A" w:rsidP="00BE4B6F">
            <w:pPr>
              <w:numPr>
                <w:ilvl w:val="0"/>
                <w:numId w:val="13"/>
              </w:numPr>
              <w:tabs>
                <w:tab w:val="left" w:pos="576"/>
                <w:tab w:val="left" w:pos="1152"/>
              </w:tabs>
              <w:spacing w:before="60" w:after="60"/>
              <w:ind w:left="1152" w:hanging="576"/>
            </w:pPr>
            <w:r w:rsidRPr="00E21797">
              <w:t>des variantes, si leur présentation est autorisée, conformément aux dispositions de l’article 13 des IS ;</w:t>
            </w:r>
          </w:p>
        </w:tc>
      </w:tr>
      <w:tr w:rsidR="000A450A" w:rsidRPr="00E21797" w14:paraId="26CC0FB8" w14:textId="77777777">
        <w:tc>
          <w:tcPr>
            <w:tcW w:w="2250" w:type="dxa"/>
            <w:tcBorders>
              <w:top w:val="nil"/>
              <w:left w:val="nil"/>
              <w:bottom w:val="nil"/>
              <w:right w:val="nil"/>
            </w:tcBorders>
          </w:tcPr>
          <w:p w14:paraId="30A701D2" w14:textId="77777777" w:rsidR="000A450A" w:rsidRPr="00E21797" w:rsidRDefault="000A450A" w:rsidP="00BE4B6F">
            <w:pPr>
              <w:numPr>
                <w:ilvl w:val="12"/>
                <w:numId w:val="0"/>
              </w:numPr>
              <w:spacing w:before="60" w:after="60"/>
            </w:pPr>
            <w:bookmarkStart w:id="146" w:name="_Toc438532581"/>
            <w:bookmarkEnd w:id="146"/>
          </w:p>
        </w:tc>
        <w:tc>
          <w:tcPr>
            <w:tcW w:w="7380" w:type="dxa"/>
            <w:tcBorders>
              <w:top w:val="nil"/>
              <w:left w:val="nil"/>
              <w:bottom w:val="nil"/>
              <w:right w:val="nil"/>
            </w:tcBorders>
          </w:tcPr>
          <w:p w14:paraId="11FD9E46" w14:textId="584E0232" w:rsidR="000A450A" w:rsidRPr="00E21797" w:rsidRDefault="000A450A" w:rsidP="00BE4B6F">
            <w:pPr>
              <w:numPr>
                <w:ilvl w:val="0"/>
                <w:numId w:val="13"/>
              </w:numPr>
              <w:tabs>
                <w:tab w:val="left" w:pos="576"/>
                <w:tab w:val="left" w:pos="1152"/>
              </w:tabs>
              <w:spacing w:before="60" w:after="60"/>
              <w:ind w:left="1152" w:hanging="576"/>
            </w:pPr>
            <w:r w:rsidRPr="00E21797">
              <w:t xml:space="preserve">la confirmation </w:t>
            </w:r>
            <w:r w:rsidR="001E54EB">
              <w:t xml:space="preserve">par </w:t>
            </w:r>
            <w:r w:rsidRPr="00E21797">
              <w:t>écrit de l’habilitation du signataire de l’offre à engager le Soumissionnaire, conformément aux dispositions de l’article 20.</w:t>
            </w:r>
            <w:r w:rsidR="000C2173">
              <w:t>3</w:t>
            </w:r>
            <w:r w:rsidRPr="00E21797">
              <w:t xml:space="preserve"> des IS ; </w:t>
            </w:r>
          </w:p>
          <w:p w14:paraId="49AD93C2" w14:textId="65D569F0" w:rsidR="000A450A" w:rsidRPr="00E21797" w:rsidRDefault="00D42529" w:rsidP="00BE4B6F">
            <w:pPr>
              <w:numPr>
                <w:ilvl w:val="0"/>
                <w:numId w:val="13"/>
              </w:numPr>
              <w:tabs>
                <w:tab w:val="left" w:pos="576"/>
                <w:tab w:val="left" w:pos="1152"/>
              </w:tabs>
              <w:spacing w:before="60" w:after="60"/>
              <w:ind w:left="1152" w:hanging="576"/>
            </w:pPr>
            <w:r>
              <w:t xml:space="preserve">si l’appel d’offres a été précédé d’une pré-qualification, </w:t>
            </w:r>
            <w:r w:rsidR="000A450A" w:rsidRPr="00E21797">
              <w:t xml:space="preserve">les documents attestant que le Soumissionnaire </w:t>
            </w:r>
            <w:r w:rsidR="001E54EB">
              <w:t xml:space="preserve">continue à </w:t>
            </w:r>
            <w:r w:rsidR="00E761FF">
              <w:t>présent</w:t>
            </w:r>
            <w:r w:rsidR="000A450A" w:rsidRPr="00E21797">
              <w:t>e</w:t>
            </w:r>
            <w:r w:rsidR="001E54EB">
              <w:t>r</w:t>
            </w:r>
            <w:r w:rsidR="000A450A" w:rsidRPr="00E21797">
              <w:t xml:space="preserve"> les qualifications requises pour exécuter le Marché </w:t>
            </w:r>
            <w:r w:rsidR="001E54EB">
              <w:t xml:space="preserve">ou </w:t>
            </w:r>
            <w:r w:rsidR="00C3597B">
              <w:t>lorsqu</w:t>
            </w:r>
            <w:r>
              <w:t xml:space="preserve">e l’appel d’offres n’a pas été précédé d’une pré-qualification et que la </w:t>
            </w:r>
            <w:r w:rsidR="001E54EB">
              <w:t xml:space="preserve">qualification a posteriori est </w:t>
            </w:r>
            <w:r>
              <w:t>prévue</w:t>
            </w:r>
            <w:r w:rsidRPr="00E21797">
              <w:t xml:space="preserve"> </w:t>
            </w:r>
            <w:r w:rsidR="000A450A" w:rsidRPr="00E21797">
              <w:t>conformément aux dispositions de l</w:t>
            </w:r>
            <w:r w:rsidR="001E54EB">
              <w:t>’article 4.</w:t>
            </w:r>
            <w:r w:rsidR="000C2173">
              <w:t>9</w:t>
            </w:r>
            <w:r w:rsidR="001E54EB">
              <w:t xml:space="preserve"> des IS, </w:t>
            </w:r>
            <w:r w:rsidRPr="00E21797">
              <w:t>les documents attestant</w:t>
            </w:r>
            <w:r>
              <w:t xml:space="preserve">  qu’</w:t>
            </w:r>
            <w:r w:rsidR="001E54EB">
              <w:t xml:space="preserve">il est qualifié pour exécuter le Marché </w:t>
            </w:r>
            <w:r w:rsidR="001E54EB" w:rsidRPr="00E21797">
              <w:t>si son offre est retenue</w:t>
            </w:r>
            <w:r w:rsidR="000A450A" w:rsidRPr="00E21797">
              <w:t>;</w:t>
            </w:r>
          </w:p>
          <w:p w14:paraId="230A5963" w14:textId="77777777" w:rsidR="000A450A" w:rsidRPr="00E21797" w:rsidRDefault="001E54EB" w:rsidP="00BE4B6F">
            <w:pPr>
              <w:numPr>
                <w:ilvl w:val="0"/>
                <w:numId w:val="13"/>
              </w:numPr>
              <w:tabs>
                <w:tab w:val="left" w:pos="576"/>
                <w:tab w:val="left" w:pos="1152"/>
              </w:tabs>
              <w:spacing w:before="60" w:after="60"/>
              <w:ind w:left="1152" w:hanging="576"/>
            </w:pPr>
            <w:r>
              <w:t xml:space="preserve">la Proposition </w:t>
            </w:r>
            <w:r w:rsidR="00E761FF">
              <w:t>t</w:t>
            </w:r>
            <w:r>
              <w:t>echniq</w:t>
            </w:r>
            <w:r w:rsidR="00E761FF">
              <w:t>ue soumise conformément à l’art</w:t>
            </w:r>
            <w:r>
              <w:t>i</w:t>
            </w:r>
            <w:r w:rsidR="00E761FF">
              <w:t>c</w:t>
            </w:r>
            <w:r>
              <w:t xml:space="preserve">le </w:t>
            </w:r>
            <w:r w:rsidR="005C7E71">
              <w:t>16 des IS</w:t>
            </w:r>
            <w:r w:rsidR="000A450A" w:rsidRPr="00E21797">
              <w:t xml:space="preserve">; et </w:t>
            </w:r>
          </w:p>
          <w:p w14:paraId="5F13F19F" w14:textId="77777777" w:rsidR="000A450A" w:rsidRPr="00E21797" w:rsidRDefault="00E761FF" w:rsidP="00BE4B6F">
            <w:pPr>
              <w:numPr>
                <w:ilvl w:val="0"/>
                <w:numId w:val="13"/>
              </w:numPr>
              <w:tabs>
                <w:tab w:val="left" w:pos="576"/>
                <w:tab w:val="left" w:pos="1152"/>
              </w:tabs>
              <w:spacing w:before="60" w:after="60"/>
              <w:ind w:left="1152" w:hanging="576"/>
            </w:pPr>
            <w:r>
              <w:t xml:space="preserve">tout autre document requis par les </w:t>
            </w:r>
            <w:r w:rsidRPr="006F0A7B">
              <w:rPr>
                <w:b/>
              </w:rPr>
              <w:t>DPAO</w:t>
            </w:r>
            <w:r>
              <w:t>.</w:t>
            </w:r>
          </w:p>
          <w:p w14:paraId="1B29459E" w14:textId="2E1B559B" w:rsidR="00BC693B" w:rsidRDefault="000A450A" w:rsidP="00BE4B6F">
            <w:pPr>
              <w:pStyle w:val="Paragraphedeliste"/>
              <w:numPr>
                <w:ilvl w:val="1"/>
                <w:numId w:val="53"/>
              </w:numPr>
              <w:tabs>
                <w:tab w:val="left" w:pos="576"/>
                <w:tab w:val="left" w:pos="1152"/>
              </w:tabs>
              <w:spacing w:before="60" w:after="60"/>
              <w:contextualSpacing w:val="0"/>
            </w:pPr>
            <w:r w:rsidRPr="00E21797">
              <w:t xml:space="preserve">En sus des documents requis à l’article 11.1 des IS, </w:t>
            </w:r>
            <w:r w:rsidR="00D42529" w:rsidRPr="00E21797">
              <w:t>l’</w:t>
            </w:r>
            <w:r w:rsidR="00D42529">
              <w:t>O</w:t>
            </w:r>
            <w:r w:rsidR="00D42529" w:rsidRPr="00E21797">
              <w:t xml:space="preserve">ffre </w:t>
            </w:r>
            <w:r w:rsidRPr="00E21797">
              <w:t xml:space="preserve">présentée par un </w:t>
            </w:r>
            <w:r w:rsidR="00E86F41">
              <w:t>G</w:t>
            </w:r>
            <w:r w:rsidRPr="00E21797">
              <w:t>roupement d’entreprises devra inclure soit une copie de l’</w:t>
            </w:r>
            <w:r w:rsidR="00E86F41">
              <w:t>A</w:t>
            </w:r>
            <w:r w:rsidRPr="00E21797">
              <w:t xml:space="preserve">ccord de </w:t>
            </w:r>
            <w:r w:rsidR="00E86F41">
              <w:t>G</w:t>
            </w:r>
            <w:r w:rsidRPr="00E21797">
              <w:t xml:space="preserve">roupement liant tous les membres du </w:t>
            </w:r>
            <w:r w:rsidR="00E86F41">
              <w:t>G</w:t>
            </w:r>
            <w:r w:rsidRPr="00E21797">
              <w:t xml:space="preserve">roupement, </w:t>
            </w:r>
            <w:r w:rsidR="009D03BB">
              <w:t xml:space="preserve">soit </w:t>
            </w:r>
            <w:r w:rsidRPr="00E21797">
              <w:t xml:space="preserve">une lettre d’intention de constituer un tel </w:t>
            </w:r>
            <w:r w:rsidR="00E86F41">
              <w:t>G</w:t>
            </w:r>
            <w:r w:rsidRPr="00E21797">
              <w:t xml:space="preserve">roupement signée par tous les membres </w:t>
            </w:r>
            <w:r w:rsidR="00C3597B">
              <w:t xml:space="preserve">du </w:t>
            </w:r>
            <w:r w:rsidR="00E86F41">
              <w:t>G</w:t>
            </w:r>
            <w:r w:rsidR="00C3597B">
              <w:t xml:space="preserve">roupement </w:t>
            </w:r>
            <w:r w:rsidRPr="00E21797">
              <w:t xml:space="preserve">et assortie </w:t>
            </w:r>
            <w:r w:rsidRPr="00E21797">
              <w:lastRenderedPageBreak/>
              <w:t xml:space="preserve">d’un projet d’accord. </w:t>
            </w:r>
          </w:p>
          <w:p w14:paraId="1960849C" w14:textId="69AFD7D9" w:rsidR="00BC693B" w:rsidRDefault="00D42529" w:rsidP="00BE4B6F">
            <w:pPr>
              <w:pStyle w:val="Paragraphedeliste"/>
              <w:numPr>
                <w:ilvl w:val="1"/>
                <w:numId w:val="53"/>
              </w:numPr>
              <w:tabs>
                <w:tab w:val="left" w:pos="576"/>
                <w:tab w:val="left" w:pos="1152"/>
              </w:tabs>
              <w:spacing w:before="60" w:after="60"/>
              <w:contextualSpacing w:val="0"/>
            </w:pPr>
            <w:r>
              <w:t>Dans la Lettre de Soumission, l</w:t>
            </w:r>
            <w:r w:rsidR="00115435">
              <w:t>e</w:t>
            </w:r>
            <w:r w:rsidR="00E761FF">
              <w:t xml:space="preserve"> </w:t>
            </w:r>
            <w:r w:rsidR="00115435">
              <w:t>Soumissionnaire fournira les informations relatives aux commissions et indemnités versées en r</w:t>
            </w:r>
            <w:r w:rsidR="00E761FF">
              <w:t>e</w:t>
            </w:r>
            <w:r w:rsidR="00115435">
              <w:t>l</w:t>
            </w:r>
            <w:r w:rsidR="00E761FF">
              <w:t>a</w:t>
            </w:r>
            <w:r w:rsidR="00115435">
              <w:t>tion avec son Offre.</w:t>
            </w:r>
          </w:p>
        </w:tc>
      </w:tr>
      <w:tr w:rsidR="000A450A" w:rsidRPr="00E21797" w14:paraId="4AF4B8F9" w14:textId="77777777">
        <w:trPr>
          <w:trHeight w:val="2003"/>
        </w:trPr>
        <w:tc>
          <w:tcPr>
            <w:tcW w:w="2250" w:type="dxa"/>
          </w:tcPr>
          <w:p w14:paraId="7D83BE69" w14:textId="6048DBAC" w:rsidR="000A450A" w:rsidRPr="00E21797" w:rsidRDefault="000A450A" w:rsidP="00BE4B6F">
            <w:pPr>
              <w:pStyle w:val="Style6"/>
              <w:spacing w:before="60" w:after="60"/>
            </w:pPr>
            <w:bookmarkStart w:id="147" w:name="_Toc438532582"/>
            <w:bookmarkStart w:id="148" w:name="_Toc438438833"/>
            <w:bookmarkStart w:id="149" w:name="_Toc438532583"/>
            <w:bookmarkStart w:id="150" w:name="_Toc438733977"/>
            <w:bookmarkStart w:id="151" w:name="_Toc438907016"/>
            <w:bookmarkStart w:id="152" w:name="_Toc438907215"/>
            <w:bookmarkStart w:id="153" w:name="_Toc156373295"/>
            <w:bookmarkStart w:id="154" w:name="_Toc454440787"/>
            <w:bookmarkEnd w:id="147"/>
            <w:r w:rsidRPr="00E21797">
              <w:lastRenderedPageBreak/>
              <w:t>12.</w:t>
            </w:r>
            <w:r w:rsidRPr="00E21797">
              <w:tab/>
            </w:r>
            <w:r w:rsidR="00D42529">
              <w:t>Lettre de soumission</w:t>
            </w:r>
            <w:r w:rsidRPr="00E21797">
              <w:t xml:space="preserve">, bordereau des prix </w:t>
            </w:r>
            <w:bookmarkEnd w:id="148"/>
            <w:bookmarkEnd w:id="149"/>
            <w:bookmarkEnd w:id="150"/>
            <w:bookmarkEnd w:id="151"/>
            <w:bookmarkEnd w:id="152"/>
            <w:r w:rsidRPr="00E21797">
              <w:t>et détail quantitatif et estimatif</w:t>
            </w:r>
            <w:bookmarkEnd w:id="153"/>
            <w:bookmarkEnd w:id="154"/>
          </w:p>
        </w:tc>
        <w:tc>
          <w:tcPr>
            <w:tcW w:w="7380" w:type="dxa"/>
          </w:tcPr>
          <w:p w14:paraId="422CC7AB" w14:textId="18C61387" w:rsidR="00BC693B" w:rsidRDefault="000A450A" w:rsidP="00BE4B6F">
            <w:pPr>
              <w:pStyle w:val="Header2-SubClauses"/>
              <w:numPr>
                <w:ilvl w:val="1"/>
                <w:numId w:val="54"/>
              </w:numPr>
              <w:tabs>
                <w:tab w:val="clear" w:pos="619"/>
                <w:tab w:val="left" w:pos="576"/>
                <w:tab w:val="left" w:pos="1152"/>
              </w:tabs>
              <w:spacing w:before="60" w:after="60"/>
              <w:rPr>
                <w:lang w:val="fr-FR"/>
              </w:rPr>
            </w:pPr>
            <w:r w:rsidRPr="00E21797">
              <w:rPr>
                <w:lang w:val="fr-FR"/>
              </w:rPr>
              <w:t>Le Soumissionnaire établira s</w:t>
            </w:r>
            <w:r w:rsidR="00C3597B">
              <w:rPr>
                <w:lang w:val="fr-FR"/>
              </w:rPr>
              <w:t>on offre</w:t>
            </w:r>
            <w:r w:rsidRPr="00E21797">
              <w:rPr>
                <w:lang w:val="fr-FR"/>
              </w:rPr>
              <w:t xml:space="preserve"> en remplissant </w:t>
            </w:r>
            <w:r w:rsidR="00D42529">
              <w:rPr>
                <w:lang w:val="fr-FR"/>
              </w:rPr>
              <w:t xml:space="preserve">la Lettre </w:t>
            </w:r>
            <w:r w:rsidRPr="00E21797">
              <w:rPr>
                <w:lang w:val="fr-FR"/>
              </w:rPr>
              <w:t>de Soumission inclu</w:t>
            </w:r>
            <w:r w:rsidR="00D42529">
              <w:rPr>
                <w:lang w:val="fr-FR"/>
              </w:rPr>
              <w:t>e</w:t>
            </w:r>
            <w:r w:rsidRPr="00E21797">
              <w:rPr>
                <w:lang w:val="fr-FR"/>
              </w:rPr>
              <w:t xml:space="preserve"> dans la Section IV-Formulaires de soumission, sans apporter aucune modification </w:t>
            </w:r>
            <w:r w:rsidR="00D42529">
              <w:rPr>
                <w:lang w:val="fr-FR"/>
              </w:rPr>
              <w:t>à sa présentation</w:t>
            </w:r>
            <w:r w:rsidRPr="00E21797">
              <w:rPr>
                <w:lang w:val="fr-FR"/>
              </w:rPr>
              <w:t>, et aucun autre format ne sera accepté</w:t>
            </w:r>
            <w:r w:rsidR="00115435">
              <w:rPr>
                <w:lang w:val="fr-FR"/>
              </w:rPr>
              <w:t xml:space="preserve">, </w:t>
            </w:r>
            <w:r w:rsidR="00D42529">
              <w:rPr>
                <w:lang w:val="fr-FR"/>
              </w:rPr>
              <w:t>sous réserves des</w:t>
            </w:r>
            <w:r w:rsidR="00115435">
              <w:rPr>
                <w:lang w:val="fr-FR"/>
              </w:rPr>
              <w:t xml:space="preserve"> dispositions de l’article 20.</w:t>
            </w:r>
            <w:r w:rsidR="00D42529">
              <w:rPr>
                <w:lang w:val="fr-FR"/>
              </w:rPr>
              <w:t>3</w:t>
            </w:r>
            <w:r w:rsidR="00115435">
              <w:rPr>
                <w:lang w:val="fr-FR"/>
              </w:rPr>
              <w:t xml:space="preserve"> des IS</w:t>
            </w:r>
            <w:r w:rsidRPr="00E21797">
              <w:rPr>
                <w:lang w:val="fr-FR"/>
              </w:rPr>
              <w:t>. Toutes les rubriques devront être remplies et inclure  les renseignements demandés.</w:t>
            </w:r>
          </w:p>
        </w:tc>
      </w:tr>
      <w:tr w:rsidR="000A450A" w:rsidRPr="00E21797" w14:paraId="4C980B8E" w14:textId="77777777">
        <w:trPr>
          <w:trHeight w:val="810"/>
        </w:trPr>
        <w:tc>
          <w:tcPr>
            <w:tcW w:w="2250" w:type="dxa"/>
            <w:tcBorders>
              <w:top w:val="nil"/>
              <w:left w:val="nil"/>
              <w:bottom w:val="nil"/>
              <w:right w:val="nil"/>
            </w:tcBorders>
          </w:tcPr>
          <w:p w14:paraId="2968F7BC" w14:textId="77777777" w:rsidR="000A450A" w:rsidRPr="00E21797" w:rsidRDefault="00B125FF" w:rsidP="00BE4B6F">
            <w:pPr>
              <w:pStyle w:val="Style6"/>
              <w:spacing w:before="60" w:after="60"/>
            </w:pPr>
            <w:bookmarkStart w:id="155" w:name="_Toc438532584"/>
            <w:bookmarkStart w:id="156" w:name="_Toc438532585"/>
            <w:bookmarkStart w:id="157" w:name="_Toc438532586"/>
            <w:bookmarkStart w:id="158" w:name="_Toc438438834"/>
            <w:bookmarkStart w:id="159" w:name="_Toc438532587"/>
            <w:bookmarkStart w:id="160" w:name="_Toc438733978"/>
            <w:bookmarkStart w:id="161" w:name="_Toc438907017"/>
            <w:bookmarkStart w:id="162" w:name="_Toc438907216"/>
            <w:bookmarkStart w:id="163" w:name="_Toc156373296"/>
            <w:bookmarkStart w:id="164" w:name="_Toc454440788"/>
            <w:bookmarkEnd w:id="155"/>
            <w:bookmarkEnd w:id="156"/>
            <w:bookmarkEnd w:id="157"/>
            <w:r w:rsidRPr="00B125FF">
              <w:t>13.</w:t>
            </w:r>
            <w:r w:rsidR="000A450A" w:rsidRPr="004F6272">
              <w:tab/>
            </w:r>
            <w:r w:rsidRPr="00B125FF">
              <w:t>Variantes</w:t>
            </w:r>
            <w:bookmarkEnd w:id="158"/>
            <w:bookmarkEnd w:id="159"/>
            <w:bookmarkEnd w:id="160"/>
            <w:bookmarkEnd w:id="161"/>
            <w:bookmarkEnd w:id="162"/>
            <w:bookmarkEnd w:id="163"/>
            <w:bookmarkEnd w:id="164"/>
          </w:p>
        </w:tc>
        <w:tc>
          <w:tcPr>
            <w:tcW w:w="7380" w:type="dxa"/>
            <w:tcBorders>
              <w:top w:val="nil"/>
              <w:left w:val="nil"/>
              <w:bottom w:val="nil"/>
              <w:right w:val="nil"/>
            </w:tcBorders>
          </w:tcPr>
          <w:p w14:paraId="3AF4A184" w14:textId="7896C250" w:rsidR="000A450A" w:rsidRPr="00E21797" w:rsidRDefault="000A450A" w:rsidP="00BE4B6F">
            <w:pPr>
              <w:numPr>
                <w:ilvl w:val="1"/>
                <w:numId w:val="55"/>
              </w:numPr>
              <w:tabs>
                <w:tab w:val="left" w:pos="576"/>
                <w:tab w:val="left" w:pos="1152"/>
              </w:tabs>
              <w:spacing w:before="60" w:after="60"/>
            </w:pPr>
            <w:r w:rsidRPr="00E21797">
              <w:t xml:space="preserve">Sauf </w:t>
            </w:r>
            <w:r w:rsidR="00E761FF">
              <w:t xml:space="preserve">disposition </w:t>
            </w:r>
            <w:r w:rsidRPr="00E21797">
              <w:t xml:space="preserve">contraire </w:t>
            </w:r>
            <w:r w:rsidR="00E761FF">
              <w:t>figurant aux</w:t>
            </w:r>
            <w:r w:rsidRPr="00E21797">
              <w:t xml:space="preserve"> </w:t>
            </w:r>
            <w:r w:rsidRPr="006F0A7B">
              <w:rPr>
                <w:b/>
              </w:rPr>
              <w:t>DPAO</w:t>
            </w:r>
            <w:r w:rsidRPr="00E21797">
              <w:t xml:space="preserve">, les </w:t>
            </w:r>
            <w:r w:rsidR="00CB6EB6">
              <w:t xml:space="preserve">offres </w:t>
            </w:r>
            <w:r w:rsidRPr="00E21797">
              <w:t>variantes</w:t>
            </w:r>
            <w:r w:rsidR="00947FBE">
              <w:t xml:space="preserve"> ne seront pas prises en compte.</w:t>
            </w:r>
          </w:p>
          <w:p w14:paraId="55E523F6" w14:textId="77777777" w:rsidR="000A450A" w:rsidRPr="00E21797" w:rsidRDefault="000A450A" w:rsidP="00BE4B6F">
            <w:pPr>
              <w:numPr>
                <w:ilvl w:val="1"/>
                <w:numId w:val="55"/>
              </w:numPr>
              <w:tabs>
                <w:tab w:val="left" w:pos="576"/>
                <w:tab w:val="left" w:pos="1152"/>
              </w:tabs>
              <w:spacing w:before="60" w:after="60"/>
            </w:pPr>
            <w:r w:rsidRPr="00E21797">
              <w:t xml:space="preserve">Lorsque les travaux peuvent être exécutés dans des délais d’exécution variables, les </w:t>
            </w:r>
            <w:r w:rsidRPr="006F0A7B">
              <w:rPr>
                <w:b/>
              </w:rPr>
              <w:t>DPAO</w:t>
            </w:r>
            <w:r w:rsidRPr="00E21797">
              <w:t xml:space="preserve"> préciseront ces délais, ainsi que  la méthode retenue pour l’évaluation du délai proposé par le Soumissionnaire.  </w:t>
            </w:r>
          </w:p>
          <w:p w14:paraId="52A17A7E" w14:textId="06B82580" w:rsidR="000A450A" w:rsidRPr="00E21797" w:rsidRDefault="000A450A" w:rsidP="00BE4B6F">
            <w:pPr>
              <w:numPr>
                <w:ilvl w:val="1"/>
                <w:numId w:val="55"/>
              </w:numPr>
              <w:tabs>
                <w:tab w:val="left" w:pos="576"/>
                <w:tab w:val="left" w:pos="1152"/>
              </w:tabs>
              <w:spacing w:before="60" w:after="60"/>
            </w:pPr>
            <w:r w:rsidRPr="00E21797">
              <w:t xml:space="preserve">Excepté dans le cas mentionné à l’article 13.4 ci-dessous, les </w:t>
            </w:r>
            <w:r w:rsidR="00CB6EB6">
              <w:t>S</w:t>
            </w:r>
            <w:r w:rsidRPr="00E21797">
              <w:t>oumissionnaires souhaitant offrir des variantes techniques  d</w:t>
            </w:r>
            <w:r w:rsidR="00115435">
              <w:t>evront</w:t>
            </w:r>
            <w:r w:rsidRPr="00E21797">
              <w:t xml:space="preserve"> d’abord chiffrer la solution de base du Maître de l’Ouvrage telle que décrite dans le Dossier d’</w:t>
            </w:r>
            <w:r w:rsidR="00C3597B">
              <w:t>A</w:t>
            </w:r>
            <w:r w:rsidRPr="00E21797">
              <w:t>ppel d’</w:t>
            </w:r>
            <w:r w:rsidR="00C3597B">
              <w:t>O</w:t>
            </w:r>
            <w:r w:rsidRPr="00E21797">
              <w:t xml:space="preserve">ffres, et fournir en outre tous les renseignements </w:t>
            </w:r>
            <w:r w:rsidR="00115435">
              <w:t xml:space="preserve">nécessaires </w:t>
            </w:r>
            <w:r w:rsidRPr="00E21797">
              <w:t xml:space="preserve">à l’évaluation complète </w:t>
            </w:r>
            <w:r w:rsidR="001E22AE">
              <w:t>pa</w:t>
            </w:r>
            <w:r w:rsidR="00E45634">
              <w:t xml:space="preserve">r le </w:t>
            </w:r>
            <w:r w:rsidR="00E45634" w:rsidRPr="00E21797">
              <w:t xml:space="preserve">Maître de l’Ouvrage </w:t>
            </w:r>
            <w:r w:rsidRPr="00E21797">
              <w:t>de la variante proposée, y compris les plans, notes de calcul, spécifications techniques, sous</w:t>
            </w:r>
            <w:r w:rsidR="00E761FF">
              <w:t>-</w:t>
            </w:r>
            <w:r w:rsidRPr="00E21797">
              <w:t xml:space="preserve">détails de prix et méthodes de construction proposées, ainsi que tout autre détail </w:t>
            </w:r>
            <w:r w:rsidR="001E22AE">
              <w:t>nécessaire.</w:t>
            </w:r>
            <w:r w:rsidRPr="00E21797">
              <w:t xml:space="preserve">  Seules les variantes techniques du Soumissionnaire</w:t>
            </w:r>
            <w:r w:rsidR="00915E36">
              <w:t>,</w:t>
            </w:r>
            <w:r w:rsidRPr="00E21797">
              <w:t xml:space="preserve"> ayant offert l’offre conforme à la solution de base évaluée la </w:t>
            </w:r>
            <w:r w:rsidR="002756FD">
              <w:t>plus avantageuse</w:t>
            </w:r>
            <w:r w:rsidR="00915E36">
              <w:t>,</w:t>
            </w:r>
            <w:r w:rsidRPr="00E21797">
              <w:t xml:space="preserve"> pourront être </w:t>
            </w:r>
            <w:r w:rsidR="002756FD">
              <w:t>prises en considération par le Maître de l’Ouvrage</w:t>
            </w:r>
            <w:r w:rsidRPr="00E21797">
              <w:t>.</w:t>
            </w:r>
          </w:p>
          <w:p w14:paraId="17E523B8" w14:textId="77777777" w:rsidR="000A450A" w:rsidRPr="00E21797" w:rsidRDefault="000A450A" w:rsidP="00BE4B6F">
            <w:pPr>
              <w:numPr>
                <w:ilvl w:val="1"/>
                <w:numId w:val="55"/>
              </w:numPr>
              <w:tabs>
                <w:tab w:val="left" w:pos="576"/>
                <w:tab w:val="left" w:pos="1152"/>
              </w:tabs>
              <w:spacing w:before="60" w:after="60"/>
            </w:pPr>
            <w:r w:rsidRPr="00E21797">
              <w:t xml:space="preserve">Lorsque les </w:t>
            </w:r>
            <w:r w:rsidR="001E22AE">
              <w:t>S</w:t>
            </w:r>
            <w:r w:rsidRPr="00E21797">
              <w:t xml:space="preserve">oumissionnaires sont autorisés par les </w:t>
            </w:r>
            <w:r w:rsidRPr="006F0A7B">
              <w:rPr>
                <w:b/>
              </w:rPr>
              <w:t>DPAO</w:t>
            </w:r>
            <w:r w:rsidRPr="00E21797">
              <w:t xml:space="preserve"> à soumettre des variantes techniques pour certains éléments d’ouvrages, ces éléments seront </w:t>
            </w:r>
            <w:r w:rsidR="00D41D68" w:rsidRPr="00E21797">
              <w:t>identifiés</w:t>
            </w:r>
            <w:r w:rsidRPr="00E21797">
              <w:t xml:space="preserve"> dans les </w:t>
            </w:r>
            <w:r w:rsidRPr="006F0A7B">
              <w:rPr>
                <w:b/>
              </w:rPr>
              <w:t>DPAO</w:t>
            </w:r>
            <w:r w:rsidRPr="00E21797">
              <w:t xml:space="preserve"> ainsi que leur méthode d’évaluation, et décrits dans la </w:t>
            </w:r>
            <w:r>
              <w:t>Section VII</w:t>
            </w:r>
            <w:r w:rsidRPr="00E21797">
              <w:t xml:space="preserve">-Spécifications </w:t>
            </w:r>
            <w:r w:rsidR="0049298B">
              <w:t>des Travaux</w:t>
            </w:r>
            <w:r w:rsidRPr="00E21797">
              <w:t xml:space="preserve">. </w:t>
            </w:r>
          </w:p>
        </w:tc>
      </w:tr>
      <w:tr w:rsidR="000A450A" w:rsidRPr="00E21797" w14:paraId="69103FD4" w14:textId="77777777" w:rsidTr="00D41A66">
        <w:tc>
          <w:tcPr>
            <w:tcW w:w="2250" w:type="dxa"/>
            <w:tcBorders>
              <w:top w:val="nil"/>
              <w:left w:val="nil"/>
              <w:right w:val="nil"/>
            </w:tcBorders>
          </w:tcPr>
          <w:p w14:paraId="00002BE5" w14:textId="77777777" w:rsidR="000A450A" w:rsidRPr="00E21797" w:rsidRDefault="000A450A" w:rsidP="00BE4B6F">
            <w:pPr>
              <w:pStyle w:val="Style6"/>
              <w:spacing w:before="60" w:after="60"/>
            </w:pPr>
            <w:bookmarkStart w:id="165" w:name="_Toc438438835"/>
            <w:bookmarkStart w:id="166" w:name="_Toc438532588"/>
            <w:bookmarkStart w:id="167" w:name="_Toc438733979"/>
            <w:bookmarkStart w:id="168" w:name="_Toc438907018"/>
            <w:bookmarkStart w:id="169" w:name="_Toc438907217"/>
            <w:bookmarkStart w:id="170" w:name="_Toc156373297"/>
            <w:bookmarkStart w:id="171" w:name="_Toc454440789"/>
            <w:r w:rsidRPr="00E21797">
              <w:t>14.</w:t>
            </w:r>
            <w:r w:rsidRPr="00E21797">
              <w:tab/>
              <w:t>Prix de l’offre et rabais</w:t>
            </w:r>
            <w:bookmarkEnd w:id="165"/>
            <w:bookmarkEnd w:id="166"/>
            <w:bookmarkEnd w:id="167"/>
            <w:bookmarkEnd w:id="168"/>
            <w:bookmarkEnd w:id="169"/>
            <w:bookmarkEnd w:id="170"/>
            <w:bookmarkEnd w:id="171"/>
          </w:p>
        </w:tc>
        <w:tc>
          <w:tcPr>
            <w:tcW w:w="7380" w:type="dxa"/>
            <w:tcBorders>
              <w:top w:val="nil"/>
              <w:left w:val="nil"/>
              <w:right w:val="nil"/>
            </w:tcBorders>
          </w:tcPr>
          <w:p w14:paraId="21A0937C" w14:textId="42ABE3A8" w:rsidR="000A450A" w:rsidRDefault="000A450A" w:rsidP="00BE4B6F">
            <w:pPr>
              <w:pStyle w:val="Paragraphedeliste"/>
              <w:numPr>
                <w:ilvl w:val="1"/>
                <w:numId w:val="56"/>
              </w:numPr>
              <w:tabs>
                <w:tab w:val="left" w:pos="576"/>
                <w:tab w:val="left" w:pos="1152"/>
              </w:tabs>
              <w:spacing w:before="60" w:after="60"/>
              <w:contextualSpacing w:val="0"/>
            </w:pPr>
            <w:r w:rsidRPr="00E21797">
              <w:t xml:space="preserve">Les prix et rabais indiqués par le Soumissionnaire dans sa </w:t>
            </w:r>
            <w:r w:rsidR="00D42529">
              <w:t xml:space="preserve">Lettre de </w:t>
            </w:r>
            <w:r w:rsidRPr="00E21797">
              <w:t xml:space="preserve">Soumission, le Bordereau des Prix </w:t>
            </w:r>
            <w:r w:rsidR="001E22AE">
              <w:t>u</w:t>
            </w:r>
            <w:r w:rsidRPr="00E21797">
              <w:t xml:space="preserve">nitaires et le Détail </w:t>
            </w:r>
            <w:r w:rsidR="001E22AE">
              <w:t>q</w:t>
            </w:r>
            <w:r w:rsidRPr="00E21797">
              <w:t xml:space="preserve">uantitatif et </w:t>
            </w:r>
            <w:r w:rsidR="001E22AE">
              <w:t>e</w:t>
            </w:r>
            <w:r w:rsidRPr="00E21797">
              <w:t xml:space="preserve">stimatif seront conformes aux stipulations ci-après. </w:t>
            </w:r>
          </w:p>
          <w:p w14:paraId="2846C4BB" w14:textId="4DC47A4F" w:rsidR="00686A37" w:rsidRPr="00E21797" w:rsidRDefault="00686A37" w:rsidP="00BE4B6F">
            <w:pPr>
              <w:pStyle w:val="Paragraphedeliste"/>
              <w:numPr>
                <w:ilvl w:val="1"/>
                <w:numId w:val="56"/>
              </w:numPr>
              <w:tabs>
                <w:tab w:val="left" w:pos="576"/>
                <w:tab w:val="left" w:pos="1152"/>
              </w:tabs>
              <w:spacing w:before="60" w:after="60"/>
              <w:contextualSpacing w:val="0"/>
            </w:pPr>
            <w:r>
              <w:t>Le Soumissionnaire fournira tous les taux et prix figurant au B</w:t>
            </w:r>
            <w:r w:rsidRPr="00E21797">
              <w:t xml:space="preserve">ordereau des </w:t>
            </w:r>
            <w:r>
              <w:t>P</w:t>
            </w:r>
            <w:r w:rsidRPr="00E21797">
              <w:t xml:space="preserve">rix </w:t>
            </w:r>
            <w:r>
              <w:t>u</w:t>
            </w:r>
            <w:r w:rsidRPr="00E21797">
              <w:t xml:space="preserve">nitaires et </w:t>
            </w:r>
            <w:r>
              <w:t>au</w:t>
            </w:r>
            <w:r w:rsidRPr="00E21797">
              <w:t xml:space="preserve"> </w:t>
            </w:r>
            <w:r>
              <w:t>D</w:t>
            </w:r>
            <w:r w:rsidRPr="00E21797">
              <w:t>étail quantitatif et estimatif</w:t>
            </w:r>
            <w:r>
              <w:t xml:space="preserve">. Les </w:t>
            </w:r>
            <w:r w:rsidR="00B26B6C">
              <w:t>postes pour lesquels aucun</w:t>
            </w:r>
            <w:r w:rsidR="004F4959">
              <w:t xml:space="preserve"> </w:t>
            </w:r>
            <w:r w:rsidR="001E22AE">
              <w:t xml:space="preserve">taux ou prix </w:t>
            </w:r>
            <w:r w:rsidR="00B26B6C">
              <w:t>n’</w:t>
            </w:r>
            <w:r w:rsidR="00C3597B">
              <w:t>aur</w:t>
            </w:r>
            <w:r w:rsidR="00B26B6C">
              <w:t>a été fourni</w:t>
            </w:r>
            <w:r>
              <w:t xml:space="preserve"> par le Soumissionnaire ne feront l’objet d’aucun règlement par le Maître de l’Ouvrage au cours de l’exécution du Marché, et seront réputés être inclus dans les taux figurant au B</w:t>
            </w:r>
            <w:r w:rsidRPr="00E21797">
              <w:t xml:space="preserve">ordereau des </w:t>
            </w:r>
            <w:r>
              <w:t>P</w:t>
            </w:r>
            <w:r w:rsidRPr="00E21797">
              <w:t xml:space="preserve">rix </w:t>
            </w:r>
            <w:r>
              <w:t>u</w:t>
            </w:r>
            <w:r w:rsidRPr="00E21797">
              <w:t xml:space="preserve">nitaires et </w:t>
            </w:r>
            <w:r>
              <w:t>au</w:t>
            </w:r>
            <w:r w:rsidRPr="00E21797">
              <w:t xml:space="preserve"> </w:t>
            </w:r>
            <w:r>
              <w:t>D</w:t>
            </w:r>
            <w:r w:rsidRPr="00E21797">
              <w:t>étail quantitatif et estimatif</w:t>
            </w:r>
            <w:r>
              <w:t xml:space="preserve">. Tout </w:t>
            </w:r>
            <w:r w:rsidR="00B26B6C">
              <w:t>poste</w:t>
            </w:r>
            <w:r>
              <w:t xml:space="preserve"> </w:t>
            </w:r>
            <w:r w:rsidR="004F4959">
              <w:t xml:space="preserve">ne </w:t>
            </w:r>
            <w:r>
              <w:t>figurant pas au D</w:t>
            </w:r>
            <w:r w:rsidRPr="00E21797">
              <w:t>étail quantitatif et estimatif</w:t>
            </w:r>
            <w:r>
              <w:t xml:space="preserve"> chi</w:t>
            </w:r>
            <w:r w:rsidR="001E22AE">
              <w:t>ffré sera considéré comme exclu</w:t>
            </w:r>
            <w:r>
              <w:t xml:space="preserve"> de </w:t>
            </w:r>
            <w:r>
              <w:lastRenderedPageBreak/>
              <w:t>l’</w:t>
            </w:r>
            <w:r w:rsidR="005D33F0">
              <w:t>O</w:t>
            </w:r>
            <w:r w:rsidR="004F4959">
              <w:t>ffre et</w:t>
            </w:r>
            <w:r w:rsidR="001E22AE">
              <w:t>,</w:t>
            </w:r>
            <w:r w:rsidR="004F4959">
              <w:t xml:space="preserve"> dans la m</w:t>
            </w:r>
            <w:r>
              <w:t>esure où l’</w:t>
            </w:r>
            <w:r w:rsidR="005D33F0">
              <w:t>O</w:t>
            </w:r>
            <w:r>
              <w:t>ffre est conforme pour l’</w:t>
            </w:r>
            <w:r w:rsidR="001E22AE">
              <w:t>essentie</w:t>
            </w:r>
            <w:r w:rsidR="004F4959">
              <w:t>l aux disposi</w:t>
            </w:r>
            <w:r>
              <w:t xml:space="preserve">tions du </w:t>
            </w:r>
            <w:r w:rsidR="005D33F0">
              <w:t>D</w:t>
            </w:r>
            <w:r>
              <w:t xml:space="preserve">ossier d’ </w:t>
            </w:r>
            <w:r w:rsidR="005D33F0">
              <w:t>A</w:t>
            </w:r>
            <w:r>
              <w:t>ppel d’offres</w:t>
            </w:r>
            <w:r w:rsidR="001E22AE">
              <w:t>,</w:t>
            </w:r>
            <w:r w:rsidR="004F4959">
              <w:t xml:space="preserve"> s</w:t>
            </w:r>
            <w:r>
              <w:t>e</w:t>
            </w:r>
            <w:r w:rsidR="00B26B6C">
              <w:t xml:space="preserve">ra </w:t>
            </w:r>
            <w:r>
              <w:t xml:space="preserve"> </w:t>
            </w:r>
            <w:r w:rsidR="004F4959">
              <w:t xml:space="preserve">évalué aux fins de comparaison </w:t>
            </w:r>
            <w:r w:rsidR="001E22AE">
              <w:t xml:space="preserve">des </w:t>
            </w:r>
            <w:r w:rsidR="005D33F0">
              <w:t>O</w:t>
            </w:r>
            <w:r w:rsidR="001E22AE">
              <w:t>ffres</w:t>
            </w:r>
            <w:r w:rsidR="00561809">
              <w:t>,</w:t>
            </w:r>
            <w:r w:rsidR="001E22AE">
              <w:t xml:space="preserve"> </w:t>
            </w:r>
            <w:r w:rsidR="00B26B6C">
              <w:t>en utilisant</w:t>
            </w:r>
            <w:r w:rsidR="001E22AE">
              <w:t xml:space="preserve"> la moyenne des valeurs fournies</w:t>
            </w:r>
            <w:r w:rsidR="004F4959">
              <w:t xml:space="preserve"> par </w:t>
            </w:r>
            <w:r w:rsidR="001E22AE">
              <w:t>ceux des</w:t>
            </w:r>
            <w:r w:rsidR="004F4959">
              <w:t xml:space="preserve"> Soumissionnaires dont l’ </w:t>
            </w:r>
            <w:r w:rsidR="005D33F0">
              <w:t>O</w:t>
            </w:r>
            <w:r w:rsidR="004F4959">
              <w:t>ffre est conforme pour l’essenti</w:t>
            </w:r>
            <w:r w:rsidR="005D33F0">
              <w:t>e</w:t>
            </w:r>
            <w:r w:rsidR="004F4959">
              <w:t xml:space="preserve">l aux dispositions du </w:t>
            </w:r>
            <w:r w:rsidR="005D33F0">
              <w:t>D</w:t>
            </w:r>
            <w:r w:rsidR="004F4959">
              <w:t>ossier d’</w:t>
            </w:r>
            <w:r w:rsidR="005D33F0">
              <w:t>A</w:t>
            </w:r>
            <w:r w:rsidR="004F4959">
              <w:t>ppel d’offres.</w:t>
            </w:r>
          </w:p>
          <w:p w14:paraId="3DF6028A" w14:textId="5BA45744" w:rsidR="000A450A" w:rsidRPr="00D11575" w:rsidRDefault="000A450A" w:rsidP="00BE4B6F">
            <w:pPr>
              <w:pStyle w:val="Paragraphedeliste"/>
              <w:numPr>
                <w:ilvl w:val="1"/>
                <w:numId w:val="56"/>
              </w:numPr>
              <w:tabs>
                <w:tab w:val="left" w:pos="576"/>
                <w:tab w:val="left" w:pos="1152"/>
              </w:tabs>
              <w:spacing w:before="60" w:after="60"/>
              <w:contextualSpacing w:val="0"/>
              <w:rPr>
                <w:szCs w:val="24"/>
              </w:rPr>
            </w:pPr>
            <w:r w:rsidRPr="00E21797">
              <w:t xml:space="preserve">Le </w:t>
            </w:r>
            <w:r w:rsidR="001E22AE">
              <w:t>montant devant figurer</w:t>
            </w:r>
            <w:r w:rsidR="00C3597B">
              <w:t xml:space="preserve"> à</w:t>
            </w:r>
            <w:r w:rsidRPr="00E21797">
              <w:t xml:space="preserve"> la Soumission, conformément aux dispositions de l’article 12.1 des IS, sera le </w:t>
            </w:r>
            <w:r w:rsidR="00686A37">
              <w:t xml:space="preserve">montant </w:t>
            </w:r>
            <w:r w:rsidRPr="00E21797">
              <w:t xml:space="preserve"> total de l’Offre, à </w:t>
            </w:r>
            <w:r w:rsidRPr="00D11575">
              <w:rPr>
                <w:szCs w:val="24"/>
              </w:rPr>
              <w:t>l’exclusion de tout rabais éventuel.</w:t>
            </w:r>
          </w:p>
          <w:p w14:paraId="21CC4259" w14:textId="2A6E118F" w:rsidR="00E45634" w:rsidRPr="00D11575" w:rsidRDefault="00E45634" w:rsidP="00BE4B6F">
            <w:pPr>
              <w:pStyle w:val="Paragraphedeliste"/>
              <w:numPr>
                <w:ilvl w:val="1"/>
                <w:numId w:val="56"/>
              </w:numPr>
              <w:tabs>
                <w:tab w:val="left" w:pos="576"/>
                <w:tab w:val="left" w:pos="1152"/>
              </w:tabs>
              <w:spacing w:before="60" w:after="60"/>
              <w:contextualSpacing w:val="0"/>
              <w:rPr>
                <w:szCs w:val="24"/>
              </w:rPr>
            </w:pPr>
            <w:r w:rsidRPr="00D11575">
              <w:rPr>
                <w:szCs w:val="24"/>
              </w:rPr>
              <w:t>Le Soumissionnaire indiquera les rabais e</w:t>
            </w:r>
            <w:r w:rsidR="00C3597B" w:rsidRPr="00D11575">
              <w:rPr>
                <w:szCs w:val="24"/>
              </w:rPr>
              <w:t xml:space="preserve">t </w:t>
            </w:r>
            <w:r w:rsidR="00D42529" w:rsidRPr="00D11575">
              <w:rPr>
                <w:szCs w:val="24"/>
              </w:rPr>
              <w:t xml:space="preserve">la </w:t>
            </w:r>
            <w:r w:rsidR="00C3597B" w:rsidRPr="00D11575">
              <w:rPr>
                <w:szCs w:val="24"/>
              </w:rPr>
              <w:t xml:space="preserve">méthode d’application </w:t>
            </w:r>
            <w:r w:rsidR="00D42529" w:rsidRPr="00D11575">
              <w:rPr>
                <w:szCs w:val="24"/>
              </w:rPr>
              <w:t xml:space="preserve">desdits rabais </w:t>
            </w:r>
            <w:r w:rsidR="00C3597B" w:rsidRPr="00D11575">
              <w:rPr>
                <w:szCs w:val="24"/>
              </w:rPr>
              <w:t>dans</w:t>
            </w:r>
            <w:r w:rsidRPr="00D11575">
              <w:rPr>
                <w:szCs w:val="24"/>
              </w:rPr>
              <w:t xml:space="preserve"> </w:t>
            </w:r>
            <w:r w:rsidR="00D42529" w:rsidRPr="00D11575">
              <w:rPr>
                <w:szCs w:val="24"/>
              </w:rPr>
              <w:t>la Lettre</w:t>
            </w:r>
            <w:r w:rsidRPr="00D11575">
              <w:rPr>
                <w:szCs w:val="24"/>
              </w:rPr>
              <w:t xml:space="preserve"> d</w:t>
            </w:r>
            <w:r w:rsidR="001E22AE" w:rsidRPr="00D11575">
              <w:rPr>
                <w:szCs w:val="24"/>
              </w:rPr>
              <w:t>e Soumission</w:t>
            </w:r>
            <w:r w:rsidRPr="00D11575">
              <w:rPr>
                <w:szCs w:val="24"/>
              </w:rPr>
              <w:t xml:space="preserve"> conformément </w:t>
            </w:r>
            <w:r w:rsidR="00D2471A" w:rsidRPr="00D11575">
              <w:rPr>
                <w:szCs w:val="24"/>
              </w:rPr>
              <w:t>à</w:t>
            </w:r>
            <w:r w:rsidRPr="00D11575">
              <w:rPr>
                <w:szCs w:val="24"/>
              </w:rPr>
              <w:t xml:space="preserve"> l’article 12.1 des IS.</w:t>
            </w:r>
          </w:p>
          <w:p w14:paraId="341A1E7C" w14:textId="7D01001B" w:rsidR="000A450A" w:rsidRPr="00573A6A" w:rsidRDefault="00383A8B" w:rsidP="00BE4B6F">
            <w:pPr>
              <w:pStyle w:val="Paragraphedeliste"/>
              <w:numPr>
                <w:ilvl w:val="1"/>
                <w:numId w:val="56"/>
              </w:numPr>
              <w:tabs>
                <w:tab w:val="left" w:pos="576"/>
                <w:tab w:val="left" w:pos="1152"/>
              </w:tabs>
              <w:spacing w:before="60" w:after="60"/>
              <w:contextualSpacing w:val="0"/>
              <w:rPr>
                <w:sz w:val="16"/>
              </w:rPr>
            </w:pPr>
            <w:r w:rsidRPr="00D11575">
              <w:rPr>
                <w:szCs w:val="24"/>
              </w:rPr>
              <w:t xml:space="preserve">A moins qu’il n’en soit stipulé autrement dans les </w:t>
            </w:r>
            <w:r w:rsidRPr="00D11575">
              <w:rPr>
                <w:b/>
                <w:szCs w:val="24"/>
              </w:rPr>
              <w:t>DPAO</w:t>
            </w:r>
            <w:r w:rsidRPr="00D11575">
              <w:rPr>
                <w:szCs w:val="24"/>
              </w:rPr>
              <w:t xml:space="preserve"> et le CCAP, les prix indiqués par le Soumissionnaire seront révisables durant l’exécution du Marché, conformément aux dispositions de l’Article 10.4 du CCAG.  Le Soumissionnaire devra fournir </w:t>
            </w:r>
            <w:r w:rsidR="001E22AE" w:rsidRPr="00D11575">
              <w:rPr>
                <w:szCs w:val="24"/>
              </w:rPr>
              <w:t xml:space="preserve">en annexe à </w:t>
            </w:r>
            <w:r w:rsidR="00D2471A" w:rsidRPr="00D11575">
              <w:rPr>
                <w:szCs w:val="24"/>
              </w:rPr>
              <w:t xml:space="preserve">la Lettre de </w:t>
            </w:r>
            <w:r w:rsidR="001E22AE" w:rsidRPr="00D11575">
              <w:rPr>
                <w:szCs w:val="24"/>
              </w:rPr>
              <w:t>Soumission</w:t>
            </w:r>
            <w:r w:rsidR="00D2471A" w:rsidRPr="00D11575">
              <w:rPr>
                <w:szCs w:val="24"/>
              </w:rPr>
              <w:t>,</w:t>
            </w:r>
            <w:r w:rsidR="001E22AE" w:rsidRPr="00D11575">
              <w:rPr>
                <w:szCs w:val="24"/>
              </w:rPr>
              <w:t xml:space="preserve"> </w:t>
            </w:r>
            <w:r w:rsidRPr="00D11575">
              <w:rPr>
                <w:szCs w:val="24"/>
              </w:rPr>
              <w:t>les indices et paramètres retenus pour les formules de r</w:t>
            </w:r>
            <w:r w:rsidR="001E22AE" w:rsidRPr="00D11575">
              <w:rPr>
                <w:szCs w:val="24"/>
              </w:rPr>
              <w:t xml:space="preserve">évision des prix </w:t>
            </w:r>
            <w:r w:rsidRPr="00D11575">
              <w:rPr>
                <w:szCs w:val="24"/>
              </w:rPr>
              <w:t>et présenter avec son offre tous les renseignements complémentaires requis en vertu de l’Article 10</w:t>
            </w:r>
            <w:r w:rsidRPr="00D11575">
              <w:rPr>
                <w:i/>
                <w:szCs w:val="24"/>
              </w:rPr>
              <w:t>.</w:t>
            </w:r>
            <w:r w:rsidRPr="00D11575">
              <w:rPr>
                <w:szCs w:val="24"/>
              </w:rPr>
              <w:t>4 du C</w:t>
            </w:r>
            <w:r w:rsidR="00C3597B" w:rsidRPr="00D11575">
              <w:rPr>
                <w:szCs w:val="24"/>
              </w:rPr>
              <w:t>CAG.  Le Maître de l’Ouvrage pourra</w:t>
            </w:r>
            <w:r w:rsidRPr="00D11575">
              <w:rPr>
                <w:szCs w:val="24"/>
              </w:rPr>
              <w:t xml:space="preserve"> exiger du Soumissionnaire de justifier les paramètres qu’il propose</w:t>
            </w:r>
            <w:r w:rsidRPr="00D11575">
              <w:rPr>
                <w:color w:val="000000"/>
                <w:szCs w:val="24"/>
              </w:rPr>
              <w:t>.</w:t>
            </w:r>
          </w:p>
        </w:tc>
      </w:tr>
      <w:tr w:rsidR="000A450A" w:rsidRPr="00E21797" w14:paraId="2225330F" w14:textId="77777777">
        <w:tc>
          <w:tcPr>
            <w:tcW w:w="2250" w:type="dxa"/>
            <w:tcBorders>
              <w:top w:val="nil"/>
              <w:left w:val="nil"/>
              <w:bottom w:val="nil"/>
              <w:right w:val="nil"/>
            </w:tcBorders>
          </w:tcPr>
          <w:p w14:paraId="2F6D9E7B" w14:textId="77777777" w:rsidR="000A450A" w:rsidRPr="00E21797" w:rsidRDefault="000A450A" w:rsidP="00BE4B6F">
            <w:pPr>
              <w:pStyle w:val="Header2-SubClauses"/>
              <w:tabs>
                <w:tab w:val="clear" w:pos="619"/>
              </w:tabs>
              <w:spacing w:before="60" w:after="60"/>
              <w:rPr>
                <w:lang w:val="fr-FR"/>
              </w:rPr>
            </w:pPr>
            <w:bookmarkStart w:id="172" w:name="_Toc438532590"/>
            <w:bookmarkEnd w:id="172"/>
          </w:p>
        </w:tc>
        <w:tc>
          <w:tcPr>
            <w:tcW w:w="7380" w:type="dxa"/>
            <w:tcBorders>
              <w:top w:val="nil"/>
              <w:left w:val="nil"/>
              <w:bottom w:val="nil"/>
              <w:right w:val="nil"/>
            </w:tcBorders>
          </w:tcPr>
          <w:p w14:paraId="1B658ED5" w14:textId="618359A5" w:rsidR="00BC693B" w:rsidRPr="00BD47B1" w:rsidRDefault="000A450A" w:rsidP="00BE4B6F">
            <w:pPr>
              <w:pStyle w:val="Paragraphedeliste"/>
              <w:numPr>
                <w:ilvl w:val="1"/>
                <w:numId w:val="56"/>
              </w:numPr>
              <w:tabs>
                <w:tab w:val="left" w:pos="576"/>
                <w:tab w:val="left" w:pos="1152"/>
              </w:tabs>
              <w:spacing w:before="60" w:after="60"/>
              <w:contextualSpacing w:val="0"/>
            </w:pPr>
            <w:r w:rsidRPr="00E21797">
              <w:t>Si l’article 1.1 des IS indique que l’appel d’offres est lancé pour plusieurs lots pouvant faire l’objet de marchés séparés, les Soumissionnaires désirant offrir un rabais de prix en cas d’attribution de plusieurs lots spécifieront les rabais applicables à chaque groupe de lots ou à chaque lot. Les rabais proposés seront présentés conformément à l’article 14.4 des IS, à la condition toutefois que les offres pour l’ensemble des lots</w:t>
            </w:r>
            <w:r w:rsidR="00915E36">
              <w:t>,</w:t>
            </w:r>
            <w:r w:rsidRPr="00E21797">
              <w:t xml:space="preserve"> soient soumises et ouvertes en même temps.</w:t>
            </w:r>
          </w:p>
        </w:tc>
      </w:tr>
      <w:tr w:rsidR="000A450A" w:rsidRPr="00E21797" w14:paraId="178BD704" w14:textId="77777777">
        <w:tc>
          <w:tcPr>
            <w:tcW w:w="2250" w:type="dxa"/>
            <w:tcBorders>
              <w:top w:val="nil"/>
              <w:left w:val="nil"/>
              <w:bottom w:val="nil"/>
              <w:right w:val="nil"/>
            </w:tcBorders>
          </w:tcPr>
          <w:p w14:paraId="08248A57" w14:textId="77777777" w:rsidR="000A450A" w:rsidRPr="00E21797" w:rsidRDefault="000A450A" w:rsidP="00BE4B6F">
            <w:pPr>
              <w:numPr>
                <w:ilvl w:val="12"/>
                <w:numId w:val="0"/>
              </w:numPr>
              <w:spacing w:before="60" w:after="60"/>
            </w:pPr>
            <w:bookmarkStart w:id="173" w:name="_Toc438532592"/>
            <w:bookmarkStart w:id="174" w:name="_Toc438532594"/>
            <w:bookmarkStart w:id="175" w:name="_Toc438532595"/>
            <w:bookmarkStart w:id="176" w:name="_Toc438532596"/>
            <w:bookmarkEnd w:id="173"/>
            <w:bookmarkEnd w:id="174"/>
            <w:bookmarkEnd w:id="175"/>
            <w:bookmarkEnd w:id="176"/>
          </w:p>
        </w:tc>
        <w:tc>
          <w:tcPr>
            <w:tcW w:w="7380" w:type="dxa"/>
            <w:tcBorders>
              <w:top w:val="nil"/>
              <w:left w:val="nil"/>
              <w:bottom w:val="nil"/>
              <w:right w:val="nil"/>
            </w:tcBorders>
          </w:tcPr>
          <w:p w14:paraId="7CDBCE72" w14:textId="27635220" w:rsidR="00BC693B" w:rsidRPr="00BD47B1" w:rsidRDefault="000A450A" w:rsidP="00BE4B6F">
            <w:pPr>
              <w:pStyle w:val="Paragraphedeliste"/>
              <w:numPr>
                <w:ilvl w:val="1"/>
                <w:numId w:val="56"/>
              </w:numPr>
              <w:tabs>
                <w:tab w:val="left" w:pos="576"/>
                <w:tab w:val="left" w:pos="1152"/>
              </w:tabs>
              <w:spacing w:before="60" w:after="60"/>
              <w:contextualSpacing w:val="0"/>
            </w:pPr>
            <w:r w:rsidRPr="00E21797">
              <w:t>Tous les droits, impôts et taxes payables par l’Entrepreneur au titre du Marché, ou à tout autre titre, vingt-huit  (28) jours avant la date limite de dépôt des offres seront réputés inclus dans les prix et dans le montant total de l’offre présentée par le Soumissionnaire.</w:t>
            </w:r>
          </w:p>
        </w:tc>
      </w:tr>
      <w:tr w:rsidR="000A450A" w:rsidRPr="00E21797" w14:paraId="1954E238" w14:textId="77777777">
        <w:tc>
          <w:tcPr>
            <w:tcW w:w="2250" w:type="dxa"/>
            <w:tcBorders>
              <w:top w:val="nil"/>
              <w:left w:val="nil"/>
              <w:bottom w:val="nil"/>
              <w:right w:val="nil"/>
            </w:tcBorders>
          </w:tcPr>
          <w:p w14:paraId="6AC461A2" w14:textId="77777777" w:rsidR="000A450A" w:rsidRPr="000A450A" w:rsidRDefault="00B125FF" w:rsidP="00BE4B6F">
            <w:pPr>
              <w:pStyle w:val="Style6"/>
              <w:spacing w:before="60" w:after="60"/>
            </w:pPr>
            <w:bookmarkStart w:id="177" w:name="_Toc438438836"/>
            <w:bookmarkStart w:id="178" w:name="_Toc438532597"/>
            <w:bookmarkStart w:id="179" w:name="_Toc438733980"/>
            <w:bookmarkStart w:id="180" w:name="_Toc438907019"/>
            <w:bookmarkStart w:id="181" w:name="_Toc438907218"/>
            <w:bookmarkStart w:id="182" w:name="_Toc156373298"/>
            <w:bookmarkStart w:id="183" w:name="_Toc454440790"/>
            <w:r w:rsidRPr="00B125FF">
              <w:t>15.</w:t>
            </w:r>
            <w:r w:rsidR="000A450A" w:rsidRPr="004F6272">
              <w:tab/>
            </w:r>
            <w:r w:rsidR="000A450A" w:rsidRPr="00E21797">
              <w:t>Monnaies de l’offre</w:t>
            </w:r>
            <w:bookmarkEnd w:id="177"/>
            <w:bookmarkEnd w:id="178"/>
            <w:bookmarkEnd w:id="179"/>
            <w:bookmarkEnd w:id="180"/>
            <w:bookmarkEnd w:id="181"/>
            <w:bookmarkEnd w:id="182"/>
            <w:bookmarkEnd w:id="183"/>
          </w:p>
        </w:tc>
        <w:tc>
          <w:tcPr>
            <w:tcW w:w="7380" w:type="dxa"/>
            <w:tcBorders>
              <w:top w:val="nil"/>
              <w:left w:val="nil"/>
              <w:bottom w:val="nil"/>
              <w:right w:val="nil"/>
            </w:tcBorders>
          </w:tcPr>
          <w:p w14:paraId="0AE27200" w14:textId="77777777" w:rsidR="000A450A" w:rsidRPr="00E21797" w:rsidRDefault="000A450A" w:rsidP="00BE4B6F">
            <w:pPr>
              <w:numPr>
                <w:ilvl w:val="0"/>
                <w:numId w:val="14"/>
              </w:numPr>
              <w:tabs>
                <w:tab w:val="left" w:pos="576"/>
                <w:tab w:val="left" w:pos="1152"/>
              </w:tabs>
              <w:spacing w:before="60" w:after="60"/>
            </w:pPr>
            <w:r w:rsidRPr="00E21797">
              <w:t>Les monnaies de l’</w:t>
            </w:r>
            <w:r w:rsidR="00B14E19">
              <w:t>O</w:t>
            </w:r>
            <w:r w:rsidRPr="00E21797">
              <w:t xml:space="preserve">ffre et les monnaies de règlement seront </w:t>
            </w:r>
            <w:r w:rsidR="002756FD">
              <w:t xml:space="preserve">identiques et seront </w:t>
            </w:r>
            <w:r w:rsidRPr="00E21797">
              <w:t xml:space="preserve">conformes aux dispositions des </w:t>
            </w:r>
            <w:r w:rsidRPr="006F0A7B">
              <w:rPr>
                <w:b/>
              </w:rPr>
              <w:t>DPAO</w:t>
            </w:r>
            <w:r w:rsidRPr="00E21797">
              <w:t>.</w:t>
            </w:r>
          </w:p>
          <w:p w14:paraId="2C3C1DED" w14:textId="77777777" w:rsidR="000A450A" w:rsidRPr="00E21797" w:rsidRDefault="00B125FF" w:rsidP="00BE4B6F">
            <w:pPr>
              <w:numPr>
                <w:ilvl w:val="0"/>
                <w:numId w:val="14"/>
              </w:numPr>
              <w:tabs>
                <w:tab w:val="left" w:pos="576"/>
                <w:tab w:val="left" w:pos="1152"/>
              </w:tabs>
              <w:spacing w:before="60" w:after="60"/>
            </w:pPr>
            <w:r w:rsidRPr="00B125FF">
              <w:t>Le Maître d</w:t>
            </w:r>
            <w:r w:rsidR="000A450A" w:rsidRPr="004F6272">
              <w:t>’</w:t>
            </w:r>
            <w:r w:rsidRPr="00B125FF">
              <w:t xml:space="preserve">Ouvrage peut demander aux </w:t>
            </w:r>
            <w:r w:rsidR="00B14E19">
              <w:t>S</w:t>
            </w:r>
            <w:r w:rsidRPr="00B125FF">
              <w:t>oumissionnaires d</w:t>
            </w:r>
            <w:r w:rsidR="00E776D1">
              <w:t>e justifier</w:t>
            </w:r>
            <w:r w:rsidRPr="00B125FF">
              <w:t xml:space="preserve"> leurs besoins en monnaies nationale et étrangères et d</w:t>
            </w:r>
            <w:r w:rsidR="00E776D1">
              <w:t>’établir</w:t>
            </w:r>
            <w:r w:rsidRPr="00B125FF">
              <w:t xml:space="preserve"> que les montants inclus dans les prix unitaires et totaux, et indiqués en annexe à la </w:t>
            </w:r>
            <w:r w:rsidR="0094199B">
              <w:t>S</w:t>
            </w:r>
            <w:r w:rsidRPr="00B125FF">
              <w:t>oumission, sont raisonnables et conformes aux dispositions du Dossier d</w:t>
            </w:r>
            <w:r w:rsidR="000A450A" w:rsidRPr="004F6272">
              <w:t>’</w:t>
            </w:r>
            <w:r w:rsidRPr="00B125FF">
              <w:t>Appel d</w:t>
            </w:r>
            <w:r w:rsidR="000A450A" w:rsidRPr="004F6272">
              <w:t>’</w:t>
            </w:r>
            <w:r w:rsidRPr="00B125FF">
              <w:t>Offres; à cette fin, un état détaillé de ses besoins en monnaies étrangères sera fourni par le Soumissionnaire.</w:t>
            </w:r>
          </w:p>
        </w:tc>
      </w:tr>
      <w:tr w:rsidR="000A450A" w:rsidRPr="00E21797" w14:paraId="71498183" w14:textId="77777777">
        <w:tc>
          <w:tcPr>
            <w:tcW w:w="2250" w:type="dxa"/>
            <w:tcBorders>
              <w:top w:val="nil"/>
              <w:left w:val="nil"/>
              <w:bottom w:val="nil"/>
              <w:right w:val="nil"/>
            </w:tcBorders>
          </w:tcPr>
          <w:p w14:paraId="68773F01" w14:textId="77777777" w:rsidR="000A450A" w:rsidRPr="00E21797" w:rsidRDefault="000A450A" w:rsidP="00BE4B6F">
            <w:pPr>
              <w:pStyle w:val="Style6"/>
              <w:spacing w:before="60" w:after="60"/>
            </w:pPr>
            <w:bookmarkStart w:id="184" w:name="_Toc156373299"/>
            <w:bookmarkStart w:id="185" w:name="_Toc454440791"/>
            <w:bookmarkStart w:id="186" w:name="_Toc438438837"/>
            <w:bookmarkStart w:id="187" w:name="_Toc438532598"/>
            <w:bookmarkStart w:id="188" w:name="_Toc438733981"/>
            <w:bookmarkStart w:id="189" w:name="_Toc438907020"/>
            <w:bookmarkStart w:id="190" w:name="_Toc438907219"/>
            <w:r w:rsidRPr="00E21797">
              <w:t>16.</w:t>
            </w:r>
            <w:r w:rsidRPr="00E21797">
              <w:tab/>
              <w:t xml:space="preserve">Documents constituant la proposition </w:t>
            </w:r>
            <w:r w:rsidRPr="00E21797">
              <w:lastRenderedPageBreak/>
              <w:t>technique</w:t>
            </w:r>
            <w:bookmarkEnd w:id="184"/>
            <w:bookmarkEnd w:id="185"/>
            <w:r w:rsidRPr="00E21797">
              <w:t xml:space="preserve"> </w:t>
            </w:r>
            <w:bookmarkEnd w:id="186"/>
            <w:bookmarkEnd w:id="187"/>
            <w:bookmarkEnd w:id="188"/>
            <w:bookmarkEnd w:id="189"/>
            <w:bookmarkEnd w:id="190"/>
          </w:p>
        </w:tc>
        <w:tc>
          <w:tcPr>
            <w:tcW w:w="7380" w:type="dxa"/>
            <w:tcBorders>
              <w:top w:val="nil"/>
              <w:left w:val="nil"/>
              <w:bottom w:val="nil"/>
              <w:right w:val="nil"/>
            </w:tcBorders>
          </w:tcPr>
          <w:p w14:paraId="41B90033" w14:textId="4FBA0632" w:rsidR="000A450A" w:rsidRPr="00E21797" w:rsidRDefault="000A450A" w:rsidP="00BE4B6F">
            <w:pPr>
              <w:pStyle w:val="Paragraphedeliste"/>
              <w:numPr>
                <w:ilvl w:val="1"/>
                <w:numId w:val="57"/>
              </w:numPr>
              <w:tabs>
                <w:tab w:val="left" w:pos="576"/>
                <w:tab w:val="left" w:pos="1152"/>
              </w:tabs>
              <w:spacing w:before="60" w:after="60"/>
            </w:pPr>
            <w:r w:rsidRPr="00E21797">
              <w:lastRenderedPageBreak/>
              <w:t xml:space="preserve">Le Soumissionnaire devra fournir une proposition technique incluant un programme des travaux et les méthodes d’exécution prévues, la liste du matériel, du personnel, le calendrier d’exécution </w:t>
            </w:r>
            <w:r w:rsidRPr="00E21797">
              <w:lastRenderedPageBreak/>
              <w:t xml:space="preserve">et tout autre renseignement demandé à la Section IV-Formulaires de </w:t>
            </w:r>
            <w:r w:rsidR="00B14E19">
              <w:t>S</w:t>
            </w:r>
            <w:r w:rsidRPr="00E21797">
              <w:t xml:space="preserve">oumission. La proposition technique devra inclure tous les </w:t>
            </w:r>
            <w:r w:rsidR="00C3597B">
              <w:t>éléments permettant d’</w:t>
            </w:r>
            <w:r w:rsidRPr="00E21797">
              <w:t xml:space="preserve">établir que l’offre du Soumissionnaire est conforme aux exigences des </w:t>
            </w:r>
            <w:r w:rsidR="00B14E19">
              <w:t>S</w:t>
            </w:r>
            <w:r w:rsidRPr="00E21797">
              <w:t xml:space="preserve">pécifications et du </w:t>
            </w:r>
            <w:r w:rsidR="00B14E19">
              <w:t>C</w:t>
            </w:r>
            <w:r w:rsidRPr="00E21797">
              <w:t xml:space="preserve">alendrier des </w:t>
            </w:r>
            <w:r w:rsidR="00B14E19">
              <w:t>T</w:t>
            </w:r>
            <w:r w:rsidRPr="00E21797">
              <w:t>ravaux.</w:t>
            </w:r>
          </w:p>
        </w:tc>
      </w:tr>
      <w:tr w:rsidR="000A450A" w:rsidRPr="00E21797" w14:paraId="32EA45EA" w14:textId="77777777">
        <w:tc>
          <w:tcPr>
            <w:tcW w:w="2250" w:type="dxa"/>
            <w:tcBorders>
              <w:top w:val="nil"/>
              <w:left w:val="nil"/>
              <w:bottom w:val="nil"/>
              <w:right w:val="nil"/>
            </w:tcBorders>
          </w:tcPr>
          <w:p w14:paraId="2BFA6864" w14:textId="77777777" w:rsidR="000A450A" w:rsidRPr="00E21797" w:rsidRDefault="000A450A" w:rsidP="00BE4B6F">
            <w:pPr>
              <w:pStyle w:val="Style6"/>
              <w:spacing w:before="60" w:after="60"/>
            </w:pPr>
            <w:bookmarkStart w:id="191" w:name="_Toc438532601"/>
            <w:bookmarkStart w:id="192" w:name="_Toc438532602"/>
            <w:bookmarkStart w:id="193" w:name="_Toc438438840"/>
            <w:bookmarkStart w:id="194" w:name="_Toc438532603"/>
            <w:bookmarkStart w:id="195" w:name="_Toc438733984"/>
            <w:bookmarkStart w:id="196" w:name="_Toc438907023"/>
            <w:bookmarkStart w:id="197" w:name="_Toc438907222"/>
            <w:bookmarkStart w:id="198" w:name="_Toc156373300"/>
            <w:bookmarkStart w:id="199" w:name="_Toc454440792"/>
            <w:bookmarkEnd w:id="191"/>
            <w:bookmarkEnd w:id="192"/>
            <w:r w:rsidRPr="00E21797">
              <w:lastRenderedPageBreak/>
              <w:t>17.</w:t>
            </w:r>
            <w:r w:rsidRPr="00E21797">
              <w:tab/>
              <w:t xml:space="preserve">Documents attestant </w:t>
            </w:r>
            <w:r w:rsidR="002756FD">
              <w:t xml:space="preserve">de l’éligibilité et </w:t>
            </w:r>
            <w:r w:rsidRPr="00E21797">
              <w:t>des qualifications du soumission</w:t>
            </w:r>
            <w:r w:rsidRPr="00E21797">
              <w:softHyphen/>
              <w:t>naire</w:t>
            </w:r>
            <w:bookmarkEnd w:id="193"/>
            <w:bookmarkEnd w:id="194"/>
            <w:bookmarkEnd w:id="195"/>
            <w:bookmarkEnd w:id="196"/>
            <w:bookmarkEnd w:id="197"/>
            <w:bookmarkEnd w:id="198"/>
            <w:bookmarkEnd w:id="199"/>
          </w:p>
        </w:tc>
        <w:tc>
          <w:tcPr>
            <w:tcW w:w="7380" w:type="dxa"/>
            <w:tcBorders>
              <w:top w:val="nil"/>
              <w:left w:val="nil"/>
              <w:bottom w:val="nil"/>
              <w:right w:val="nil"/>
            </w:tcBorders>
          </w:tcPr>
          <w:p w14:paraId="40838A16" w14:textId="0B7CD826" w:rsidR="00D2471A" w:rsidRPr="00E21797" w:rsidRDefault="00F66F6C" w:rsidP="00BE4B6F">
            <w:pPr>
              <w:numPr>
                <w:ilvl w:val="1"/>
                <w:numId w:val="24"/>
              </w:numPr>
              <w:tabs>
                <w:tab w:val="clear" w:pos="420"/>
                <w:tab w:val="left" w:pos="576"/>
                <w:tab w:val="left" w:pos="1152"/>
              </w:tabs>
              <w:spacing w:before="60" w:after="60"/>
              <w:ind w:left="576" w:hanging="576"/>
            </w:pPr>
            <w:r>
              <w:t>Conformément aux disposit</w:t>
            </w:r>
            <w:r w:rsidR="0094199B">
              <w:t>i</w:t>
            </w:r>
            <w:r>
              <w:t xml:space="preserve">ons de </w:t>
            </w:r>
            <w:r w:rsidRPr="00E21797">
              <w:t>la Section III-Critères d’évaluation et de qualification</w:t>
            </w:r>
            <w:r w:rsidR="0094199B">
              <w:t xml:space="preserve">, </w:t>
            </w:r>
            <w:r w:rsidR="00D2471A">
              <w:t xml:space="preserve">si l’appel d’offres a été précédé d’une pré-qualification, </w:t>
            </w:r>
            <w:r w:rsidR="00F6021D">
              <w:t>afin d’</w:t>
            </w:r>
            <w:r w:rsidR="000A450A" w:rsidRPr="00E21797">
              <w:t xml:space="preserve">établir qu’il </w:t>
            </w:r>
            <w:r w:rsidR="00E776D1">
              <w:t>continue à présenter</w:t>
            </w:r>
            <w:r w:rsidR="000A450A" w:rsidRPr="00E21797">
              <w:t xml:space="preserve"> les qualifications requises </w:t>
            </w:r>
            <w:r w:rsidR="00F6021D">
              <w:t xml:space="preserve">au moment de la pré-qualification, </w:t>
            </w:r>
            <w:r w:rsidR="000A450A" w:rsidRPr="00E21797">
              <w:t xml:space="preserve">le Soumissionnaire fournira </w:t>
            </w:r>
            <w:r w:rsidR="0094199B">
              <w:t>les</w:t>
            </w:r>
            <w:r w:rsidR="00F6021D">
              <w:t xml:space="preserve"> mise</w:t>
            </w:r>
            <w:r w:rsidR="0094199B">
              <w:t>s</w:t>
            </w:r>
            <w:r w:rsidR="00F6021D">
              <w:t xml:space="preserve"> à jour de sa </w:t>
            </w:r>
            <w:r w:rsidR="00D2471A">
              <w:t xml:space="preserve">candidature à la </w:t>
            </w:r>
            <w:r w:rsidR="00F6021D">
              <w:t xml:space="preserve">pré-qualification </w:t>
            </w:r>
            <w:r w:rsidR="000A450A" w:rsidRPr="00E21797">
              <w:t xml:space="preserve">dans les formulaires </w:t>
            </w:r>
            <w:r w:rsidR="00E776D1">
              <w:t xml:space="preserve">correspondants </w:t>
            </w:r>
            <w:r w:rsidR="000A450A" w:rsidRPr="00E21797">
              <w:t xml:space="preserve">figurant à la Section IV- Formulaires de </w:t>
            </w:r>
            <w:r w:rsidR="009128BE">
              <w:t>S</w:t>
            </w:r>
            <w:r w:rsidR="000A450A" w:rsidRPr="00E21797">
              <w:t>oumission</w:t>
            </w:r>
            <w:r w:rsidR="00F6021D">
              <w:t xml:space="preserve"> ; </w:t>
            </w:r>
            <w:r w:rsidR="00D2471A">
              <w:t>lorsque l’appel d’offres n’a pas été précédé d’une pré-qualification</w:t>
            </w:r>
            <w:r w:rsidR="00F6021D">
              <w:t xml:space="preserve"> </w:t>
            </w:r>
            <w:r w:rsidR="00D2471A">
              <w:t>et que la qualification a posteriori est prévue</w:t>
            </w:r>
            <w:r w:rsidR="00D2471A" w:rsidRPr="00E21797">
              <w:t xml:space="preserve"> conformément aux dispositions de </w:t>
            </w:r>
            <w:r w:rsidR="00F6021D">
              <w:t>l’article 4.</w:t>
            </w:r>
            <w:r w:rsidR="006C40EE">
              <w:t xml:space="preserve">8 </w:t>
            </w:r>
            <w:r w:rsidR="00F6021D">
              <w:t>des IS, le Soumissionnaire fournira les informations requises en utilisant les formulaire</w:t>
            </w:r>
            <w:r w:rsidR="001E53DC">
              <w:t>s</w:t>
            </w:r>
            <w:r w:rsidR="00F6021D">
              <w:t xml:space="preserve"> </w:t>
            </w:r>
            <w:r w:rsidR="00F6021D" w:rsidRPr="00E21797">
              <w:t xml:space="preserve">figurant à la Section IV- Formulaires de </w:t>
            </w:r>
            <w:r w:rsidR="009128BE">
              <w:t>S</w:t>
            </w:r>
            <w:r w:rsidR="00F6021D" w:rsidRPr="00E21797">
              <w:t>oumission</w:t>
            </w:r>
            <w:r w:rsidR="000A450A" w:rsidRPr="00E21797">
              <w:t>.</w:t>
            </w:r>
          </w:p>
          <w:p w14:paraId="104FA0F1" w14:textId="34B28E11" w:rsidR="002756FD" w:rsidRPr="006F0A7B" w:rsidRDefault="00D2471A" w:rsidP="00BE4B6F">
            <w:pPr>
              <w:numPr>
                <w:ilvl w:val="1"/>
                <w:numId w:val="24"/>
              </w:numPr>
              <w:tabs>
                <w:tab w:val="clear" w:pos="420"/>
              </w:tabs>
              <w:spacing w:before="60" w:after="60"/>
              <w:ind w:left="576" w:hanging="576"/>
              <w:rPr>
                <w:b/>
                <w:sz w:val="28"/>
                <w:lang w:val="es-ES_tradnl"/>
              </w:rPr>
            </w:pPr>
            <w:r w:rsidRPr="00BD47B1">
              <w:t>S</w:t>
            </w:r>
            <w:r>
              <w:t>i l’appel d’offres a été précédé d’une pré-qualification,</w:t>
            </w:r>
            <w:r w:rsidDel="00D2471A">
              <w:t xml:space="preserve"> </w:t>
            </w:r>
            <w:r>
              <w:t>t</w:t>
            </w:r>
            <w:r w:rsidR="009C7143">
              <w:t>out changement dans la structure ou la</w:t>
            </w:r>
            <w:r w:rsidR="004F4959">
              <w:t xml:space="preserve"> composition</w:t>
            </w:r>
            <w:r w:rsidR="009C7143">
              <w:t xml:space="preserve"> </w:t>
            </w:r>
            <w:r w:rsidR="00841CD3">
              <w:t xml:space="preserve">du Soumissionnaire </w:t>
            </w:r>
            <w:r w:rsidR="009C7143">
              <w:t>intervenu</w:t>
            </w:r>
            <w:r w:rsidR="00841CD3">
              <w:t xml:space="preserve"> </w:t>
            </w:r>
            <w:r w:rsidR="007439EF">
              <w:t xml:space="preserve"> </w:t>
            </w:r>
            <w:r w:rsidR="00950204">
              <w:t xml:space="preserve">postérieurement à la </w:t>
            </w:r>
            <w:r w:rsidR="00A32921">
              <w:t>P</w:t>
            </w:r>
            <w:r w:rsidR="00950204">
              <w:t>ré-qualification</w:t>
            </w:r>
            <w:r w:rsidR="00F856B6">
              <w:t xml:space="preserve"> et </w:t>
            </w:r>
            <w:r w:rsidR="0069082D">
              <w:t xml:space="preserve">à </w:t>
            </w:r>
            <w:r w:rsidR="00A32921">
              <w:t>l’Invitation à soumissionner</w:t>
            </w:r>
            <w:r w:rsidR="00950204">
              <w:t xml:space="preserve"> sera </w:t>
            </w:r>
            <w:r w:rsidR="0069082D">
              <w:t xml:space="preserve">soumis au Maître de l’Ouvrage au plus tard 14 jours après la date de l’Invitation à soumissionner et </w:t>
            </w:r>
            <w:r w:rsidR="00950204">
              <w:t>sujet à l</w:t>
            </w:r>
            <w:r w:rsidR="009C7143">
              <w:t xml:space="preserve">’approbation </w:t>
            </w:r>
            <w:r w:rsidR="00950204">
              <w:t>é</w:t>
            </w:r>
            <w:r w:rsidR="009C7143">
              <w:t xml:space="preserve">crite du Maître de l’Ouvrage </w:t>
            </w:r>
            <w:r w:rsidR="00950204">
              <w:t xml:space="preserve">avant la date limite fixée pour la remise des </w:t>
            </w:r>
            <w:r w:rsidR="00F856B6">
              <w:t>O</w:t>
            </w:r>
            <w:r w:rsidR="00950204">
              <w:t xml:space="preserve">ffres. Une telle approbation sera refusée si (i) </w:t>
            </w:r>
            <w:r w:rsidR="0049298B">
              <w:t xml:space="preserve">le Soumissionnaire propose de s’associer avec un Soumissionnaire </w:t>
            </w:r>
            <w:r w:rsidR="0069082D">
              <w:t>(ou un des membres du groupement, le cas échéant)</w:t>
            </w:r>
            <w:r w:rsidR="00A71CD7">
              <w:t xml:space="preserve">; (ii) </w:t>
            </w:r>
            <w:r w:rsidR="00950204">
              <w:t>par suite d’un tel changement le Soumissionnaire ne remplit plus pour l’essentiel les critères de pré</w:t>
            </w:r>
            <w:r w:rsidR="002F7247">
              <w:t>-</w:t>
            </w:r>
            <w:r w:rsidR="00950204">
              <w:t>qualification</w:t>
            </w:r>
            <w:r w:rsidR="002F7247">
              <w:t>, ou (iii</w:t>
            </w:r>
            <w:r w:rsidR="0068153C">
              <w:t xml:space="preserve">) </w:t>
            </w:r>
            <w:r w:rsidR="002F7247">
              <w:t>si</w:t>
            </w:r>
            <w:r w:rsidR="0068153C">
              <w:t xml:space="preserve"> le </w:t>
            </w:r>
            <w:r w:rsidR="002F7247">
              <w:t>Maître de l’Ouvrage considère qu’</w:t>
            </w:r>
            <w:r w:rsidR="0068153C">
              <w:t>il en rés</w:t>
            </w:r>
            <w:r w:rsidR="002F7247">
              <w:t>ulte</w:t>
            </w:r>
            <w:r w:rsidR="0068153C">
              <w:t xml:space="preserve">rait </w:t>
            </w:r>
            <w:r w:rsidR="002F7247">
              <w:t xml:space="preserve"> une diminution notable de la concurrence</w:t>
            </w:r>
            <w:r w:rsidR="00185346">
              <w:t>. Tout changement de cette nature sera</w:t>
            </w:r>
            <w:r w:rsidR="00C3597B">
              <w:t xml:space="preserve"> </w:t>
            </w:r>
            <w:r w:rsidR="00185346">
              <w:t>soumis</w:t>
            </w:r>
            <w:r w:rsidR="002756FD">
              <w:t>.</w:t>
            </w:r>
          </w:p>
          <w:p w14:paraId="59DDF419" w14:textId="77777777" w:rsidR="00412BB8" w:rsidRPr="00BD47B1" w:rsidRDefault="002756FD" w:rsidP="00BE4B6F">
            <w:pPr>
              <w:numPr>
                <w:ilvl w:val="1"/>
                <w:numId w:val="24"/>
              </w:numPr>
              <w:tabs>
                <w:tab w:val="clear" w:pos="420"/>
                <w:tab w:val="left" w:pos="576"/>
                <w:tab w:val="left" w:pos="1152"/>
              </w:tabs>
              <w:spacing w:before="60" w:after="60"/>
              <w:ind w:left="576" w:hanging="576"/>
              <w:rPr>
                <w:b/>
                <w:sz w:val="28"/>
              </w:rPr>
            </w:pPr>
            <w:r>
              <w:t xml:space="preserve">Lorsque </w:t>
            </w:r>
            <w:r w:rsidRPr="00E21797">
              <w:t>l’article 33 des IS</w:t>
            </w:r>
            <w:r>
              <w:t xml:space="preserve"> prévoit l’application de la préférence en faveur des entreprise du pays de l’Emprunteur, les </w:t>
            </w:r>
            <w:r w:rsidRPr="00E21797">
              <w:t>Soumissionnaire</w:t>
            </w:r>
            <w:r>
              <w:t>s</w:t>
            </w:r>
            <w:r w:rsidRPr="00E21797">
              <w:t xml:space="preserve"> prétendant au bénéfice de </w:t>
            </w:r>
            <w:r>
              <w:t xml:space="preserve">cette </w:t>
            </w:r>
            <w:r w:rsidRPr="00E21797">
              <w:t>préférence, que ce soit individuellement ou en groupement, devr</w:t>
            </w:r>
            <w:r>
              <w:t xml:space="preserve">ont </w:t>
            </w:r>
            <w:r w:rsidRPr="00E21797">
              <w:t xml:space="preserve"> fournir tous les renseignements requis pour satisfaire aux critères d’éligibilité à la préférence nationale, te</w:t>
            </w:r>
            <w:r>
              <w:t>ls qu’i</w:t>
            </w:r>
            <w:r w:rsidRPr="00E21797">
              <w:t>ndiqué</w:t>
            </w:r>
            <w:r>
              <w:t>s</w:t>
            </w:r>
            <w:r w:rsidRPr="00E21797">
              <w:t xml:space="preserve"> à l’article 33 des IS. </w:t>
            </w:r>
            <w:r w:rsidR="0068153C">
              <w:t> </w:t>
            </w:r>
          </w:p>
        </w:tc>
      </w:tr>
      <w:tr w:rsidR="000A450A" w:rsidRPr="00E21797" w14:paraId="26A2648B" w14:textId="77777777">
        <w:trPr>
          <w:trHeight w:val="1530"/>
        </w:trPr>
        <w:tc>
          <w:tcPr>
            <w:tcW w:w="2250" w:type="dxa"/>
            <w:tcBorders>
              <w:top w:val="nil"/>
              <w:left w:val="nil"/>
              <w:bottom w:val="nil"/>
              <w:right w:val="nil"/>
            </w:tcBorders>
          </w:tcPr>
          <w:p w14:paraId="6088EBE3" w14:textId="77777777" w:rsidR="000A450A" w:rsidRPr="00E21797" w:rsidRDefault="000A450A" w:rsidP="00BE4B6F">
            <w:pPr>
              <w:pStyle w:val="Style6"/>
              <w:spacing w:before="60" w:after="60"/>
            </w:pPr>
            <w:bookmarkStart w:id="200" w:name="_Toc438438841"/>
            <w:bookmarkStart w:id="201" w:name="_Toc438532604"/>
            <w:bookmarkStart w:id="202" w:name="_Toc438733985"/>
            <w:bookmarkStart w:id="203" w:name="_Toc438907024"/>
            <w:bookmarkStart w:id="204" w:name="_Toc438907223"/>
            <w:bookmarkStart w:id="205" w:name="_Toc156373301"/>
            <w:bookmarkStart w:id="206" w:name="_Toc454440793"/>
            <w:r w:rsidRPr="00E21797">
              <w:t>18.</w:t>
            </w:r>
            <w:r w:rsidRPr="00E21797">
              <w:tab/>
              <w:t>Période de validité des offres</w:t>
            </w:r>
            <w:bookmarkEnd w:id="200"/>
            <w:bookmarkEnd w:id="201"/>
            <w:bookmarkEnd w:id="202"/>
            <w:bookmarkEnd w:id="203"/>
            <w:bookmarkEnd w:id="204"/>
            <w:bookmarkEnd w:id="205"/>
            <w:bookmarkEnd w:id="206"/>
          </w:p>
        </w:tc>
        <w:tc>
          <w:tcPr>
            <w:tcW w:w="7380" w:type="dxa"/>
            <w:tcBorders>
              <w:top w:val="nil"/>
              <w:left w:val="nil"/>
              <w:bottom w:val="nil"/>
              <w:right w:val="nil"/>
            </w:tcBorders>
          </w:tcPr>
          <w:p w14:paraId="7FCE410C" w14:textId="5D288425" w:rsidR="000A450A" w:rsidRPr="00E21797" w:rsidRDefault="000A450A" w:rsidP="00BE4B6F">
            <w:pPr>
              <w:pStyle w:val="Paragraphedeliste"/>
              <w:numPr>
                <w:ilvl w:val="1"/>
                <w:numId w:val="58"/>
              </w:numPr>
              <w:spacing w:before="60" w:after="60"/>
            </w:pPr>
            <w:r w:rsidRPr="00E21797">
              <w:t xml:space="preserve">Les offres demeureront </w:t>
            </w:r>
            <w:r w:rsidR="00D2471A" w:rsidRPr="00E21797">
              <w:t>val</w:t>
            </w:r>
            <w:r w:rsidR="00D2471A">
              <w:t>ables</w:t>
            </w:r>
            <w:r w:rsidR="00D2471A" w:rsidRPr="00E21797">
              <w:t xml:space="preserve"> </w:t>
            </w:r>
            <w:r w:rsidRPr="00E21797">
              <w:t xml:space="preserve">pendant la période spécifiée dans les </w:t>
            </w:r>
            <w:r w:rsidRPr="00C93A1E">
              <w:rPr>
                <w:b/>
              </w:rPr>
              <w:t>DPAO</w:t>
            </w:r>
            <w:r w:rsidRPr="00E21797">
              <w:t xml:space="preserve"> </w:t>
            </w:r>
            <w:r w:rsidR="00F226BC">
              <w:t>à compter</w:t>
            </w:r>
            <w:r w:rsidRPr="00E21797">
              <w:t xml:space="preserve"> de la </w:t>
            </w:r>
            <w:r w:rsidR="00F226BC">
              <w:t>d</w:t>
            </w:r>
            <w:r w:rsidR="00F226BC" w:rsidRPr="00E21797">
              <w:t xml:space="preserve">ate </w:t>
            </w:r>
            <w:r w:rsidRPr="00E21797">
              <w:t xml:space="preserve">limite de dépôt des </w:t>
            </w:r>
            <w:r w:rsidR="00A32921">
              <w:t>O</w:t>
            </w:r>
            <w:r w:rsidRPr="00E21797">
              <w:t>ffres fixée par le Maître de l’Ouvrage</w:t>
            </w:r>
            <w:r w:rsidR="00A32921">
              <w:t xml:space="preserve"> conformément à l’article 22.1 des IS</w:t>
            </w:r>
            <w:r w:rsidRPr="00E21797">
              <w:t xml:space="preserve">. Une offre </w:t>
            </w:r>
            <w:r w:rsidR="00F226BC" w:rsidRPr="00E21797">
              <w:t>val</w:t>
            </w:r>
            <w:r w:rsidR="00F226BC">
              <w:t>able</w:t>
            </w:r>
            <w:r w:rsidR="00F226BC" w:rsidRPr="00E21797">
              <w:t xml:space="preserve"> </w:t>
            </w:r>
            <w:r w:rsidRPr="00E21797">
              <w:t>pour une période plus courte sera considérée comme non conforme et sera rejetée par le Maître de l’Ouvrage.</w:t>
            </w:r>
          </w:p>
        </w:tc>
      </w:tr>
      <w:tr w:rsidR="000A450A" w:rsidRPr="00E21797" w14:paraId="5E88CDD3" w14:textId="77777777">
        <w:trPr>
          <w:trHeight w:val="2880"/>
        </w:trPr>
        <w:tc>
          <w:tcPr>
            <w:tcW w:w="2250" w:type="dxa"/>
            <w:tcBorders>
              <w:top w:val="nil"/>
              <w:left w:val="nil"/>
              <w:bottom w:val="nil"/>
              <w:right w:val="nil"/>
            </w:tcBorders>
          </w:tcPr>
          <w:p w14:paraId="3EF7F3A6" w14:textId="77777777" w:rsidR="000A450A" w:rsidRPr="00E21797" w:rsidRDefault="000A450A" w:rsidP="00BE4B6F">
            <w:pPr>
              <w:spacing w:before="60" w:after="60"/>
            </w:pPr>
          </w:p>
        </w:tc>
        <w:tc>
          <w:tcPr>
            <w:tcW w:w="7380" w:type="dxa"/>
            <w:tcBorders>
              <w:top w:val="nil"/>
              <w:left w:val="nil"/>
              <w:bottom w:val="nil"/>
              <w:right w:val="nil"/>
            </w:tcBorders>
          </w:tcPr>
          <w:p w14:paraId="494B0843" w14:textId="38012032" w:rsidR="000A450A" w:rsidRPr="00C93A1E" w:rsidRDefault="000A450A" w:rsidP="00BE4B6F">
            <w:pPr>
              <w:pStyle w:val="Paragraphedeliste"/>
              <w:numPr>
                <w:ilvl w:val="1"/>
                <w:numId w:val="58"/>
              </w:numPr>
              <w:spacing w:before="60" w:after="60"/>
              <w:rPr>
                <w:spacing w:val="-4"/>
              </w:rPr>
            </w:pPr>
            <w:r w:rsidRPr="00C93A1E">
              <w:rPr>
                <w:spacing w:val="-4"/>
              </w:rPr>
              <w:t>E</w:t>
            </w:r>
            <w:r w:rsidRPr="00E21797">
              <w:t xml:space="preserve">xceptionnellement, avant l’expiration de la </w:t>
            </w:r>
            <w:r w:rsidR="00F226BC">
              <w:t>p</w:t>
            </w:r>
            <w:r w:rsidR="00F226BC" w:rsidRPr="00E21797">
              <w:t xml:space="preserve">ériode </w:t>
            </w:r>
            <w:r w:rsidRPr="00E21797">
              <w:t xml:space="preserve">de validité des offres, le Maître de l’Ouvrage peut demander aux Soumissionnaires de proroger la durée de validité de leur </w:t>
            </w:r>
            <w:r w:rsidR="00A32921">
              <w:t>O</w:t>
            </w:r>
            <w:r w:rsidRPr="00E21797">
              <w:t xml:space="preserve">ffre. La demande et les réponses seront formulées par écrit. Lorsqu’ une </w:t>
            </w:r>
            <w:r w:rsidR="00915E36">
              <w:t xml:space="preserve">Garantie </w:t>
            </w:r>
            <w:r w:rsidR="00131009">
              <w:t>d’Offre</w:t>
            </w:r>
            <w:r w:rsidR="00A32921" w:rsidRPr="00E21797">
              <w:t xml:space="preserve"> </w:t>
            </w:r>
            <w:r w:rsidR="00F226BC" w:rsidRPr="00222DE7">
              <w:t xml:space="preserve">ou une Déclaration de garantie d’offre </w:t>
            </w:r>
            <w:r w:rsidRPr="00E21797">
              <w:t xml:space="preserve">est exigée en application de l’article 19 des IS, sa validité sera prolongée pour une durée </w:t>
            </w:r>
            <w:r w:rsidR="00F226BC">
              <w:t>correspondante</w:t>
            </w:r>
            <w:r w:rsidRPr="00E21797">
              <w:t xml:space="preserve">. Un Soumissionnaire peut refuser de proroger la validité de son offre sans perdre sa </w:t>
            </w:r>
            <w:r w:rsidR="00F226BC">
              <w:t>g</w:t>
            </w:r>
            <w:r w:rsidR="00F226BC" w:rsidRPr="00E21797">
              <w:t>arantie</w:t>
            </w:r>
            <w:r w:rsidRPr="00E21797">
              <w:t xml:space="preserve">. Un soumissionnaire qui consent à cette prorogation ne se verra pas demander de modifier son </w:t>
            </w:r>
            <w:r w:rsidR="00A32921">
              <w:t>O</w:t>
            </w:r>
            <w:r w:rsidRPr="00E21797">
              <w:t xml:space="preserve">ffre, ni ne sera autorisé à le faire, sous réserve des dispositions de l’article 18.3 des IS. </w:t>
            </w:r>
          </w:p>
        </w:tc>
      </w:tr>
      <w:tr w:rsidR="000A450A" w:rsidRPr="00E21797" w14:paraId="5CC2DC22" w14:textId="77777777">
        <w:tc>
          <w:tcPr>
            <w:tcW w:w="2250" w:type="dxa"/>
            <w:tcBorders>
              <w:top w:val="nil"/>
              <w:left w:val="nil"/>
              <w:bottom w:val="nil"/>
              <w:right w:val="nil"/>
            </w:tcBorders>
          </w:tcPr>
          <w:p w14:paraId="414D0F8A" w14:textId="77777777" w:rsidR="000A450A" w:rsidRPr="00E21797" w:rsidRDefault="000A450A" w:rsidP="00BE4B6F">
            <w:pPr>
              <w:spacing w:before="60" w:after="60"/>
            </w:pPr>
          </w:p>
        </w:tc>
        <w:tc>
          <w:tcPr>
            <w:tcW w:w="7380" w:type="dxa"/>
            <w:tcBorders>
              <w:top w:val="nil"/>
              <w:left w:val="nil"/>
              <w:bottom w:val="nil"/>
              <w:right w:val="nil"/>
            </w:tcBorders>
          </w:tcPr>
          <w:p w14:paraId="4459EC96" w14:textId="76625588" w:rsidR="000A450A" w:rsidRPr="00E21797" w:rsidRDefault="000A450A" w:rsidP="00BE4B6F">
            <w:pPr>
              <w:pStyle w:val="Paragraphedeliste"/>
              <w:numPr>
                <w:ilvl w:val="1"/>
                <w:numId w:val="58"/>
              </w:numPr>
              <w:spacing w:before="60" w:after="60"/>
            </w:pPr>
            <w:r w:rsidRPr="00E21797">
              <w:t>Si l’attribution est retardée de plus de cinquante-six (56) jours au-delà du délai initial de validité de l’</w:t>
            </w:r>
            <w:r w:rsidR="00A32921">
              <w:t>O</w:t>
            </w:r>
            <w:r w:rsidRPr="00E21797">
              <w:t xml:space="preserve">ffre, le prix du Marché sera actualisé comme suit : </w:t>
            </w:r>
          </w:p>
          <w:p w14:paraId="48D60CF6" w14:textId="70DC0757" w:rsidR="00F856B6" w:rsidRPr="00BD47B1" w:rsidRDefault="000A450A" w:rsidP="00BE4B6F">
            <w:pPr>
              <w:tabs>
                <w:tab w:val="left" w:pos="576"/>
                <w:tab w:val="left" w:pos="1152"/>
              </w:tabs>
              <w:spacing w:before="60" w:after="60"/>
              <w:ind w:left="1152"/>
              <w:rPr>
                <w:b/>
                <w:sz w:val="28"/>
              </w:rPr>
            </w:pPr>
            <w:r w:rsidRPr="00E21797">
              <w:t>a)</w:t>
            </w:r>
            <w:r w:rsidR="00D41A66">
              <w:tab/>
            </w:r>
            <w:r w:rsidRPr="00E21797">
              <w:t xml:space="preserve">dans le cas d’un marché à prix ferme, le </w:t>
            </w:r>
            <w:r w:rsidR="001E53DC">
              <w:t xml:space="preserve">Montant </w:t>
            </w:r>
            <w:r w:rsidRPr="00E21797">
              <w:t>d</w:t>
            </w:r>
            <w:r w:rsidR="00366670">
              <w:t>u</w:t>
            </w:r>
            <w:r w:rsidRPr="00E21797">
              <w:t xml:space="preserve"> </w:t>
            </w:r>
            <w:r w:rsidR="001E53DC">
              <w:t>Marché sera égal au M</w:t>
            </w:r>
            <w:r w:rsidR="00366670">
              <w:t xml:space="preserve">ontant de  </w:t>
            </w:r>
            <w:r w:rsidRPr="00E21797">
              <w:t>l</w:t>
            </w:r>
            <w:r w:rsidR="001E53DC">
              <w:t>’O</w:t>
            </w:r>
            <w:r w:rsidRPr="00E21797">
              <w:t>ffre</w:t>
            </w:r>
            <w:r w:rsidR="00366670">
              <w:t xml:space="preserve"> </w:t>
            </w:r>
            <w:r w:rsidR="007E5A4E">
              <w:t>actualisé</w:t>
            </w:r>
            <w:r w:rsidRPr="00E21797">
              <w:t xml:space="preserve"> par</w:t>
            </w:r>
            <w:r w:rsidR="00366670">
              <w:t xml:space="preserve"> le </w:t>
            </w:r>
            <w:r w:rsidRPr="00E21797">
              <w:t>facteur</w:t>
            </w:r>
            <w:r w:rsidR="00DB7808">
              <w:t xml:space="preserve"> figurant aux</w:t>
            </w:r>
            <w:r w:rsidRPr="00E21797">
              <w:t xml:space="preserve"> </w:t>
            </w:r>
            <w:r w:rsidRPr="006F0A7B">
              <w:rPr>
                <w:b/>
              </w:rPr>
              <w:t>DPAO</w:t>
            </w:r>
            <w:r w:rsidRPr="00E21797">
              <w:t xml:space="preserve">; </w:t>
            </w:r>
            <w:r w:rsidR="00947FBE">
              <w:t>ou</w:t>
            </w:r>
          </w:p>
          <w:p w14:paraId="56BC045F" w14:textId="4412806D" w:rsidR="00E35DE1" w:rsidRPr="00947FBE" w:rsidRDefault="000A450A" w:rsidP="00BE4B6F">
            <w:pPr>
              <w:tabs>
                <w:tab w:val="left" w:pos="576"/>
                <w:tab w:val="left" w:pos="1152"/>
              </w:tabs>
              <w:spacing w:before="60" w:after="60"/>
              <w:ind w:left="1152"/>
              <w:rPr>
                <w:sz w:val="20"/>
              </w:rPr>
            </w:pPr>
            <w:r w:rsidRPr="00E21797">
              <w:t>b)</w:t>
            </w:r>
            <w:r w:rsidR="00D41A66">
              <w:tab/>
            </w:r>
            <w:r w:rsidRPr="00E21797">
              <w:t xml:space="preserve">dans le cas d’un marché à prix </w:t>
            </w:r>
            <w:r w:rsidR="0068153C">
              <w:t>révisable</w:t>
            </w:r>
            <w:r w:rsidRPr="00E21797">
              <w:t xml:space="preserve">, le </w:t>
            </w:r>
            <w:r w:rsidR="001E53DC">
              <w:t>Montant du M</w:t>
            </w:r>
            <w:r w:rsidRPr="00E21797">
              <w:t xml:space="preserve">arché </w:t>
            </w:r>
            <w:r w:rsidR="00F226BC" w:rsidRPr="00616BE0">
              <w:t>sera le Montant de l’Offre</w:t>
            </w:r>
            <w:r w:rsidR="00947FBE">
              <w:t> ;</w:t>
            </w:r>
            <w:r w:rsidR="00FB0142" w:rsidRPr="00E35DE1" w:rsidDel="00FB0142">
              <w:rPr>
                <w:i/>
                <w:sz w:val="20"/>
              </w:rPr>
              <w:t xml:space="preserve"> </w:t>
            </w:r>
            <w:r w:rsidR="00947FBE">
              <w:rPr>
                <w:sz w:val="20"/>
              </w:rPr>
              <w:t>et</w:t>
            </w:r>
          </w:p>
          <w:p w14:paraId="06008389" w14:textId="054D79AD" w:rsidR="00F856B6" w:rsidRDefault="000A450A" w:rsidP="00BE4B6F">
            <w:pPr>
              <w:tabs>
                <w:tab w:val="left" w:pos="576"/>
                <w:tab w:val="left" w:pos="1152"/>
              </w:tabs>
              <w:spacing w:before="60" w:after="60"/>
              <w:ind w:left="1152"/>
              <w:rPr>
                <w:b/>
                <w:sz w:val="28"/>
              </w:rPr>
            </w:pPr>
            <w:r w:rsidRPr="00E21797">
              <w:t>c)</w:t>
            </w:r>
            <w:r w:rsidR="00D41A66">
              <w:tab/>
            </w:r>
            <w:r w:rsidRPr="00E21797">
              <w:t xml:space="preserve">dans </w:t>
            </w:r>
            <w:r w:rsidR="00CB4A7B">
              <w:t>tous les</w:t>
            </w:r>
            <w:r w:rsidR="0068153C">
              <w:t xml:space="preserve"> </w:t>
            </w:r>
            <w:r w:rsidRPr="00E21797">
              <w:t xml:space="preserve">cas, les offres seront évaluées sur </w:t>
            </w:r>
            <w:r w:rsidR="007E5A4E">
              <w:t xml:space="preserve">la </w:t>
            </w:r>
            <w:r w:rsidRPr="00E21797">
              <w:t xml:space="preserve">base du </w:t>
            </w:r>
            <w:r w:rsidR="001E53DC">
              <w:t xml:space="preserve">Montant </w:t>
            </w:r>
            <w:r w:rsidRPr="00E21797">
              <w:t xml:space="preserve">de </w:t>
            </w:r>
            <w:r w:rsidR="00F226BC">
              <w:t>l’</w:t>
            </w:r>
            <w:r w:rsidR="001E53DC">
              <w:t>O</w:t>
            </w:r>
            <w:r w:rsidRPr="00E21797">
              <w:t xml:space="preserve">ffre sans prendre en considération l’actualisation susmentionnée. </w:t>
            </w:r>
          </w:p>
        </w:tc>
      </w:tr>
      <w:tr w:rsidR="000A450A" w:rsidRPr="00E21797" w14:paraId="784859D6" w14:textId="77777777">
        <w:trPr>
          <w:trHeight w:val="1377"/>
        </w:trPr>
        <w:tc>
          <w:tcPr>
            <w:tcW w:w="2250" w:type="dxa"/>
            <w:tcBorders>
              <w:top w:val="nil"/>
              <w:left w:val="nil"/>
              <w:bottom w:val="nil"/>
              <w:right w:val="nil"/>
            </w:tcBorders>
          </w:tcPr>
          <w:p w14:paraId="3A83FB7D" w14:textId="2142CFB9" w:rsidR="000A450A" w:rsidRPr="000A450A" w:rsidRDefault="0005607C" w:rsidP="00BE4B6F">
            <w:pPr>
              <w:pStyle w:val="Style6"/>
              <w:spacing w:before="60" w:after="60"/>
            </w:pPr>
            <w:bookmarkStart w:id="207" w:name="_Toc156373302"/>
            <w:bookmarkStart w:id="208" w:name="_Toc454440794"/>
            <w:r w:rsidRPr="0005607C">
              <w:t>19.</w:t>
            </w:r>
            <w:r w:rsidR="000A450A" w:rsidRPr="004F6272">
              <w:tab/>
            </w:r>
            <w:bookmarkEnd w:id="207"/>
            <w:bookmarkEnd w:id="208"/>
            <w:r w:rsidR="00915E36">
              <w:t xml:space="preserve">Garantie </w:t>
            </w:r>
            <w:r w:rsidR="00131009">
              <w:t>d’offre</w:t>
            </w:r>
          </w:p>
        </w:tc>
        <w:tc>
          <w:tcPr>
            <w:tcW w:w="7380" w:type="dxa"/>
            <w:tcBorders>
              <w:top w:val="nil"/>
              <w:left w:val="nil"/>
              <w:bottom w:val="nil"/>
              <w:right w:val="nil"/>
            </w:tcBorders>
          </w:tcPr>
          <w:p w14:paraId="7453BCE7" w14:textId="35946BC4" w:rsidR="000A450A" w:rsidRDefault="00F226BC" w:rsidP="00BE4B6F">
            <w:pPr>
              <w:pStyle w:val="Paragraphedeliste"/>
              <w:numPr>
                <w:ilvl w:val="1"/>
                <w:numId w:val="59"/>
              </w:numPr>
              <w:spacing w:before="60" w:after="60"/>
              <w:contextualSpacing w:val="0"/>
            </w:pPr>
            <w:r w:rsidRPr="00222DE7">
              <w:t xml:space="preserve">Si cela est requis dans les </w:t>
            </w:r>
            <w:r w:rsidRPr="00C93A1E">
              <w:rPr>
                <w:b/>
                <w:bCs/>
              </w:rPr>
              <w:t>DPAO</w:t>
            </w:r>
            <w:r w:rsidR="000A450A">
              <w:t>,</w:t>
            </w:r>
            <w:r w:rsidR="00DB7808">
              <w:t xml:space="preserve"> </w:t>
            </w:r>
            <w:r w:rsidR="000A450A">
              <w:t>l</w:t>
            </w:r>
            <w:r w:rsidR="000A450A" w:rsidRPr="00E21797">
              <w:t xml:space="preserve">e Soumissionnaire fournira </w:t>
            </w:r>
            <w:r w:rsidR="000A450A">
              <w:t xml:space="preserve">l’original d’une </w:t>
            </w:r>
            <w:r w:rsidR="00915E36">
              <w:t xml:space="preserve">garantie </w:t>
            </w:r>
            <w:r w:rsidR="00131009">
              <w:t>d’offre</w:t>
            </w:r>
            <w:r w:rsidRPr="00222DE7">
              <w:t xml:space="preserve"> ou d’une déclaration de </w:t>
            </w:r>
            <w:r w:rsidR="00915E36">
              <w:t xml:space="preserve">garantie </w:t>
            </w:r>
            <w:r w:rsidR="00131009">
              <w:t>d’offre</w:t>
            </w:r>
            <w:r w:rsidR="000A450A" w:rsidRPr="00E21797">
              <w:t xml:space="preserve">, qui fera partie intégrante de son </w:t>
            </w:r>
            <w:r w:rsidR="00FB0142">
              <w:t>O</w:t>
            </w:r>
            <w:r w:rsidR="000A450A" w:rsidRPr="00E21797">
              <w:t xml:space="preserve">ffre. </w:t>
            </w:r>
            <w:r w:rsidR="00DB7808">
              <w:t>Lorsqu’u</w:t>
            </w:r>
            <w:r w:rsidR="00FB0142">
              <w:t xml:space="preserve">ne </w:t>
            </w:r>
            <w:r w:rsidR="00915E36">
              <w:t xml:space="preserve">garantie </w:t>
            </w:r>
            <w:r w:rsidR="00131009">
              <w:t>d’offre</w:t>
            </w:r>
            <w:r w:rsidR="000A450A">
              <w:t xml:space="preserve"> est exigée, l</w:t>
            </w:r>
            <w:r w:rsidR="000A450A" w:rsidRPr="00E21797">
              <w:t xml:space="preserve">e montant et la monnaie dans laquelle elle </w:t>
            </w:r>
            <w:r w:rsidR="001E53DC">
              <w:t xml:space="preserve">doit être </w:t>
            </w:r>
            <w:r w:rsidR="000A450A" w:rsidRPr="00E21797">
              <w:t xml:space="preserve">libellée seront indiqués dans les </w:t>
            </w:r>
            <w:r w:rsidR="000A450A" w:rsidRPr="00C93A1E">
              <w:rPr>
                <w:b/>
              </w:rPr>
              <w:t>DPAO</w:t>
            </w:r>
            <w:r w:rsidR="000A450A" w:rsidRPr="00E21797">
              <w:t>.</w:t>
            </w:r>
          </w:p>
          <w:p w14:paraId="4B82E998" w14:textId="07ACFB09" w:rsidR="000A450A" w:rsidRPr="00E21797" w:rsidRDefault="00FB0142" w:rsidP="00BE4B6F">
            <w:pPr>
              <w:pStyle w:val="Paragraphedeliste"/>
              <w:numPr>
                <w:ilvl w:val="1"/>
                <w:numId w:val="59"/>
              </w:numPr>
              <w:spacing w:before="60" w:after="60"/>
              <w:contextualSpacing w:val="0"/>
            </w:pPr>
            <w:r>
              <w:t>La D</w:t>
            </w:r>
            <w:r w:rsidR="000A450A">
              <w:t xml:space="preserve">éclaration de </w:t>
            </w:r>
            <w:r w:rsidR="00EF6B71">
              <w:t>gar</w:t>
            </w:r>
            <w:r w:rsidR="00915E36">
              <w:t xml:space="preserve">antie </w:t>
            </w:r>
            <w:r w:rsidR="00131009">
              <w:t>d’offre</w:t>
            </w:r>
            <w:r w:rsidR="000A450A">
              <w:t xml:space="preserve"> se présentera selon le modèle présenté à la Section IV – Formulaires de soumission.</w:t>
            </w:r>
          </w:p>
        </w:tc>
      </w:tr>
      <w:tr w:rsidR="000A450A" w:rsidRPr="00E21797" w14:paraId="601E0689" w14:textId="77777777">
        <w:trPr>
          <w:trHeight w:val="630"/>
        </w:trPr>
        <w:tc>
          <w:tcPr>
            <w:tcW w:w="2250" w:type="dxa"/>
            <w:tcBorders>
              <w:top w:val="nil"/>
              <w:left w:val="nil"/>
              <w:bottom w:val="nil"/>
              <w:right w:val="nil"/>
            </w:tcBorders>
          </w:tcPr>
          <w:p w14:paraId="0AAB5CFC" w14:textId="77777777" w:rsidR="000A450A" w:rsidRPr="00E21797" w:rsidRDefault="000A450A" w:rsidP="00BE4B6F">
            <w:pPr>
              <w:spacing w:before="60" w:after="60"/>
            </w:pPr>
            <w:bookmarkStart w:id="209" w:name="_Toc438532606"/>
            <w:bookmarkEnd w:id="209"/>
          </w:p>
        </w:tc>
        <w:tc>
          <w:tcPr>
            <w:tcW w:w="7380" w:type="dxa"/>
            <w:tcBorders>
              <w:top w:val="nil"/>
              <w:left w:val="nil"/>
              <w:bottom w:val="nil"/>
              <w:right w:val="nil"/>
            </w:tcBorders>
          </w:tcPr>
          <w:p w14:paraId="6B1AD4EF" w14:textId="35B7218A" w:rsidR="000A450A" w:rsidRPr="00E21797" w:rsidRDefault="000A450A" w:rsidP="00BE4B6F">
            <w:pPr>
              <w:pStyle w:val="Paragraphedeliste"/>
              <w:numPr>
                <w:ilvl w:val="1"/>
                <w:numId w:val="59"/>
              </w:numPr>
              <w:spacing w:before="60" w:after="60"/>
              <w:contextualSpacing w:val="0"/>
            </w:pPr>
            <w:r w:rsidRPr="00E21797">
              <w:t>L</w:t>
            </w:r>
            <w:r w:rsidR="00045076">
              <w:t>orsqu’elle est requise par le présent article, l</w:t>
            </w:r>
            <w:r w:rsidRPr="00E21797">
              <w:t xml:space="preserve">a </w:t>
            </w:r>
            <w:r w:rsidR="00915E36">
              <w:t xml:space="preserve">Garantie </w:t>
            </w:r>
            <w:r w:rsidR="00EF6B71">
              <w:t>d’offre</w:t>
            </w:r>
            <w:r w:rsidR="00FB0142" w:rsidRPr="00E21797">
              <w:t xml:space="preserve"> </w:t>
            </w:r>
            <w:r w:rsidR="00F226BC">
              <w:t xml:space="preserve">sera une garantie à première demande et </w:t>
            </w:r>
            <w:r w:rsidRPr="00E21797">
              <w:t>se présentera sous l’une des formes ci-après, au choix du Soumissionnaire :</w:t>
            </w:r>
          </w:p>
          <w:p w14:paraId="7F67C729" w14:textId="4D8E783C" w:rsidR="000A450A" w:rsidRPr="00E21797" w:rsidRDefault="000A450A" w:rsidP="00BE4B6F">
            <w:pPr>
              <w:numPr>
                <w:ilvl w:val="0"/>
                <w:numId w:val="15"/>
              </w:numPr>
              <w:tabs>
                <w:tab w:val="left" w:pos="576"/>
                <w:tab w:val="left" w:pos="1152"/>
              </w:tabs>
              <w:spacing w:before="60" w:after="60"/>
              <w:ind w:left="1152" w:hanging="576"/>
            </w:pPr>
            <w:r w:rsidRPr="00E21797">
              <w:t xml:space="preserve">une garantie </w:t>
            </w:r>
            <w:r w:rsidR="002042BD">
              <w:t xml:space="preserve"> </w:t>
            </w:r>
            <w:r w:rsidR="00EF6B71">
              <w:t>d’offre</w:t>
            </w:r>
            <w:r w:rsidR="00F226BC" w:rsidRPr="00222DE7">
              <w:t xml:space="preserve"> émise par une banque</w:t>
            </w:r>
            <w:r w:rsidR="00F226BC">
              <w:t xml:space="preserve"> ou une institution financière (telle</w:t>
            </w:r>
            <w:r w:rsidR="00185346">
              <w:t xml:space="preserve"> une compagnie d’</w:t>
            </w:r>
            <w:r w:rsidR="007936B7">
              <w:t xml:space="preserve">assurances </w:t>
            </w:r>
            <w:r w:rsidR="00045076">
              <w:t>ou</w:t>
            </w:r>
            <w:r w:rsidR="007439EF">
              <w:t xml:space="preserve"> un organisme</w:t>
            </w:r>
            <w:r w:rsidR="00045076">
              <w:t xml:space="preserve"> de caution</w:t>
            </w:r>
            <w:r w:rsidR="00F226BC">
              <w:t>)</w:t>
            </w:r>
            <w:r w:rsidRPr="00E21797">
              <w:t xml:space="preserve">; </w:t>
            </w:r>
          </w:p>
          <w:p w14:paraId="4B50774A" w14:textId="77777777" w:rsidR="000A450A" w:rsidRPr="00E21797" w:rsidRDefault="000A450A" w:rsidP="00BE4B6F">
            <w:pPr>
              <w:numPr>
                <w:ilvl w:val="0"/>
                <w:numId w:val="15"/>
              </w:numPr>
              <w:tabs>
                <w:tab w:val="left" w:pos="576"/>
                <w:tab w:val="left" w:pos="1152"/>
              </w:tabs>
              <w:spacing w:before="60" w:after="60"/>
              <w:ind w:left="1152" w:hanging="576"/>
            </w:pPr>
            <w:r w:rsidRPr="00E21797">
              <w:t>un crédit documentaire irrévocable ; ou</w:t>
            </w:r>
          </w:p>
          <w:p w14:paraId="68FD3469" w14:textId="77777777" w:rsidR="00412BB8" w:rsidRPr="009D6F83" w:rsidRDefault="000A450A" w:rsidP="00BE4B6F">
            <w:pPr>
              <w:numPr>
                <w:ilvl w:val="0"/>
                <w:numId w:val="15"/>
              </w:numPr>
              <w:tabs>
                <w:tab w:val="left" w:pos="1152"/>
              </w:tabs>
              <w:spacing w:before="60" w:after="60"/>
              <w:ind w:left="1152" w:hanging="531"/>
            </w:pPr>
            <w:r w:rsidRPr="00E21797">
              <w:t>un chèque de banque ou un chèque certifié ; ou</w:t>
            </w:r>
          </w:p>
          <w:p w14:paraId="54D09AE0" w14:textId="77777777" w:rsidR="00412BB8" w:rsidRPr="00BD47B1" w:rsidRDefault="007439EF" w:rsidP="00BE4B6F">
            <w:pPr>
              <w:numPr>
                <w:ilvl w:val="0"/>
                <w:numId w:val="15"/>
              </w:numPr>
              <w:tabs>
                <w:tab w:val="left" w:pos="657"/>
              </w:tabs>
              <w:spacing w:before="60" w:after="60"/>
              <w:ind w:left="1152" w:hanging="531"/>
            </w:pPr>
            <w:r>
              <w:t xml:space="preserve">toute </w:t>
            </w:r>
            <w:r w:rsidRPr="001A505E">
              <w:t>autre</w:t>
            </w:r>
            <w:r w:rsidR="000A450A" w:rsidRPr="00185346">
              <w:t xml:space="preserve"> garantie</w:t>
            </w:r>
            <w:r w:rsidRPr="00185346">
              <w:t xml:space="preserve"> </w:t>
            </w:r>
            <w:r w:rsidR="000A450A" w:rsidRPr="00185346">
              <w:t>mentionnée</w:t>
            </w:r>
            <w:r w:rsidRPr="00185346">
              <w:t xml:space="preserve">, le cas échéant, </w:t>
            </w:r>
            <w:r w:rsidR="000A450A" w:rsidRPr="00185346">
              <w:t xml:space="preserve">dans les </w:t>
            </w:r>
            <w:r w:rsidR="004E0156" w:rsidRPr="00185346">
              <w:t xml:space="preserve">         </w:t>
            </w:r>
            <w:r w:rsidR="000A450A" w:rsidRPr="006F0A7B">
              <w:rPr>
                <w:b/>
              </w:rPr>
              <w:t>DPAO</w:t>
            </w:r>
            <w:r w:rsidR="00185346" w:rsidRPr="00185346">
              <w:t>,</w:t>
            </w:r>
          </w:p>
          <w:p w14:paraId="61D27171" w14:textId="374FADE1" w:rsidR="00F226BC" w:rsidRDefault="00AE6ADC" w:rsidP="00BE4B6F">
            <w:pPr>
              <w:spacing w:before="60" w:after="60"/>
              <w:ind w:left="516"/>
            </w:pPr>
            <w:r>
              <w:tab/>
            </w:r>
            <w:r w:rsidR="00185346">
              <w:t>en provenance d’</w:t>
            </w:r>
            <w:r w:rsidR="000A450A" w:rsidRPr="00185346">
              <w:t>une s</w:t>
            </w:r>
            <w:r w:rsidR="000A450A" w:rsidRPr="00E21797">
              <w:t>ource reconnue, établie dans un pays satisfaisant aux critères d’origine</w:t>
            </w:r>
            <w:r w:rsidR="00DB7808">
              <w:t xml:space="preserve"> figurant à la Section V</w:t>
            </w:r>
            <w:r w:rsidR="0069082D">
              <w:t>. Pays Eligibles.</w:t>
            </w:r>
            <w:r w:rsidR="000A450A" w:rsidRPr="00E21797">
              <w:t xml:space="preserve"> </w:t>
            </w:r>
          </w:p>
          <w:p w14:paraId="6156F5BC" w14:textId="3D61EF46" w:rsidR="00412BB8" w:rsidRDefault="00AE6ADC" w:rsidP="00BE4B6F">
            <w:pPr>
              <w:spacing w:before="60" w:after="60"/>
              <w:ind w:left="516"/>
            </w:pPr>
            <w:r>
              <w:tab/>
            </w:r>
            <w:r w:rsidR="00F226BC" w:rsidRPr="007F0C30">
              <w:t xml:space="preserve">Si </w:t>
            </w:r>
            <w:r w:rsidR="00F226BC">
              <w:t>une</w:t>
            </w:r>
            <w:r w:rsidR="00F226BC" w:rsidRPr="007F0C30">
              <w:t xml:space="preserve"> </w:t>
            </w:r>
            <w:r w:rsidR="00F226BC">
              <w:t>g</w:t>
            </w:r>
            <w:r w:rsidR="00F226BC" w:rsidRPr="007F0C30">
              <w:t xml:space="preserve">arantie </w:t>
            </w:r>
            <w:r w:rsidR="00F226BC">
              <w:t>inconditionnell</w:t>
            </w:r>
            <w:r w:rsidR="00F226BC" w:rsidRPr="007F0C30">
              <w:t xml:space="preserve">e est émise par une </w:t>
            </w:r>
            <w:r w:rsidR="00F226BC">
              <w:t xml:space="preserve">institution </w:t>
            </w:r>
            <w:r w:rsidR="00F226BC">
              <w:lastRenderedPageBreak/>
              <w:t>financière</w:t>
            </w:r>
            <w:r w:rsidR="00F226BC" w:rsidRPr="007F0C30">
              <w:t xml:space="preserve"> situé</w:t>
            </w:r>
            <w:r w:rsidR="00F226BC">
              <w:t>e</w:t>
            </w:r>
            <w:r w:rsidR="00F226BC" w:rsidRPr="007F0C30">
              <w:t xml:space="preserve"> en dehors du pays </w:t>
            </w:r>
            <w:r w:rsidR="00F226BC">
              <w:t>du Maître de l’Ouvrage</w:t>
            </w:r>
            <w:r w:rsidR="00F226BC" w:rsidRPr="007F0C30">
              <w:t xml:space="preserve">, l’institution </w:t>
            </w:r>
            <w:r w:rsidR="00F226BC">
              <w:t xml:space="preserve">financière </w:t>
            </w:r>
            <w:r w:rsidR="00F226BC" w:rsidRPr="007F0C30">
              <w:t xml:space="preserve">émettrice devra avoir une institution financière correspondante dans le pays </w:t>
            </w:r>
            <w:r w:rsidR="00F226BC">
              <w:t>du Maître de l’Ouvrage</w:t>
            </w:r>
            <w:r w:rsidR="00F226BC" w:rsidRPr="007F0C30">
              <w:t xml:space="preserve"> afin d’en permettre l’exécution, le cas échéant</w:t>
            </w:r>
            <w:r w:rsidR="00F226BC">
              <w:t>, à moins que le Maître de l’Ouvrage n’ait donné son accord par écrit, avant le dépôt de l’Offre, pour qu’une institution financière correspondante dans le pays du Maître de l’Ouvrage ne soit pas requise</w:t>
            </w:r>
            <w:r w:rsidR="00F226BC" w:rsidRPr="007F0C30">
              <w:t xml:space="preserve">. </w:t>
            </w:r>
            <w:r w:rsidR="00F226BC">
              <w:t>Dans le cas d’une garantie bancaire, l</w:t>
            </w:r>
            <w:r w:rsidR="00F226BC" w:rsidRPr="007F0C30">
              <w:t xml:space="preserve">a </w:t>
            </w:r>
            <w:r w:rsidR="00915E36">
              <w:t xml:space="preserve">garantie </w:t>
            </w:r>
            <w:r w:rsidR="00EF6B71">
              <w:t>d’offre</w:t>
            </w:r>
            <w:r w:rsidR="00F226BC" w:rsidRPr="007F0C30">
              <w:t xml:space="preserve"> sera établie conformément au formulaire figurant à la Section IV- Formulaires de Soumission, ou dans une autre forme similaire </w:t>
            </w:r>
            <w:r w:rsidR="00F226BC">
              <w:t>pour l’essentiel</w:t>
            </w:r>
            <w:r w:rsidR="00F226BC" w:rsidRPr="007F0C30">
              <w:t xml:space="preserve"> et approuvée par  </w:t>
            </w:r>
            <w:r w:rsidR="00F226BC">
              <w:t>le Maître de l’Ouvrage</w:t>
            </w:r>
            <w:r w:rsidR="00F226BC" w:rsidRPr="007F0C30">
              <w:t xml:space="preserve"> avant le dépôt de l’Offre.</w:t>
            </w:r>
            <w:r w:rsidR="000A450A" w:rsidRPr="00E21797">
              <w:t xml:space="preserve">. La </w:t>
            </w:r>
            <w:r w:rsidR="00915E36">
              <w:t xml:space="preserve">Garantie </w:t>
            </w:r>
            <w:r w:rsidR="00EF6B71">
              <w:t>d’offre</w:t>
            </w:r>
            <w:r w:rsidR="00FB0142" w:rsidRPr="00E21797">
              <w:t xml:space="preserve"> </w:t>
            </w:r>
            <w:r w:rsidR="000A450A" w:rsidRPr="00E21797">
              <w:t>devra demeurer valide pour une période excédant et vingt-huit jours (28)  la durée initiale de validité de l’</w:t>
            </w:r>
            <w:r w:rsidR="00FB0142">
              <w:t>O</w:t>
            </w:r>
            <w:r w:rsidR="000A450A" w:rsidRPr="00E21797">
              <w:t>ffre et, le cas échéant, être prorogée selon les dispositions de l’article 18.2 des IS</w:t>
            </w:r>
            <w:r w:rsidR="00D41A66">
              <w:t>.</w:t>
            </w:r>
          </w:p>
        </w:tc>
      </w:tr>
      <w:tr w:rsidR="000A450A" w:rsidRPr="00E21797" w14:paraId="36935C31" w14:textId="77777777">
        <w:trPr>
          <w:trHeight w:val="1082"/>
        </w:trPr>
        <w:tc>
          <w:tcPr>
            <w:tcW w:w="2250" w:type="dxa"/>
            <w:tcBorders>
              <w:top w:val="nil"/>
              <w:left w:val="nil"/>
              <w:bottom w:val="nil"/>
              <w:right w:val="nil"/>
            </w:tcBorders>
          </w:tcPr>
          <w:p w14:paraId="7AED9C6B" w14:textId="77777777" w:rsidR="000A450A" w:rsidRPr="00E21797" w:rsidRDefault="000A450A" w:rsidP="00BE4B6F">
            <w:pPr>
              <w:spacing w:before="60" w:after="60"/>
            </w:pPr>
            <w:bookmarkStart w:id="210" w:name="_Toc438532607"/>
            <w:bookmarkEnd w:id="210"/>
          </w:p>
        </w:tc>
        <w:tc>
          <w:tcPr>
            <w:tcW w:w="7380" w:type="dxa"/>
            <w:tcBorders>
              <w:top w:val="nil"/>
              <w:left w:val="nil"/>
              <w:bottom w:val="nil"/>
              <w:right w:val="nil"/>
            </w:tcBorders>
          </w:tcPr>
          <w:p w14:paraId="0896AF3C" w14:textId="393B1198" w:rsidR="00E823E0" w:rsidRDefault="00FA39B8" w:rsidP="00BE4B6F">
            <w:pPr>
              <w:pStyle w:val="Paragraphedeliste"/>
              <w:numPr>
                <w:ilvl w:val="1"/>
                <w:numId w:val="59"/>
              </w:numPr>
              <w:spacing w:before="60" w:after="60"/>
              <w:contextualSpacing w:val="0"/>
            </w:pPr>
            <w:r w:rsidRPr="00222DE7">
              <w:t xml:space="preserve">Si une </w:t>
            </w:r>
            <w:r w:rsidR="00915E36">
              <w:t xml:space="preserve">garantie </w:t>
            </w:r>
            <w:r w:rsidR="00EF6B71">
              <w:t>d’offre</w:t>
            </w:r>
            <w:r w:rsidRPr="00222DE7">
              <w:t xml:space="preserve"> est requise en application de l’article 19.1 des IS, toute offre non accompagnée d’une </w:t>
            </w:r>
            <w:r w:rsidR="00915E36">
              <w:t xml:space="preserve">garantie </w:t>
            </w:r>
            <w:r w:rsidR="00EF6B71">
              <w:t>d’offre</w:t>
            </w:r>
            <w:r w:rsidRPr="00222DE7">
              <w:t xml:space="preserve"> conforme </w:t>
            </w:r>
            <w:r>
              <w:t xml:space="preserve">pour l’essentiel </w:t>
            </w:r>
            <w:r w:rsidR="000A450A" w:rsidRPr="00E21797">
              <w:t>sera rejetée par le Maître de l’Ouvrage comme étant non conforme.</w:t>
            </w:r>
            <w:r w:rsidR="00E823E0" w:rsidRPr="00E21797">
              <w:t xml:space="preserve"> </w:t>
            </w:r>
          </w:p>
          <w:p w14:paraId="17CD35BD" w14:textId="65C7675D" w:rsidR="000A450A" w:rsidRPr="00E21797" w:rsidRDefault="00FA39B8" w:rsidP="00BE4B6F">
            <w:pPr>
              <w:pStyle w:val="Paragraphedeliste"/>
              <w:numPr>
                <w:ilvl w:val="1"/>
                <w:numId w:val="59"/>
              </w:numPr>
              <w:spacing w:before="60" w:after="60"/>
            </w:pPr>
            <w:r w:rsidRPr="00222DE7">
              <w:t xml:space="preserve">Si une </w:t>
            </w:r>
            <w:r w:rsidR="00915E36">
              <w:t xml:space="preserve">garantie </w:t>
            </w:r>
            <w:r w:rsidR="00EF6B71">
              <w:t>d’offre</w:t>
            </w:r>
            <w:r w:rsidRPr="00222DE7">
              <w:t xml:space="preserve"> est requise en application de l’article 19.1 des IS, </w:t>
            </w:r>
            <w:r>
              <w:t>l</w:t>
            </w:r>
            <w:r w:rsidR="00E823E0">
              <w:t>es G</w:t>
            </w:r>
            <w:r w:rsidR="00E823E0" w:rsidRPr="00E21797">
              <w:t xml:space="preserve">aranties </w:t>
            </w:r>
            <w:r w:rsidR="00EF6B71">
              <w:t>d’offre</w:t>
            </w:r>
            <w:r w:rsidR="00E823E0" w:rsidRPr="00E21797">
              <w:t xml:space="preserve"> des Soumissionnaires non retenus leur seront restituées </w:t>
            </w:r>
            <w:r w:rsidR="00E823E0">
              <w:t>dans les meilleurs délais</w:t>
            </w:r>
            <w:r w:rsidR="00E823E0" w:rsidRPr="00E21797">
              <w:t xml:space="preserve"> après que le Soumiss</w:t>
            </w:r>
            <w:r w:rsidR="00E823E0">
              <w:t xml:space="preserve">ionnaire retenu aura </w:t>
            </w:r>
            <w:r>
              <w:t xml:space="preserve">signé le Marché et </w:t>
            </w:r>
            <w:r w:rsidR="00E823E0">
              <w:t xml:space="preserve">fourni la </w:t>
            </w:r>
            <w:r>
              <w:t>g</w:t>
            </w:r>
            <w:r w:rsidRPr="00E21797">
              <w:t xml:space="preserve">arantie </w:t>
            </w:r>
            <w:r w:rsidR="00E823E0" w:rsidRPr="00E21797">
              <w:t xml:space="preserve">de bonne exécution prescrite à </w:t>
            </w:r>
            <w:r w:rsidR="00E823E0" w:rsidRPr="00AD134E">
              <w:t>l’article</w:t>
            </w:r>
            <w:r w:rsidR="00AD134E">
              <w:t xml:space="preserve"> 48</w:t>
            </w:r>
            <w:r w:rsidR="00E823E0" w:rsidRPr="00AD134E">
              <w:t xml:space="preserve"> des</w:t>
            </w:r>
            <w:r w:rsidR="00E823E0" w:rsidRPr="00E21797">
              <w:t xml:space="preserve"> IS.</w:t>
            </w:r>
          </w:p>
        </w:tc>
      </w:tr>
      <w:tr w:rsidR="002476D3" w:rsidRPr="00E21797" w14:paraId="5B3E0042" w14:textId="77777777">
        <w:trPr>
          <w:trHeight w:val="983"/>
        </w:trPr>
        <w:tc>
          <w:tcPr>
            <w:tcW w:w="2250" w:type="dxa"/>
            <w:tcBorders>
              <w:top w:val="nil"/>
              <w:left w:val="nil"/>
              <w:bottom w:val="nil"/>
              <w:right w:val="nil"/>
            </w:tcBorders>
          </w:tcPr>
          <w:p w14:paraId="4E44970C" w14:textId="77777777" w:rsidR="002476D3" w:rsidRPr="00E21797" w:rsidRDefault="002476D3" w:rsidP="00BE4B6F">
            <w:pPr>
              <w:spacing w:before="60" w:after="60"/>
            </w:pPr>
            <w:bookmarkStart w:id="211" w:name="_Toc438532608"/>
            <w:bookmarkEnd w:id="211"/>
          </w:p>
        </w:tc>
        <w:tc>
          <w:tcPr>
            <w:tcW w:w="7380" w:type="dxa"/>
            <w:tcBorders>
              <w:top w:val="nil"/>
              <w:left w:val="nil"/>
              <w:bottom w:val="nil"/>
              <w:right w:val="nil"/>
            </w:tcBorders>
          </w:tcPr>
          <w:p w14:paraId="386379A2" w14:textId="72370EE3" w:rsidR="002476D3" w:rsidRPr="00E21797" w:rsidRDefault="002476D3" w:rsidP="00BE4B6F">
            <w:pPr>
              <w:pStyle w:val="Paragraphedeliste"/>
              <w:numPr>
                <w:ilvl w:val="1"/>
                <w:numId w:val="59"/>
              </w:numPr>
              <w:spacing w:before="60" w:after="60"/>
            </w:pPr>
            <w:r w:rsidRPr="00E21797">
              <w:t xml:space="preserve">La </w:t>
            </w:r>
            <w:r w:rsidR="00915E36">
              <w:t xml:space="preserve">Garantie </w:t>
            </w:r>
            <w:r w:rsidR="00EF6B71">
              <w:t>d’offre</w:t>
            </w:r>
            <w:r w:rsidRPr="00E21797">
              <w:t xml:space="preserve"> du Soumissionnaire retenu lui sera restituée dans les meilleurs délais après la signature du Marché, contre remise de la </w:t>
            </w:r>
            <w:r w:rsidR="00E823E0">
              <w:t>G</w:t>
            </w:r>
            <w:r w:rsidRPr="00E21797">
              <w:t>arantie de bonne exécution requise.</w:t>
            </w:r>
          </w:p>
        </w:tc>
      </w:tr>
      <w:tr w:rsidR="002476D3" w:rsidRPr="00E21797" w14:paraId="5B573B49" w14:textId="77777777" w:rsidTr="00D41A66">
        <w:tc>
          <w:tcPr>
            <w:tcW w:w="2250" w:type="dxa"/>
            <w:tcBorders>
              <w:top w:val="nil"/>
              <w:left w:val="nil"/>
              <w:bottom w:val="nil"/>
              <w:right w:val="nil"/>
            </w:tcBorders>
          </w:tcPr>
          <w:p w14:paraId="749CDDF5" w14:textId="77777777" w:rsidR="002476D3" w:rsidRPr="00E21797" w:rsidRDefault="002476D3" w:rsidP="00BE4B6F">
            <w:pPr>
              <w:spacing w:before="60" w:after="60"/>
            </w:pPr>
            <w:bookmarkStart w:id="212" w:name="_Toc438532609"/>
            <w:bookmarkEnd w:id="212"/>
          </w:p>
        </w:tc>
        <w:tc>
          <w:tcPr>
            <w:tcW w:w="7380" w:type="dxa"/>
            <w:tcBorders>
              <w:top w:val="nil"/>
              <w:left w:val="nil"/>
              <w:bottom w:val="nil"/>
              <w:right w:val="nil"/>
            </w:tcBorders>
          </w:tcPr>
          <w:p w14:paraId="40FBF51E" w14:textId="2178DFBD" w:rsidR="002476D3" w:rsidRPr="00E21797" w:rsidRDefault="002476D3" w:rsidP="00BE4B6F">
            <w:pPr>
              <w:pStyle w:val="Paragraphedeliste"/>
              <w:numPr>
                <w:ilvl w:val="1"/>
                <w:numId w:val="59"/>
              </w:numPr>
              <w:spacing w:before="60" w:after="60"/>
            </w:pPr>
            <w:r w:rsidRPr="00E21797">
              <w:t xml:space="preserve">La </w:t>
            </w:r>
            <w:r w:rsidR="00915E36">
              <w:t xml:space="preserve">garantie </w:t>
            </w:r>
            <w:r w:rsidR="00EF6B71">
              <w:t>d’offre</w:t>
            </w:r>
            <w:r w:rsidRPr="00E21797">
              <w:t xml:space="preserve"> peut être saisie ou la </w:t>
            </w:r>
            <w:r w:rsidR="00FA39B8">
              <w:t>d</w:t>
            </w:r>
            <w:r w:rsidR="00FA39B8" w:rsidRPr="00E21797">
              <w:t xml:space="preserve">éclaration </w:t>
            </w:r>
            <w:r w:rsidRPr="00E21797">
              <w:t xml:space="preserve">de </w:t>
            </w:r>
            <w:r w:rsidR="00915E36">
              <w:t xml:space="preserve">garantie </w:t>
            </w:r>
            <w:r w:rsidR="00EF6B71">
              <w:t>d’offre</w:t>
            </w:r>
            <w:r w:rsidRPr="00E21797">
              <w:t xml:space="preserve"> </w:t>
            </w:r>
            <w:r>
              <w:t>mise en œuvre</w:t>
            </w:r>
            <w:r w:rsidRPr="00E21797">
              <w:t xml:space="preserve">: </w:t>
            </w:r>
          </w:p>
          <w:p w14:paraId="1CF75625" w14:textId="3A013959" w:rsidR="002476D3" w:rsidRPr="00E21797" w:rsidRDefault="002476D3" w:rsidP="00BE4B6F">
            <w:pPr>
              <w:pStyle w:val="Corpsdetexte2"/>
              <w:numPr>
                <w:ilvl w:val="0"/>
                <w:numId w:val="16"/>
              </w:numPr>
              <w:tabs>
                <w:tab w:val="left" w:pos="576"/>
                <w:tab w:val="left" w:pos="1152"/>
              </w:tabs>
              <w:spacing w:before="60" w:after="60"/>
              <w:ind w:left="1152" w:hanging="576"/>
              <w:rPr>
                <w:lang w:val="fr-FR"/>
              </w:rPr>
            </w:pPr>
            <w:r w:rsidRPr="00E21797">
              <w:rPr>
                <w:lang w:val="fr-FR"/>
              </w:rPr>
              <w:t xml:space="preserve">si le Soumissionnaire retire son </w:t>
            </w:r>
            <w:r w:rsidR="00E823E0">
              <w:rPr>
                <w:lang w:val="fr-FR"/>
              </w:rPr>
              <w:t>O</w:t>
            </w:r>
            <w:r w:rsidRPr="00E21797">
              <w:rPr>
                <w:lang w:val="fr-FR"/>
              </w:rPr>
              <w:t xml:space="preserve">ffre pendant le délai de validité qu’il aura spécifié dans sa Soumission, </w:t>
            </w:r>
            <w:r w:rsidR="00FA39B8">
              <w:rPr>
                <w:lang w:val="fr-FR"/>
              </w:rPr>
              <w:t>le cas échéant prorogé par le Soumissionnaire</w:t>
            </w:r>
            <w:r w:rsidR="0005607C" w:rsidRPr="0005607C">
              <w:rPr>
                <w:lang w:val="fr-FR"/>
              </w:rPr>
              <w:t>;</w:t>
            </w:r>
            <w:r w:rsidRPr="00E21797">
              <w:rPr>
                <w:lang w:val="fr-FR"/>
              </w:rPr>
              <w:t xml:space="preserve"> ou</w:t>
            </w:r>
          </w:p>
          <w:p w14:paraId="57B07F8A" w14:textId="77777777" w:rsidR="002476D3" w:rsidRPr="00E21797" w:rsidRDefault="002476D3" w:rsidP="00BE4B6F">
            <w:pPr>
              <w:numPr>
                <w:ilvl w:val="0"/>
                <w:numId w:val="16"/>
              </w:numPr>
              <w:tabs>
                <w:tab w:val="left" w:pos="576"/>
                <w:tab w:val="left" w:pos="1152"/>
              </w:tabs>
              <w:spacing w:before="60" w:after="60"/>
              <w:ind w:left="1152" w:hanging="576"/>
            </w:pPr>
            <w:r w:rsidRPr="00E21797">
              <w:t>s’agissant du Soumissionnaire retenu, si ce dernier :</w:t>
            </w:r>
          </w:p>
          <w:p w14:paraId="2919B085" w14:textId="42F0B2D7" w:rsidR="0069082D" w:rsidRDefault="002476D3" w:rsidP="00BE4B6F">
            <w:pPr>
              <w:numPr>
                <w:ilvl w:val="0"/>
                <w:numId w:val="17"/>
              </w:numPr>
              <w:tabs>
                <w:tab w:val="left" w:pos="576"/>
                <w:tab w:val="left" w:pos="1152"/>
              </w:tabs>
              <w:spacing w:before="60" w:after="60"/>
              <w:ind w:left="1728" w:hanging="576"/>
            </w:pPr>
            <w:r w:rsidRPr="00E21797">
              <w:t xml:space="preserve">manque à son obligation de signer le Marché en application de </w:t>
            </w:r>
            <w:r w:rsidRPr="002756FD">
              <w:t>l’article 4</w:t>
            </w:r>
            <w:r w:rsidR="00AD134E">
              <w:t>7</w:t>
            </w:r>
            <w:r w:rsidRPr="00E21797">
              <w:t xml:space="preserve"> des IS ; ou</w:t>
            </w:r>
            <w:r w:rsidR="0069082D" w:rsidRPr="00E21797">
              <w:t xml:space="preserve"> </w:t>
            </w:r>
          </w:p>
          <w:p w14:paraId="59959A8F" w14:textId="3B3427D2" w:rsidR="00412BB8" w:rsidRDefault="0069082D" w:rsidP="00BE4B6F">
            <w:pPr>
              <w:numPr>
                <w:ilvl w:val="0"/>
                <w:numId w:val="17"/>
              </w:numPr>
              <w:tabs>
                <w:tab w:val="left" w:pos="576"/>
                <w:tab w:val="left" w:pos="1152"/>
              </w:tabs>
              <w:spacing w:before="60" w:after="60"/>
              <w:ind w:left="1728" w:hanging="576"/>
            </w:pPr>
            <w:r w:rsidRPr="00E21797">
              <w:t xml:space="preserve">manque à son obligation de fournir la </w:t>
            </w:r>
            <w:r>
              <w:t>G</w:t>
            </w:r>
            <w:r w:rsidRPr="00E21797">
              <w:t xml:space="preserve">arantie de bonne exécution en application de </w:t>
            </w:r>
            <w:r w:rsidRPr="002756FD">
              <w:t>l’article 4</w:t>
            </w:r>
            <w:r w:rsidR="00AD134E">
              <w:t>8</w:t>
            </w:r>
            <w:r w:rsidRPr="00E21797">
              <w:t xml:space="preserve"> des IS.</w:t>
            </w:r>
          </w:p>
        </w:tc>
      </w:tr>
      <w:tr w:rsidR="002476D3" w:rsidRPr="00E21797" w14:paraId="5F26C370" w14:textId="77777777">
        <w:tc>
          <w:tcPr>
            <w:tcW w:w="2250" w:type="dxa"/>
            <w:tcBorders>
              <w:top w:val="nil"/>
              <w:left w:val="nil"/>
              <w:bottom w:val="nil"/>
              <w:right w:val="nil"/>
            </w:tcBorders>
          </w:tcPr>
          <w:p w14:paraId="3C8A4978" w14:textId="77777777" w:rsidR="002476D3" w:rsidRPr="00E21797" w:rsidRDefault="002476D3" w:rsidP="00BE4B6F">
            <w:pPr>
              <w:pStyle w:val="Outline"/>
              <w:spacing w:before="60" w:after="60"/>
              <w:rPr>
                <w:kern w:val="0"/>
              </w:rPr>
            </w:pPr>
            <w:bookmarkStart w:id="213" w:name="_Toc438532610"/>
            <w:bookmarkStart w:id="214" w:name="_Toc438532611"/>
            <w:bookmarkEnd w:id="213"/>
            <w:bookmarkEnd w:id="214"/>
          </w:p>
        </w:tc>
        <w:tc>
          <w:tcPr>
            <w:tcW w:w="7380" w:type="dxa"/>
            <w:tcBorders>
              <w:top w:val="nil"/>
              <w:left w:val="nil"/>
              <w:bottom w:val="nil"/>
              <w:right w:val="nil"/>
            </w:tcBorders>
          </w:tcPr>
          <w:p w14:paraId="2031544A" w14:textId="051383F4" w:rsidR="002476D3" w:rsidRDefault="002476D3" w:rsidP="00BE4B6F">
            <w:pPr>
              <w:pStyle w:val="Paragraphedeliste"/>
              <w:numPr>
                <w:ilvl w:val="1"/>
                <w:numId w:val="59"/>
              </w:numPr>
              <w:spacing w:before="60" w:after="60"/>
              <w:contextualSpacing w:val="0"/>
            </w:pPr>
            <w:r w:rsidRPr="00E21797">
              <w:t xml:space="preserve">La </w:t>
            </w:r>
            <w:r w:rsidR="00915E36">
              <w:t xml:space="preserve">garantie </w:t>
            </w:r>
            <w:r w:rsidR="00EF6B71">
              <w:t>d’offre</w:t>
            </w:r>
            <w:r w:rsidRPr="00E21797">
              <w:t xml:space="preserve">, ou la </w:t>
            </w:r>
            <w:r w:rsidR="00FA39B8">
              <w:t>d</w:t>
            </w:r>
            <w:r w:rsidR="00FA39B8" w:rsidRPr="00E21797">
              <w:t xml:space="preserve">éclaration </w:t>
            </w:r>
            <w:r w:rsidRPr="00E21797">
              <w:t xml:space="preserve">de </w:t>
            </w:r>
            <w:r w:rsidR="00915E36">
              <w:t xml:space="preserve">garantie </w:t>
            </w:r>
            <w:r w:rsidR="00EF6B71">
              <w:t>d’offre</w:t>
            </w:r>
            <w:r w:rsidR="004554B9" w:rsidRPr="00E21797">
              <w:t xml:space="preserve"> </w:t>
            </w:r>
            <w:r w:rsidR="00FA39B8" w:rsidRPr="00222DE7">
              <w:t>d’un groupement d’entreprises</w:t>
            </w:r>
            <w:r w:rsidR="00FA39B8" w:rsidRPr="00E21797" w:rsidDel="00FA39B8">
              <w:t xml:space="preserve"> </w:t>
            </w:r>
            <w:r w:rsidRPr="00E21797">
              <w:t>sera libellée au nom du groupement qui a soumis l’</w:t>
            </w:r>
            <w:r w:rsidR="00603D0D">
              <w:t>O</w:t>
            </w:r>
            <w:r w:rsidRPr="00E21797">
              <w:t xml:space="preserve">ffre. </w:t>
            </w:r>
            <w:r w:rsidR="00FA39B8">
              <w:t xml:space="preserve">Si </w:t>
            </w:r>
            <w:r w:rsidR="00FA39B8" w:rsidRPr="00E21797">
              <w:t xml:space="preserve">un </w:t>
            </w:r>
            <w:r w:rsidRPr="00E21797">
              <w:t>groupement n’a pas été formellement constitué lors du dépôt de l’</w:t>
            </w:r>
            <w:r w:rsidR="00603D0D">
              <w:t>O</w:t>
            </w:r>
            <w:r w:rsidRPr="00E21797">
              <w:t xml:space="preserve">ffre, la </w:t>
            </w:r>
            <w:r w:rsidR="00915E36">
              <w:t xml:space="preserve">garantie </w:t>
            </w:r>
            <w:r w:rsidR="00EF6B71">
              <w:t>d’offre</w:t>
            </w:r>
            <w:r w:rsidR="00603D0D" w:rsidRPr="00E21797">
              <w:t xml:space="preserve"> </w:t>
            </w:r>
            <w:r w:rsidRPr="00E21797">
              <w:t xml:space="preserve">ou la </w:t>
            </w:r>
            <w:r w:rsidR="00603D0D">
              <w:t>D</w:t>
            </w:r>
            <w:r w:rsidRPr="00E21797">
              <w:t xml:space="preserve">éclaration de </w:t>
            </w:r>
            <w:r w:rsidR="00915E36">
              <w:t xml:space="preserve">garantie </w:t>
            </w:r>
            <w:r w:rsidR="00EF6B71">
              <w:t>d’offre</w:t>
            </w:r>
            <w:r w:rsidR="00603D0D" w:rsidRPr="00E21797">
              <w:t xml:space="preserve"> </w:t>
            </w:r>
            <w:r w:rsidRPr="00E21797">
              <w:t>d</w:t>
            </w:r>
            <w:r>
              <w:t>e ce</w:t>
            </w:r>
            <w:r w:rsidRPr="00E21797">
              <w:t xml:space="preserve"> groupement sera libellée au nom de tous les futurs membres du groupement, conformément au libellé </w:t>
            </w:r>
            <w:r w:rsidR="006C40EE">
              <w:t>du projet d’accord de groupement</w:t>
            </w:r>
            <w:r w:rsidRPr="00E21797">
              <w:t xml:space="preserve"> mentionné </w:t>
            </w:r>
            <w:r w:rsidR="006C40EE">
              <w:t>aux</w:t>
            </w:r>
            <w:r w:rsidR="006C40EE" w:rsidRPr="00E21797">
              <w:t xml:space="preserve"> </w:t>
            </w:r>
            <w:r w:rsidRPr="00E21797">
              <w:t>article</w:t>
            </w:r>
            <w:r w:rsidR="006C40EE">
              <w:t>s</w:t>
            </w:r>
            <w:r w:rsidRPr="00E21797">
              <w:t xml:space="preserve"> 4.1 </w:t>
            </w:r>
            <w:r w:rsidR="006C40EE">
              <w:lastRenderedPageBreak/>
              <w:t xml:space="preserve">et 11.2 </w:t>
            </w:r>
            <w:r w:rsidRPr="00E21797">
              <w:t>des IS.</w:t>
            </w:r>
          </w:p>
          <w:p w14:paraId="1F7B709A" w14:textId="74BF40DB" w:rsidR="002476D3" w:rsidRDefault="002476D3" w:rsidP="00BE4B6F">
            <w:pPr>
              <w:pStyle w:val="Paragraphedeliste"/>
              <w:numPr>
                <w:ilvl w:val="1"/>
                <w:numId w:val="59"/>
              </w:numPr>
              <w:spacing w:before="60" w:after="60"/>
            </w:pPr>
            <w:r>
              <w:t>Lorsqu’en application de l’article 19.1 des IS, une</w:t>
            </w:r>
            <w:r w:rsidR="00391D02">
              <w:t xml:space="preserve"> déclaration de</w:t>
            </w:r>
            <w:r>
              <w:t xml:space="preserve"> </w:t>
            </w:r>
            <w:r w:rsidR="00915E36">
              <w:t xml:space="preserve">garantie </w:t>
            </w:r>
            <w:r w:rsidR="00EF6B71">
              <w:t>d’offre</w:t>
            </w:r>
            <w:r>
              <w:t xml:space="preserve"> </w:t>
            </w:r>
            <w:r w:rsidR="00F24C4F">
              <w:t xml:space="preserve"> a été </w:t>
            </w:r>
            <w:r>
              <w:t xml:space="preserve">exigée </w:t>
            </w:r>
            <w:r w:rsidR="00F24C4F">
              <w:t xml:space="preserve">à la place d’une </w:t>
            </w:r>
            <w:r w:rsidR="00915E36">
              <w:t xml:space="preserve">garantie </w:t>
            </w:r>
            <w:r w:rsidR="00EF6B71">
              <w:t>d’offre</w:t>
            </w:r>
            <w:r w:rsidR="00F24C4F">
              <w:t xml:space="preserve"> </w:t>
            </w:r>
            <w:r>
              <w:t>et si :</w:t>
            </w:r>
          </w:p>
          <w:p w14:paraId="5D9B95FE" w14:textId="77777777" w:rsidR="00412BB8" w:rsidRPr="00BD47B1" w:rsidRDefault="002476D3" w:rsidP="00BE4B6F">
            <w:pPr>
              <w:tabs>
                <w:tab w:val="left" w:pos="1152"/>
              </w:tabs>
              <w:spacing w:before="60" w:after="60"/>
              <w:ind w:left="1152" w:hanging="524"/>
            </w:pPr>
            <w:r>
              <w:t>a)</w:t>
            </w:r>
            <w:r w:rsidR="00D41A66">
              <w:tab/>
            </w:r>
            <w:r>
              <w:t>sous réserve des dispositions de l’article 18.2 des IS, le S</w:t>
            </w:r>
            <w:r w:rsidR="00603D0D">
              <w:t>oumissionnaire retire son O</w:t>
            </w:r>
            <w:r>
              <w:t>ffre pendant le délai de validité mentionné dans le Formulaire de soumission; ou bien</w:t>
            </w:r>
          </w:p>
          <w:p w14:paraId="34D60724" w14:textId="45E42362" w:rsidR="00412BB8" w:rsidRPr="00BD47B1" w:rsidRDefault="002476D3" w:rsidP="00BE4B6F">
            <w:pPr>
              <w:tabs>
                <w:tab w:val="left" w:pos="1152"/>
              </w:tabs>
              <w:spacing w:before="60" w:after="60"/>
              <w:ind w:left="1152" w:hanging="524"/>
            </w:pPr>
            <w:r>
              <w:t>b)</w:t>
            </w:r>
            <w:r w:rsidR="00D41A66">
              <w:tab/>
            </w:r>
            <w:r>
              <w:t>le Soumissionnaire retenu manque</w:t>
            </w:r>
            <w:r w:rsidR="00603D0D">
              <w:t xml:space="preserve"> à son obligation de signer le M</w:t>
            </w:r>
            <w:r>
              <w:t xml:space="preserve">arché conformément à </w:t>
            </w:r>
            <w:r w:rsidRPr="002756FD">
              <w:t>l’article 4</w:t>
            </w:r>
            <w:r w:rsidR="00AD134E">
              <w:t>7</w:t>
            </w:r>
            <w:r w:rsidR="00603D0D">
              <w:t xml:space="preserve"> des IS, ou de fournir la G</w:t>
            </w:r>
            <w:r>
              <w:t xml:space="preserve">arantie de bonne exécution conformément à </w:t>
            </w:r>
            <w:r w:rsidRPr="002756FD">
              <w:t>l’article 4</w:t>
            </w:r>
            <w:r w:rsidR="00AD134E">
              <w:t>8</w:t>
            </w:r>
            <w:r>
              <w:t xml:space="preserve"> des IS,</w:t>
            </w:r>
          </w:p>
          <w:p w14:paraId="11DCD010" w14:textId="2132F15E" w:rsidR="002476D3" w:rsidRPr="00E21797" w:rsidRDefault="00D41A66" w:rsidP="00BE4B6F">
            <w:pPr>
              <w:spacing w:before="60" w:after="60"/>
            </w:pPr>
            <w:r>
              <w:tab/>
            </w:r>
            <w:r w:rsidR="002476D3">
              <w:t>l</w:t>
            </w:r>
            <w:r w:rsidR="00BC5EDC">
              <w:t>’Emprunteur</w:t>
            </w:r>
            <w:r w:rsidR="00497E28">
              <w:t xml:space="preserve"> </w:t>
            </w:r>
            <w:r w:rsidR="002476D3">
              <w:t xml:space="preserve">pourra </w:t>
            </w:r>
            <w:r w:rsidR="00C973AB">
              <w:t>disqualifier</w:t>
            </w:r>
            <w:r w:rsidR="002476D3">
              <w:t xml:space="preserve"> le Soumissionnaire </w:t>
            </w:r>
            <w:r w:rsidR="00603D0D">
              <w:t>de toute attribution de marché par</w:t>
            </w:r>
            <w:r w:rsidR="00AD134E">
              <w:t xml:space="preserve"> le Maître de l’Ouvrage</w:t>
            </w:r>
            <w:r w:rsidR="00603D0D">
              <w:t xml:space="preserve"> </w:t>
            </w:r>
            <w:r w:rsidR="002476D3">
              <w:t xml:space="preserve">pour la période de temps stipulée dans les </w:t>
            </w:r>
            <w:r w:rsidR="002476D3" w:rsidRPr="006F0A7B">
              <w:rPr>
                <w:b/>
              </w:rPr>
              <w:t>DPAO</w:t>
            </w:r>
            <w:r w:rsidR="002476D3">
              <w:t>.</w:t>
            </w:r>
          </w:p>
        </w:tc>
      </w:tr>
      <w:tr w:rsidR="002476D3" w:rsidRPr="002042BD" w14:paraId="248CA5A2" w14:textId="77777777">
        <w:trPr>
          <w:trHeight w:val="1910"/>
        </w:trPr>
        <w:tc>
          <w:tcPr>
            <w:tcW w:w="2250" w:type="dxa"/>
            <w:tcBorders>
              <w:top w:val="nil"/>
              <w:left w:val="nil"/>
              <w:bottom w:val="nil"/>
              <w:right w:val="nil"/>
            </w:tcBorders>
          </w:tcPr>
          <w:p w14:paraId="6D24806B" w14:textId="77777777" w:rsidR="002476D3" w:rsidRPr="00E21797" w:rsidRDefault="002476D3" w:rsidP="00BE4B6F">
            <w:pPr>
              <w:pStyle w:val="Style6"/>
              <w:spacing w:before="60" w:after="60"/>
            </w:pPr>
            <w:bookmarkStart w:id="215" w:name="_Toc438438843"/>
            <w:bookmarkStart w:id="216" w:name="_Toc438532612"/>
            <w:bookmarkStart w:id="217" w:name="_Toc438733987"/>
            <w:bookmarkStart w:id="218" w:name="_Toc438907026"/>
            <w:bookmarkStart w:id="219" w:name="_Toc438907225"/>
            <w:bookmarkStart w:id="220" w:name="_Toc156373304"/>
            <w:bookmarkStart w:id="221" w:name="_Toc454440795"/>
            <w:r w:rsidRPr="00E21797">
              <w:lastRenderedPageBreak/>
              <w:t>20.</w:t>
            </w:r>
            <w:r w:rsidRPr="00E21797">
              <w:tab/>
              <w:t>Forme et signature de l’offre</w:t>
            </w:r>
            <w:bookmarkEnd w:id="215"/>
            <w:bookmarkEnd w:id="216"/>
            <w:bookmarkEnd w:id="217"/>
            <w:bookmarkEnd w:id="218"/>
            <w:bookmarkEnd w:id="219"/>
            <w:bookmarkEnd w:id="220"/>
            <w:bookmarkEnd w:id="221"/>
          </w:p>
        </w:tc>
        <w:tc>
          <w:tcPr>
            <w:tcW w:w="7380" w:type="dxa"/>
            <w:tcBorders>
              <w:top w:val="nil"/>
              <w:left w:val="nil"/>
              <w:bottom w:val="nil"/>
              <w:right w:val="nil"/>
            </w:tcBorders>
          </w:tcPr>
          <w:p w14:paraId="2C5F75D2" w14:textId="70764AF6" w:rsidR="002476D3" w:rsidRPr="00073C66" w:rsidRDefault="002476D3" w:rsidP="00BE4B6F">
            <w:pPr>
              <w:pStyle w:val="Paragraphedeliste"/>
              <w:numPr>
                <w:ilvl w:val="1"/>
                <w:numId w:val="60"/>
              </w:numPr>
              <w:spacing w:before="60" w:after="60"/>
              <w:contextualSpacing w:val="0"/>
            </w:pPr>
            <w:r w:rsidRPr="00073C66">
              <w:t>Le Soumissionnaire préparera un original des documents constitutifs de l’</w:t>
            </w:r>
            <w:r w:rsidR="00603D0D" w:rsidRPr="00073C66">
              <w:t>O</w:t>
            </w:r>
            <w:r w:rsidRPr="00073C66">
              <w:t xml:space="preserve">ffre tels que décrits à l’article 11 des IS, en indiquant clairement la mention «  ORIGINAL ». Une offre variante, lorsque elle est recevable, en application de l’article 13 des IS portera clairement la mention «  VARIANTE ». Par ailleurs, le Soumissionnaire soumettra le nombre d’exemplaires supplémentaires de son </w:t>
            </w:r>
            <w:r w:rsidR="00603D0D" w:rsidRPr="00073C66">
              <w:t>O</w:t>
            </w:r>
            <w:r w:rsidRPr="00073C66">
              <w:t xml:space="preserve">ffre tel qu’il est indiqué dans les </w:t>
            </w:r>
            <w:r w:rsidRPr="00073C66">
              <w:rPr>
                <w:b/>
              </w:rPr>
              <w:t>DPAO</w:t>
            </w:r>
            <w:r w:rsidRPr="00073C66">
              <w:t>, en mentionnant clairement sur ces exemplaires « COPIE ». En cas de différences entre les copies et l’original, l’original fera foi.</w:t>
            </w:r>
          </w:p>
          <w:p w14:paraId="6537B0F5" w14:textId="14C54F0C" w:rsidR="00AA254A" w:rsidRPr="00073C66" w:rsidRDefault="00AA254A" w:rsidP="00BE4B6F">
            <w:pPr>
              <w:pStyle w:val="Paragraphedeliste"/>
              <w:numPr>
                <w:ilvl w:val="1"/>
                <w:numId w:val="60"/>
              </w:numPr>
              <w:spacing w:before="60" w:after="60"/>
              <w:contextualSpacing w:val="0"/>
            </w:pPr>
            <w:r w:rsidRPr="00073C66">
              <w:t>Le Soumissionnaire devra marquer « </w:t>
            </w:r>
            <w:r w:rsidR="00BC5EDC" w:rsidRPr="00073C66">
              <w:t>CONFIDENTIEL</w:t>
            </w:r>
            <w:r w:rsidRPr="00073C66">
              <w:t> » tout renseignement à caractère confidentiel ou d’exclusivité commerciale.</w:t>
            </w:r>
            <w:r w:rsidR="00497E28" w:rsidRPr="00073C66">
              <w:t xml:space="preserve"> </w:t>
            </w:r>
            <w:r w:rsidR="002042BD" w:rsidRPr="00073C66">
              <w:t xml:space="preserve"> Ceci pourra inclure des informations confidentielles, des secrets commerciaux, ou des informations commerciales ou financières sensibles.</w:t>
            </w:r>
          </w:p>
        </w:tc>
      </w:tr>
      <w:tr w:rsidR="002476D3" w:rsidRPr="00E21797" w14:paraId="76FA5360" w14:textId="77777777">
        <w:trPr>
          <w:trHeight w:val="2410"/>
        </w:trPr>
        <w:tc>
          <w:tcPr>
            <w:tcW w:w="2250" w:type="dxa"/>
            <w:tcBorders>
              <w:top w:val="nil"/>
              <w:left w:val="nil"/>
              <w:bottom w:val="nil"/>
              <w:right w:val="nil"/>
            </w:tcBorders>
          </w:tcPr>
          <w:p w14:paraId="42BB10A4" w14:textId="77777777" w:rsidR="002476D3" w:rsidRPr="002042BD" w:rsidRDefault="002476D3" w:rsidP="00BE4B6F">
            <w:pPr>
              <w:spacing w:before="60" w:after="60"/>
            </w:pPr>
          </w:p>
        </w:tc>
        <w:tc>
          <w:tcPr>
            <w:tcW w:w="7380" w:type="dxa"/>
            <w:tcBorders>
              <w:top w:val="nil"/>
              <w:left w:val="nil"/>
              <w:bottom w:val="nil"/>
              <w:right w:val="nil"/>
            </w:tcBorders>
          </w:tcPr>
          <w:p w14:paraId="1D7A46C9" w14:textId="4D06B11C" w:rsidR="002476D3" w:rsidRPr="00073C66" w:rsidRDefault="002476D3" w:rsidP="00BE4B6F">
            <w:pPr>
              <w:pStyle w:val="Paragraphedeliste"/>
              <w:numPr>
                <w:ilvl w:val="1"/>
                <w:numId w:val="60"/>
              </w:numPr>
              <w:spacing w:before="60" w:after="60"/>
              <w:contextualSpacing w:val="0"/>
            </w:pPr>
            <w:r w:rsidRPr="00073C66">
              <w:t xml:space="preserve">L’original et toutes </w:t>
            </w:r>
            <w:r w:rsidR="001E53DC" w:rsidRPr="00073C66">
              <w:t xml:space="preserve">les </w:t>
            </w:r>
            <w:r w:rsidRPr="00073C66">
              <w:t>copies de l’</w:t>
            </w:r>
            <w:r w:rsidR="00B96501" w:rsidRPr="00073C66">
              <w:t>O</w:t>
            </w:r>
            <w:r w:rsidRPr="00073C66">
              <w:t xml:space="preserve">ffre seront dactylographiés ou écrits à l’encre indélébile et seront signés par une personne dûment habilitée à signer au nom du Soumissionnaire. Cette habilitation sera </w:t>
            </w:r>
            <w:r w:rsidR="001E53DC" w:rsidRPr="00073C66">
              <w:t>établie dans</w:t>
            </w:r>
            <w:r w:rsidRPr="00073C66">
              <w:t xml:space="preserve"> la forme spécifiée dans les </w:t>
            </w:r>
            <w:r w:rsidRPr="00073C66">
              <w:rPr>
                <w:b/>
              </w:rPr>
              <w:t>DPAO</w:t>
            </w:r>
            <w:r w:rsidRPr="00073C66">
              <w:t>, et jointe à la Soumission. Le nom et le titre de chaque signataire devront être dactylographiés ou imprimés sous la signature. Toutes les pages de l’</w:t>
            </w:r>
            <w:r w:rsidR="00B96501" w:rsidRPr="00073C66">
              <w:t>O</w:t>
            </w:r>
            <w:r w:rsidRPr="00073C66">
              <w:t>ffre, à l’exception des publications non modifiées, seront paraphées par la personne signataire de l’</w:t>
            </w:r>
            <w:r w:rsidR="00B96501" w:rsidRPr="00073C66">
              <w:t>O</w:t>
            </w:r>
            <w:r w:rsidRPr="00073C66">
              <w:t>ffre.</w:t>
            </w:r>
          </w:p>
        </w:tc>
      </w:tr>
      <w:tr w:rsidR="002476D3" w:rsidRPr="00E21797" w14:paraId="074568FF" w14:textId="77777777" w:rsidTr="00AB72E2">
        <w:tc>
          <w:tcPr>
            <w:tcW w:w="2250" w:type="dxa"/>
            <w:tcBorders>
              <w:top w:val="nil"/>
              <w:left w:val="nil"/>
              <w:bottom w:val="nil"/>
              <w:right w:val="nil"/>
            </w:tcBorders>
          </w:tcPr>
          <w:p w14:paraId="7C5D7937" w14:textId="77777777" w:rsidR="002476D3" w:rsidRPr="00E21797" w:rsidRDefault="002476D3" w:rsidP="00BE4B6F">
            <w:pPr>
              <w:spacing w:before="60" w:after="60"/>
            </w:pPr>
          </w:p>
        </w:tc>
        <w:tc>
          <w:tcPr>
            <w:tcW w:w="7380" w:type="dxa"/>
            <w:tcBorders>
              <w:top w:val="nil"/>
              <w:left w:val="nil"/>
              <w:bottom w:val="nil"/>
              <w:right w:val="nil"/>
            </w:tcBorders>
          </w:tcPr>
          <w:p w14:paraId="29003030" w14:textId="49A7FFA1" w:rsidR="002476D3" w:rsidRPr="00073C66" w:rsidRDefault="002476D3" w:rsidP="00BE4B6F">
            <w:pPr>
              <w:pStyle w:val="Paragraphedeliste"/>
              <w:numPr>
                <w:ilvl w:val="1"/>
                <w:numId w:val="60"/>
              </w:numPr>
              <w:spacing w:before="60" w:after="60"/>
              <w:contextualSpacing w:val="0"/>
            </w:pPr>
            <w:r w:rsidRPr="00073C66">
              <w:t>Les offres soumises par des entreprises groupées devront</w:t>
            </w:r>
            <w:r w:rsidR="00D41A66" w:rsidRPr="00073C66">
              <w:t xml:space="preserve"> </w:t>
            </w:r>
            <w:r w:rsidRPr="00073C66">
              <w:t xml:space="preserve">être signées </w:t>
            </w:r>
            <w:r w:rsidR="00F2548A" w:rsidRPr="00073C66">
              <w:t xml:space="preserve">au nom du groupement par un représentant habilité du groupement </w:t>
            </w:r>
            <w:r w:rsidRPr="00073C66">
              <w:t xml:space="preserve">de manière à engager tous les membres du groupement </w:t>
            </w:r>
            <w:r w:rsidR="00F2548A" w:rsidRPr="00073C66">
              <w:t>et inclure</w:t>
            </w:r>
            <w:r w:rsidRPr="00073C66">
              <w:t xml:space="preserve"> le pouvoir du mandataire du groupement </w:t>
            </w:r>
            <w:r w:rsidR="00B96501" w:rsidRPr="00073C66">
              <w:t xml:space="preserve">signé par les personnes </w:t>
            </w:r>
            <w:r w:rsidR="001E6587" w:rsidRPr="00073C66">
              <w:t>habilitées</w:t>
            </w:r>
            <w:r w:rsidR="00B96501" w:rsidRPr="00073C66">
              <w:t xml:space="preserve"> à signer au nom du groupement</w:t>
            </w:r>
            <w:r w:rsidR="001E53DC" w:rsidRPr="00073C66">
              <w:t>.</w:t>
            </w:r>
          </w:p>
        </w:tc>
      </w:tr>
      <w:tr w:rsidR="002476D3" w:rsidRPr="00E21797" w14:paraId="0DA0AA84" w14:textId="77777777">
        <w:trPr>
          <w:trHeight w:val="856"/>
        </w:trPr>
        <w:tc>
          <w:tcPr>
            <w:tcW w:w="2250" w:type="dxa"/>
            <w:tcBorders>
              <w:top w:val="nil"/>
              <w:left w:val="nil"/>
              <w:bottom w:val="nil"/>
              <w:right w:val="nil"/>
            </w:tcBorders>
          </w:tcPr>
          <w:p w14:paraId="0CD9C406" w14:textId="77777777" w:rsidR="002476D3" w:rsidRPr="00E21797" w:rsidRDefault="002476D3" w:rsidP="00BE4B6F">
            <w:pPr>
              <w:spacing w:before="60" w:after="60"/>
            </w:pPr>
          </w:p>
        </w:tc>
        <w:tc>
          <w:tcPr>
            <w:tcW w:w="7380" w:type="dxa"/>
            <w:tcBorders>
              <w:top w:val="nil"/>
              <w:left w:val="nil"/>
              <w:bottom w:val="nil"/>
              <w:right w:val="nil"/>
            </w:tcBorders>
          </w:tcPr>
          <w:p w14:paraId="1941D54D" w14:textId="7AC09884" w:rsidR="002476D3" w:rsidRPr="00073C66" w:rsidRDefault="002476D3" w:rsidP="00BE4B6F">
            <w:pPr>
              <w:pStyle w:val="Paragraphedeliste"/>
              <w:numPr>
                <w:ilvl w:val="1"/>
                <w:numId w:val="60"/>
              </w:numPr>
              <w:spacing w:before="60" w:after="60"/>
              <w:contextualSpacing w:val="0"/>
            </w:pPr>
            <w:r w:rsidRPr="00073C66">
              <w:t>Tout ajout entre les lignes, rature ou surcharge, pour être valable, devra être signé ou paraphé par la personne signataire</w:t>
            </w:r>
            <w:r w:rsidR="001E53DC" w:rsidRPr="00073C66">
              <w:t>.</w:t>
            </w:r>
            <w:r w:rsidRPr="00073C66" w:rsidDel="00455C2A">
              <w:t xml:space="preserve"> </w:t>
            </w:r>
          </w:p>
        </w:tc>
      </w:tr>
      <w:tr w:rsidR="002476D3" w:rsidRPr="00E21797" w14:paraId="5B3D6211" w14:textId="77777777">
        <w:tc>
          <w:tcPr>
            <w:tcW w:w="2250" w:type="dxa"/>
            <w:tcBorders>
              <w:top w:val="nil"/>
              <w:left w:val="nil"/>
              <w:bottom w:val="nil"/>
              <w:right w:val="nil"/>
            </w:tcBorders>
          </w:tcPr>
          <w:p w14:paraId="67BA3EA0" w14:textId="77777777" w:rsidR="002476D3" w:rsidRPr="00E21797" w:rsidRDefault="002476D3" w:rsidP="00BE4B6F">
            <w:pPr>
              <w:spacing w:before="60" w:after="60"/>
            </w:pPr>
          </w:p>
          <w:p w14:paraId="6F017490" w14:textId="77777777" w:rsidR="002476D3" w:rsidRPr="00E21797" w:rsidRDefault="002476D3" w:rsidP="00BE4B6F">
            <w:pPr>
              <w:spacing w:before="60" w:after="60"/>
            </w:pPr>
          </w:p>
        </w:tc>
        <w:tc>
          <w:tcPr>
            <w:tcW w:w="7380" w:type="dxa"/>
            <w:tcBorders>
              <w:top w:val="nil"/>
              <w:left w:val="nil"/>
              <w:bottom w:val="nil"/>
              <w:right w:val="nil"/>
            </w:tcBorders>
          </w:tcPr>
          <w:p w14:paraId="25E19C7E" w14:textId="77777777" w:rsidR="002476D3" w:rsidRPr="00E21797" w:rsidRDefault="002476D3" w:rsidP="00BE4B6F">
            <w:pPr>
              <w:pStyle w:val="Style4"/>
              <w:spacing w:before="60" w:after="60"/>
            </w:pPr>
            <w:bookmarkStart w:id="222" w:name="_Toc438438844"/>
            <w:bookmarkStart w:id="223" w:name="_Toc438532613"/>
            <w:bookmarkStart w:id="224" w:name="_Toc438733988"/>
            <w:bookmarkStart w:id="225" w:name="_Toc438962070"/>
            <w:bookmarkStart w:id="226" w:name="_Toc461939619"/>
            <w:bookmarkStart w:id="227" w:name="_Toc454440796"/>
            <w:r w:rsidRPr="00E21797">
              <w:t xml:space="preserve">D. </w:t>
            </w:r>
            <w:r w:rsidRPr="00E21797">
              <w:tab/>
              <w:t>Remise des Offres et Ouverture des plis</w:t>
            </w:r>
            <w:bookmarkEnd w:id="222"/>
            <w:bookmarkEnd w:id="223"/>
            <w:bookmarkEnd w:id="224"/>
            <w:bookmarkEnd w:id="225"/>
            <w:bookmarkEnd w:id="226"/>
            <w:bookmarkEnd w:id="227"/>
          </w:p>
        </w:tc>
      </w:tr>
      <w:tr w:rsidR="002476D3" w:rsidRPr="00E21797" w14:paraId="1CCFF920" w14:textId="77777777" w:rsidTr="00AE6ADC">
        <w:tc>
          <w:tcPr>
            <w:tcW w:w="2250" w:type="dxa"/>
            <w:tcBorders>
              <w:top w:val="nil"/>
              <w:left w:val="nil"/>
              <w:bottom w:val="nil"/>
              <w:right w:val="nil"/>
            </w:tcBorders>
          </w:tcPr>
          <w:p w14:paraId="5CE80D47" w14:textId="77777777" w:rsidR="002476D3" w:rsidRPr="00E21797" w:rsidRDefault="002476D3" w:rsidP="00BE4B6F">
            <w:pPr>
              <w:pStyle w:val="Style6"/>
              <w:spacing w:before="60" w:after="60"/>
            </w:pPr>
            <w:bookmarkStart w:id="228" w:name="_Toc156373305"/>
            <w:bookmarkStart w:id="229" w:name="_Toc454440797"/>
            <w:bookmarkStart w:id="230" w:name="_Toc438438845"/>
            <w:bookmarkStart w:id="231" w:name="_Toc438532614"/>
            <w:bookmarkStart w:id="232" w:name="_Toc438733989"/>
            <w:bookmarkStart w:id="233" w:name="_Toc438907027"/>
            <w:bookmarkStart w:id="234" w:name="_Toc438907226"/>
            <w:r w:rsidRPr="00E21797">
              <w:t>21.</w:t>
            </w:r>
            <w:r w:rsidRPr="00E21797">
              <w:tab/>
              <w:t>Cachetage et marquage des offres</w:t>
            </w:r>
            <w:bookmarkEnd w:id="228"/>
            <w:bookmarkEnd w:id="229"/>
            <w:r w:rsidRPr="00E21797">
              <w:t xml:space="preserve"> </w:t>
            </w:r>
            <w:bookmarkEnd w:id="230"/>
            <w:bookmarkEnd w:id="231"/>
            <w:bookmarkEnd w:id="232"/>
            <w:bookmarkEnd w:id="233"/>
            <w:bookmarkEnd w:id="234"/>
          </w:p>
        </w:tc>
        <w:tc>
          <w:tcPr>
            <w:tcW w:w="7380" w:type="dxa"/>
            <w:tcBorders>
              <w:top w:val="nil"/>
              <w:left w:val="nil"/>
              <w:bottom w:val="nil"/>
              <w:right w:val="nil"/>
            </w:tcBorders>
          </w:tcPr>
          <w:p w14:paraId="4D52343C" w14:textId="6B0910DA" w:rsidR="00AA254A" w:rsidRDefault="002476D3" w:rsidP="00BE4B6F">
            <w:pPr>
              <w:pStyle w:val="Paragraphedeliste"/>
              <w:numPr>
                <w:ilvl w:val="1"/>
                <w:numId w:val="61"/>
              </w:numPr>
              <w:tabs>
                <w:tab w:val="left" w:pos="702"/>
              </w:tabs>
              <w:spacing w:before="60" w:after="60"/>
            </w:pPr>
            <w:r w:rsidRPr="00E21797">
              <w:t xml:space="preserve">Le Soumissionnaire </w:t>
            </w:r>
            <w:r w:rsidR="00AA254A">
              <w:t xml:space="preserve">devra </w:t>
            </w:r>
            <w:r w:rsidR="00090BF9">
              <w:t>plac</w:t>
            </w:r>
            <w:r w:rsidR="00AA254A">
              <w:t>er</w:t>
            </w:r>
            <w:r w:rsidR="00AA254A" w:rsidRPr="00222DE7">
              <w:t xml:space="preserve"> son offre </w:t>
            </w:r>
            <w:r w:rsidR="00AA254A">
              <w:t xml:space="preserve">dans une enveloppe unique </w:t>
            </w:r>
            <w:r w:rsidR="00AA254A" w:rsidRPr="00BC5EDC">
              <w:t>(procédure à une seule enveloppe</w:t>
            </w:r>
            <w:r w:rsidR="00AA254A">
              <w:t>), et cachetée.  Dans l’unique enveloppe, le Soumissionnaire placera les enveloppes distinctes et cachetées ci-après :</w:t>
            </w:r>
          </w:p>
          <w:p w14:paraId="65AABAA9" w14:textId="77777777" w:rsidR="00AA254A" w:rsidRDefault="00AA254A" w:rsidP="00BE4B6F">
            <w:pPr>
              <w:tabs>
                <w:tab w:val="left" w:pos="702"/>
              </w:tabs>
              <w:spacing w:before="60" w:after="60"/>
              <w:ind w:left="1200"/>
            </w:pPr>
            <w:r>
              <w:t>(a)</w:t>
            </w:r>
            <w:r>
              <w:tab/>
              <w:t xml:space="preserve"> une enveloppe portant la mention « ORIGINAL », contenant tous les documents constitutifs de l’Offre, tels que décrits à l’Article 11 des IS, et</w:t>
            </w:r>
          </w:p>
          <w:p w14:paraId="61C7CF91" w14:textId="77777777" w:rsidR="00AA254A" w:rsidRDefault="00AA254A" w:rsidP="00BE4B6F">
            <w:pPr>
              <w:tabs>
                <w:tab w:val="left" w:pos="702"/>
              </w:tabs>
              <w:spacing w:before="60" w:after="60"/>
              <w:ind w:left="1200"/>
            </w:pPr>
            <w:r>
              <w:t>(b)</w:t>
            </w:r>
            <w:r>
              <w:tab/>
              <w:t xml:space="preserve">une enveloppe portant la mention « COPIES », contenant </w:t>
            </w:r>
            <w:r w:rsidRPr="00222DE7">
              <w:t>toutes les copies</w:t>
            </w:r>
            <w:r>
              <w:t xml:space="preserve"> de l’Offre demandées ; et</w:t>
            </w:r>
          </w:p>
          <w:p w14:paraId="4972D647" w14:textId="77777777" w:rsidR="00AA254A" w:rsidRDefault="00AA254A" w:rsidP="00BE4B6F">
            <w:pPr>
              <w:tabs>
                <w:tab w:val="left" w:pos="702"/>
              </w:tabs>
              <w:spacing w:before="60" w:after="60"/>
              <w:ind w:left="1200"/>
            </w:pPr>
            <w:r>
              <w:t>(c)</w:t>
            </w:r>
            <w:r>
              <w:tab/>
              <w:t>si d</w:t>
            </w:r>
            <w:r w:rsidRPr="00222DE7">
              <w:t xml:space="preserve">es </w:t>
            </w:r>
            <w:r>
              <w:t xml:space="preserve">offres </w:t>
            </w:r>
            <w:r w:rsidRPr="00222DE7">
              <w:t xml:space="preserve">variantes </w:t>
            </w:r>
            <w:r>
              <w:t>so</w:t>
            </w:r>
            <w:r w:rsidRPr="00222DE7">
              <w:t xml:space="preserve">nt autorisées en application de l’Article 13 des IS, </w:t>
            </w:r>
            <w:r>
              <w:t>le cas échéant :</w:t>
            </w:r>
          </w:p>
          <w:p w14:paraId="55932B26" w14:textId="297C07C6" w:rsidR="00AA254A" w:rsidRDefault="00AA254A" w:rsidP="00BE4B6F">
            <w:pPr>
              <w:tabs>
                <w:tab w:val="left" w:pos="702"/>
              </w:tabs>
              <w:spacing w:before="60" w:after="60"/>
              <w:ind w:left="1767"/>
            </w:pPr>
            <w:r>
              <w:t>i.</w:t>
            </w:r>
            <w:r>
              <w:tab/>
              <w:t>une</w:t>
            </w:r>
            <w:r w:rsidRPr="00222DE7">
              <w:t xml:space="preserve"> enveloppe</w:t>
            </w:r>
            <w:r>
              <w:t xml:space="preserve"> portant la mention «</w:t>
            </w:r>
            <w:r w:rsidR="00D85FEF">
              <w:t xml:space="preserve">ORIGINAL </w:t>
            </w:r>
            <w:r w:rsidR="00497E28">
              <w:t>-</w:t>
            </w:r>
            <w:r>
              <w:t>VARIANTE », contenant l’Offre variante ; et</w:t>
            </w:r>
          </w:p>
          <w:p w14:paraId="09EB23FB" w14:textId="695916A1" w:rsidR="002476D3" w:rsidRPr="00D41A66" w:rsidRDefault="00AA254A" w:rsidP="00BE4B6F">
            <w:pPr>
              <w:tabs>
                <w:tab w:val="left" w:pos="702"/>
              </w:tabs>
              <w:spacing w:before="60" w:after="60"/>
              <w:ind w:left="1767"/>
            </w:pPr>
            <w:r>
              <w:t>ii.</w:t>
            </w:r>
            <w:r>
              <w:tab/>
              <w:t>les copies demandées de l’Offre variante dans l’enveloppe portant la mention « COPIES</w:t>
            </w:r>
            <w:r w:rsidR="00497E28">
              <w:t xml:space="preserve"> - </w:t>
            </w:r>
            <w:r w:rsidR="00D85FEF">
              <w:t xml:space="preserve"> VARIANTE</w:t>
            </w:r>
            <w:r>
              <w:t>»</w:t>
            </w:r>
            <w:r w:rsidR="002476D3" w:rsidRPr="00E21797">
              <w:t xml:space="preserve">. </w:t>
            </w:r>
          </w:p>
        </w:tc>
      </w:tr>
      <w:tr w:rsidR="002476D3" w:rsidRPr="00E21797" w14:paraId="6947D6DB" w14:textId="77777777">
        <w:tc>
          <w:tcPr>
            <w:tcW w:w="2250" w:type="dxa"/>
            <w:tcBorders>
              <w:top w:val="nil"/>
              <w:left w:val="nil"/>
              <w:bottom w:val="nil"/>
              <w:right w:val="nil"/>
            </w:tcBorders>
          </w:tcPr>
          <w:p w14:paraId="71950927" w14:textId="77777777" w:rsidR="002476D3" w:rsidRPr="00E21797" w:rsidRDefault="002476D3" w:rsidP="00BE4B6F">
            <w:pPr>
              <w:spacing w:before="60" w:after="60"/>
            </w:pPr>
            <w:bookmarkStart w:id="235" w:name="_Toc438532615"/>
            <w:bookmarkEnd w:id="235"/>
          </w:p>
        </w:tc>
        <w:tc>
          <w:tcPr>
            <w:tcW w:w="7380" w:type="dxa"/>
            <w:tcBorders>
              <w:top w:val="nil"/>
              <w:left w:val="nil"/>
              <w:bottom w:val="nil"/>
              <w:right w:val="nil"/>
            </w:tcBorders>
          </w:tcPr>
          <w:p w14:paraId="7D8D16C6" w14:textId="55D85CAD" w:rsidR="002476D3" w:rsidRPr="00E21797" w:rsidRDefault="002476D3" w:rsidP="00BE4B6F">
            <w:pPr>
              <w:pStyle w:val="Paragraphedeliste"/>
              <w:numPr>
                <w:ilvl w:val="1"/>
                <w:numId w:val="61"/>
              </w:numPr>
              <w:spacing w:before="60" w:after="60"/>
            </w:pPr>
            <w:r w:rsidRPr="00E21797">
              <w:t>Les enveloppes intérieure et extérieure devront:</w:t>
            </w:r>
          </w:p>
          <w:p w14:paraId="28AFA2A4" w14:textId="77777777" w:rsidR="002476D3" w:rsidRPr="00E21797" w:rsidRDefault="002476D3" w:rsidP="00BE4B6F">
            <w:pPr>
              <w:numPr>
                <w:ilvl w:val="0"/>
                <w:numId w:val="36"/>
              </w:numPr>
              <w:tabs>
                <w:tab w:val="left" w:pos="1152"/>
              </w:tabs>
              <w:spacing w:before="60" w:after="60"/>
              <w:ind w:left="1152" w:hanging="540"/>
            </w:pPr>
            <w:r w:rsidRPr="00E21797">
              <w:t>comporter le nom et l’adresse du Soumissionnaire ;</w:t>
            </w:r>
          </w:p>
          <w:p w14:paraId="74FF3907" w14:textId="77777777" w:rsidR="002476D3" w:rsidRPr="00E21797" w:rsidRDefault="002476D3" w:rsidP="00BE4B6F">
            <w:pPr>
              <w:numPr>
                <w:ilvl w:val="0"/>
                <w:numId w:val="36"/>
              </w:numPr>
              <w:tabs>
                <w:tab w:val="left" w:pos="1152"/>
              </w:tabs>
              <w:spacing w:before="60" w:after="60"/>
              <w:ind w:left="1152" w:hanging="540"/>
            </w:pPr>
            <w:r w:rsidRPr="00E21797">
              <w:t>être adressées au Maître de l’Ouvrage conformément à l’article 22.1 des IS ;</w:t>
            </w:r>
          </w:p>
          <w:p w14:paraId="7E3BBE5F" w14:textId="77777777" w:rsidR="002476D3" w:rsidRPr="00E21797" w:rsidRDefault="002476D3" w:rsidP="00BE4B6F">
            <w:pPr>
              <w:pStyle w:val="2AutoList1"/>
              <w:numPr>
                <w:ilvl w:val="0"/>
                <w:numId w:val="36"/>
              </w:numPr>
              <w:tabs>
                <w:tab w:val="clear" w:pos="504"/>
                <w:tab w:val="left" w:pos="1152"/>
              </w:tabs>
              <w:spacing w:before="60" w:after="60"/>
              <w:ind w:left="1152" w:hanging="540"/>
              <w:rPr>
                <w:lang w:val="fr-FR"/>
              </w:rPr>
            </w:pPr>
            <w:r w:rsidRPr="00E21797">
              <w:rPr>
                <w:lang w:val="fr-FR"/>
              </w:rPr>
              <w:t>comporter l’identification de l’</w:t>
            </w:r>
            <w:r w:rsidR="001E6587">
              <w:rPr>
                <w:lang w:val="fr-FR"/>
              </w:rPr>
              <w:t>A</w:t>
            </w:r>
            <w:r w:rsidRPr="00E21797">
              <w:rPr>
                <w:lang w:val="fr-FR"/>
              </w:rPr>
              <w:t>ppel d’offres conformément à l’article 1.1 des IS ;</w:t>
            </w:r>
          </w:p>
          <w:p w14:paraId="55033407" w14:textId="77777777" w:rsidR="002476D3" w:rsidRPr="00E21797" w:rsidRDefault="002476D3" w:rsidP="00BE4B6F">
            <w:pPr>
              <w:pStyle w:val="2AutoList1"/>
              <w:numPr>
                <w:ilvl w:val="0"/>
                <w:numId w:val="36"/>
              </w:numPr>
              <w:tabs>
                <w:tab w:val="clear" w:pos="504"/>
                <w:tab w:val="left" w:pos="1152"/>
              </w:tabs>
              <w:spacing w:before="60" w:after="60"/>
              <w:ind w:left="1152" w:hanging="540"/>
              <w:rPr>
                <w:lang w:val="fr-FR"/>
              </w:rPr>
            </w:pPr>
            <w:r w:rsidRPr="00E21797">
              <w:rPr>
                <w:lang w:val="fr-FR"/>
              </w:rPr>
              <w:t>comporter la mention de ne pas les ouvrir avant la date et l’heure fixées pour l’ouverture des plis.</w:t>
            </w:r>
          </w:p>
          <w:p w14:paraId="76EFD192" w14:textId="68683ED3" w:rsidR="002476D3" w:rsidRPr="00E21797" w:rsidRDefault="002476D3" w:rsidP="00BE4B6F">
            <w:pPr>
              <w:pStyle w:val="Paragraphedeliste"/>
              <w:numPr>
                <w:ilvl w:val="1"/>
                <w:numId w:val="61"/>
              </w:numPr>
              <w:spacing w:before="60" w:after="60"/>
            </w:pPr>
            <w:r w:rsidRPr="00E21797">
              <w:t xml:space="preserve">Si les enveloppes ne sont pas cachetées et marquées comme il est </w:t>
            </w:r>
            <w:r w:rsidR="008C28A6">
              <w:t>demand</w:t>
            </w:r>
            <w:r w:rsidR="008C28A6" w:rsidRPr="00E21797">
              <w:t xml:space="preserve">é </w:t>
            </w:r>
            <w:r w:rsidRPr="00E21797">
              <w:t xml:space="preserve">ci-dessus, le Maître de l’Ouvrage ne sera pas </w:t>
            </w:r>
            <w:r>
              <w:t xml:space="preserve">tenu </w:t>
            </w:r>
            <w:r w:rsidR="00090BF9">
              <w:t xml:space="preserve">pour </w:t>
            </w:r>
            <w:r w:rsidRPr="00E21797">
              <w:t>responsable si l’offre est égarée ou ouverte prématurément.</w:t>
            </w:r>
          </w:p>
        </w:tc>
      </w:tr>
      <w:tr w:rsidR="002476D3" w:rsidRPr="00E21797" w14:paraId="2F880128" w14:textId="77777777">
        <w:tc>
          <w:tcPr>
            <w:tcW w:w="2250" w:type="dxa"/>
            <w:tcBorders>
              <w:top w:val="nil"/>
              <w:left w:val="nil"/>
              <w:bottom w:val="nil"/>
              <w:right w:val="nil"/>
            </w:tcBorders>
          </w:tcPr>
          <w:p w14:paraId="040A837A" w14:textId="77777777" w:rsidR="002476D3" w:rsidRPr="00E21797" w:rsidRDefault="002476D3" w:rsidP="00BE4B6F">
            <w:pPr>
              <w:pStyle w:val="Style6"/>
              <w:spacing w:before="60" w:after="60"/>
            </w:pPr>
            <w:bookmarkStart w:id="236" w:name="_Toc438532616"/>
            <w:bookmarkStart w:id="237" w:name="_Toc438532617"/>
            <w:bookmarkStart w:id="238" w:name="_Toc156373306"/>
            <w:bookmarkStart w:id="239" w:name="_Toc454440798"/>
            <w:bookmarkStart w:id="240" w:name="_Toc424009124"/>
            <w:bookmarkStart w:id="241" w:name="_Toc438438846"/>
            <w:bookmarkStart w:id="242" w:name="_Toc438532618"/>
            <w:bookmarkStart w:id="243" w:name="_Toc438733990"/>
            <w:bookmarkStart w:id="244" w:name="_Toc438907028"/>
            <w:bookmarkStart w:id="245" w:name="_Toc438907227"/>
            <w:bookmarkEnd w:id="236"/>
            <w:bookmarkEnd w:id="237"/>
            <w:r w:rsidRPr="00E21797">
              <w:t>22.</w:t>
            </w:r>
            <w:r w:rsidRPr="00E21797">
              <w:tab/>
              <w:t>Date et heure limite de remise des offres</w:t>
            </w:r>
            <w:bookmarkEnd w:id="238"/>
            <w:bookmarkEnd w:id="239"/>
            <w:r w:rsidRPr="00E21797">
              <w:t xml:space="preserve"> </w:t>
            </w:r>
            <w:bookmarkEnd w:id="240"/>
            <w:bookmarkEnd w:id="241"/>
            <w:bookmarkEnd w:id="242"/>
            <w:bookmarkEnd w:id="243"/>
            <w:bookmarkEnd w:id="244"/>
            <w:bookmarkEnd w:id="245"/>
          </w:p>
        </w:tc>
        <w:tc>
          <w:tcPr>
            <w:tcW w:w="7380" w:type="dxa"/>
            <w:tcBorders>
              <w:top w:val="nil"/>
              <w:left w:val="nil"/>
              <w:bottom w:val="nil"/>
              <w:right w:val="nil"/>
            </w:tcBorders>
          </w:tcPr>
          <w:p w14:paraId="226292B9" w14:textId="77777777" w:rsidR="002476D3" w:rsidRPr="00E21797" w:rsidRDefault="002476D3" w:rsidP="00BE4B6F">
            <w:pPr>
              <w:numPr>
                <w:ilvl w:val="0"/>
                <w:numId w:val="18"/>
              </w:numPr>
              <w:spacing w:before="60" w:after="60"/>
              <w:ind w:left="662" w:hanging="662"/>
            </w:pPr>
            <w:r w:rsidRPr="00E21797">
              <w:t xml:space="preserve">Les offres doivent être reçues par le Maître de l’Ouvrage à l’adresse indiquée dans les </w:t>
            </w:r>
            <w:r w:rsidRPr="006F0A7B">
              <w:rPr>
                <w:b/>
              </w:rPr>
              <w:t>DPAO</w:t>
            </w:r>
            <w:r w:rsidRPr="00E21797">
              <w:t xml:space="preserve"> et au plus tard à la date et à l’heure qui y sont spécifiées.</w:t>
            </w:r>
            <w:r>
              <w:t xml:space="preserve"> Lorsque les </w:t>
            </w:r>
            <w:r w:rsidRPr="006F0A7B">
              <w:rPr>
                <w:b/>
              </w:rPr>
              <w:t>DPAO</w:t>
            </w:r>
            <w:r>
              <w:t xml:space="preserve"> le prévoient</w:t>
            </w:r>
            <w:r w:rsidRPr="00E21797">
              <w:t xml:space="preserve">, les </w:t>
            </w:r>
            <w:r>
              <w:t>S</w:t>
            </w:r>
            <w:r w:rsidRPr="00E21797">
              <w:t xml:space="preserve">oumissionnaires devront avoir la possibilité de soumettre leur offre par voie électronique. Dans </w:t>
            </w:r>
            <w:r>
              <w:t>un tel</w:t>
            </w:r>
            <w:r w:rsidRPr="00E21797">
              <w:t xml:space="preserve"> cas, le</w:t>
            </w:r>
            <w:r>
              <w:t>s</w:t>
            </w:r>
            <w:r w:rsidRPr="00E21797">
              <w:t xml:space="preserve"> </w:t>
            </w:r>
            <w:r>
              <w:t>S</w:t>
            </w:r>
            <w:r w:rsidRPr="00E21797">
              <w:t>oumissionnaire</w:t>
            </w:r>
            <w:r>
              <w:t>s</w:t>
            </w:r>
            <w:r w:rsidRPr="00E21797">
              <w:t xml:space="preserve"> devr</w:t>
            </w:r>
            <w:r>
              <w:t>ont</w:t>
            </w:r>
            <w:r w:rsidRPr="00E21797">
              <w:t xml:space="preserve"> suivre la procédure prévue aux </w:t>
            </w:r>
            <w:r w:rsidRPr="006F0A7B">
              <w:rPr>
                <w:b/>
              </w:rPr>
              <w:t>DPAO</w:t>
            </w:r>
            <w:r w:rsidRPr="00E21797">
              <w:t>.</w:t>
            </w:r>
          </w:p>
          <w:p w14:paraId="3AA38DE9" w14:textId="7F22CE04" w:rsidR="002476D3" w:rsidRPr="00E21797" w:rsidRDefault="002476D3" w:rsidP="00BE4B6F">
            <w:pPr>
              <w:numPr>
                <w:ilvl w:val="0"/>
                <w:numId w:val="18"/>
              </w:numPr>
              <w:spacing w:before="60" w:after="60"/>
              <w:ind w:left="662" w:hanging="662"/>
            </w:pPr>
            <w:r w:rsidRPr="00E21797">
              <w:t xml:space="preserve">Le Maître de l’Ouvrage peut, </w:t>
            </w:r>
            <w:r w:rsidR="00AA254A">
              <w:t>à sa discrétion</w:t>
            </w:r>
            <w:r w:rsidRPr="00E21797">
              <w:t xml:space="preserve">, reporter la date limite de remise des offres en modifiant le Dossier d’Appel d’Offres en application de l’article 8 des IS, auquel cas, tous les droits et obligations du Maître de l’Ouvrage et des Soumissionnaires régis par la date limite précédente seront régis par la nouvelle date limite. </w:t>
            </w:r>
          </w:p>
        </w:tc>
      </w:tr>
      <w:tr w:rsidR="002476D3" w:rsidRPr="00E21797" w14:paraId="60AD68F5" w14:textId="77777777" w:rsidTr="00AB72E2">
        <w:trPr>
          <w:cantSplit/>
        </w:trPr>
        <w:tc>
          <w:tcPr>
            <w:tcW w:w="2250" w:type="dxa"/>
            <w:tcBorders>
              <w:top w:val="nil"/>
              <w:left w:val="nil"/>
              <w:bottom w:val="nil"/>
              <w:right w:val="nil"/>
            </w:tcBorders>
          </w:tcPr>
          <w:p w14:paraId="0FA12963" w14:textId="77777777" w:rsidR="002476D3" w:rsidRPr="000A450A" w:rsidRDefault="00294BAD" w:rsidP="00BE4B6F">
            <w:pPr>
              <w:pStyle w:val="Style6"/>
              <w:spacing w:before="60" w:after="60"/>
            </w:pPr>
            <w:bookmarkStart w:id="246" w:name="_Toc438438847"/>
            <w:bookmarkStart w:id="247" w:name="_Toc438532619"/>
            <w:bookmarkStart w:id="248" w:name="_Toc438733991"/>
            <w:bookmarkStart w:id="249" w:name="_Toc438907029"/>
            <w:bookmarkStart w:id="250" w:name="_Toc438907228"/>
            <w:bookmarkStart w:id="251" w:name="_Toc156373307"/>
            <w:bookmarkStart w:id="252" w:name="_Toc454440799"/>
            <w:r w:rsidRPr="00294BAD">
              <w:lastRenderedPageBreak/>
              <w:t>23.</w:t>
            </w:r>
            <w:r w:rsidR="002476D3" w:rsidRPr="004F6272">
              <w:tab/>
            </w:r>
            <w:r w:rsidR="002476D3" w:rsidRPr="00E21797">
              <w:t>Offres hors délai</w:t>
            </w:r>
            <w:bookmarkEnd w:id="246"/>
            <w:bookmarkEnd w:id="247"/>
            <w:bookmarkEnd w:id="248"/>
            <w:bookmarkEnd w:id="249"/>
            <w:bookmarkEnd w:id="250"/>
            <w:bookmarkEnd w:id="251"/>
            <w:bookmarkEnd w:id="252"/>
          </w:p>
        </w:tc>
        <w:tc>
          <w:tcPr>
            <w:tcW w:w="7380" w:type="dxa"/>
            <w:tcBorders>
              <w:top w:val="nil"/>
              <w:left w:val="nil"/>
              <w:bottom w:val="nil"/>
              <w:right w:val="nil"/>
            </w:tcBorders>
          </w:tcPr>
          <w:p w14:paraId="34BD63E0" w14:textId="0D75944D" w:rsidR="002476D3" w:rsidRPr="00E21797" w:rsidRDefault="002476D3" w:rsidP="00BE4B6F">
            <w:pPr>
              <w:pStyle w:val="Paragraphedeliste"/>
              <w:numPr>
                <w:ilvl w:val="1"/>
                <w:numId w:val="62"/>
              </w:numPr>
              <w:tabs>
                <w:tab w:val="left" w:pos="1152"/>
              </w:tabs>
              <w:spacing w:before="60" w:after="60"/>
            </w:pPr>
            <w:r w:rsidRPr="00E21797">
              <w:t>Le Maître de l’Ouvrage n’acceptera aucune offre arrivée après l’expiration du délai de remise des offres</w:t>
            </w:r>
            <w:r>
              <w:t xml:space="preserve"> </w:t>
            </w:r>
            <w:r w:rsidRPr="00E21797">
              <w:t>conformément à l’article 22 des IS. Toute offre reçue par le Maître de l’Ouvrage après la date et l’heure limite de dépôt des offres sera déclarée hors délai, écartée et renvoyée au Soumissionnaire sans avoir été ouverte.</w:t>
            </w:r>
          </w:p>
        </w:tc>
      </w:tr>
      <w:tr w:rsidR="002476D3" w:rsidRPr="00E21797" w14:paraId="4C9C3564" w14:textId="77777777">
        <w:tc>
          <w:tcPr>
            <w:tcW w:w="2250" w:type="dxa"/>
            <w:tcBorders>
              <w:top w:val="nil"/>
              <w:left w:val="nil"/>
              <w:bottom w:val="nil"/>
              <w:right w:val="nil"/>
            </w:tcBorders>
          </w:tcPr>
          <w:p w14:paraId="77A05E03" w14:textId="77777777" w:rsidR="002476D3" w:rsidRPr="00E21797" w:rsidRDefault="002476D3" w:rsidP="00BE4B6F">
            <w:pPr>
              <w:pStyle w:val="Style6"/>
              <w:spacing w:before="60" w:after="60"/>
            </w:pPr>
            <w:bookmarkStart w:id="253" w:name="_Toc424009126"/>
            <w:bookmarkStart w:id="254" w:name="_Toc438438848"/>
            <w:bookmarkStart w:id="255" w:name="_Toc438532620"/>
            <w:bookmarkStart w:id="256" w:name="_Toc438733992"/>
            <w:bookmarkStart w:id="257" w:name="_Toc438907030"/>
            <w:bookmarkStart w:id="258" w:name="_Toc438907229"/>
            <w:bookmarkStart w:id="259" w:name="_Toc156373308"/>
            <w:bookmarkStart w:id="260" w:name="_Toc454440800"/>
            <w:r w:rsidRPr="00E21797">
              <w:t>24.</w:t>
            </w:r>
            <w:r w:rsidRPr="00E21797">
              <w:tab/>
              <w:t>Retrait, substitution et modification des offres</w:t>
            </w:r>
            <w:bookmarkEnd w:id="253"/>
            <w:bookmarkEnd w:id="254"/>
            <w:bookmarkEnd w:id="255"/>
            <w:bookmarkEnd w:id="256"/>
            <w:bookmarkEnd w:id="257"/>
            <w:bookmarkEnd w:id="258"/>
            <w:bookmarkEnd w:id="259"/>
            <w:bookmarkEnd w:id="260"/>
            <w:r w:rsidRPr="00E21797">
              <w:t xml:space="preserve"> </w:t>
            </w:r>
          </w:p>
        </w:tc>
        <w:tc>
          <w:tcPr>
            <w:tcW w:w="7380" w:type="dxa"/>
            <w:tcBorders>
              <w:top w:val="nil"/>
              <w:left w:val="nil"/>
              <w:bottom w:val="nil"/>
              <w:right w:val="nil"/>
            </w:tcBorders>
          </w:tcPr>
          <w:p w14:paraId="5E437F37" w14:textId="195C8878" w:rsidR="002476D3" w:rsidRPr="00E21797" w:rsidRDefault="002476D3" w:rsidP="00BE4B6F">
            <w:pPr>
              <w:pStyle w:val="Header3-Paragraph"/>
              <w:numPr>
                <w:ilvl w:val="1"/>
                <w:numId w:val="25"/>
              </w:numPr>
              <w:tabs>
                <w:tab w:val="clear" w:pos="420"/>
                <w:tab w:val="clear" w:pos="504"/>
                <w:tab w:val="left" w:pos="1152"/>
              </w:tabs>
              <w:suppressAutoHyphens/>
              <w:spacing w:before="60" w:after="60"/>
              <w:ind w:left="662" w:hanging="662"/>
              <w:rPr>
                <w:lang w:val="fr-FR"/>
              </w:rPr>
            </w:pPr>
            <w:r w:rsidRPr="00E21797">
              <w:rPr>
                <w:lang w:val="fr-FR"/>
              </w:rPr>
              <w:t xml:space="preserve">Un </w:t>
            </w:r>
            <w:r w:rsidR="001E53DC">
              <w:rPr>
                <w:lang w:val="fr-FR"/>
              </w:rPr>
              <w:t>S</w:t>
            </w:r>
            <w:r w:rsidRPr="00E21797">
              <w:rPr>
                <w:lang w:val="fr-FR"/>
              </w:rPr>
              <w:t>oumissionnaire peut retirer, remplacer, ou modifier son offre après l’avoir remise, par voie de notification écrite, dûment signée par un représentant habilité, assortie d’une copie de l’habilitation en application de l’article 20.</w:t>
            </w:r>
            <w:r w:rsidR="00AA254A">
              <w:rPr>
                <w:lang w:val="fr-FR"/>
              </w:rPr>
              <w:t>3</w:t>
            </w:r>
            <w:r w:rsidRPr="00E21797">
              <w:rPr>
                <w:lang w:val="fr-FR"/>
              </w:rPr>
              <w:t xml:space="preserve"> des IS. La modification ou l’offre de remplacement correspondante doit être jointe à la notification écrite. Toutes les notifications devront être :</w:t>
            </w:r>
          </w:p>
          <w:p w14:paraId="5E7450FF" w14:textId="77777777" w:rsidR="002476D3" w:rsidRPr="00E21797" w:rsidRDefault="002476D3" w:rsidP="00BE4B6F">
            <w:pPr>
              <w:numPr>
                <w:ilvl w:val="0"/>
                <w:numId w:val="19"/>
              </w:numPr>
              <w:tabs>
                <w:tab w:val="left" w:pos="576"/>
                <w:tab w:val="left" w:pos="1152"/>
              </w:tabs>
              <w:spacing w:before="60" w:after="60"/>
              <w:ind w:left="1152" w:hanging="576"/>
              <w:rPr>
                <w:spacing w:val="-4"/>
              </w:rPr>
            </w:pPr>
            <w:r w:rsidRPr="00E21797">
              <w:rPr>
                <w:spacing w:val="-4"/>
              </w:rPr>
              <w:t>préparées et délivrées en application des articles 20 et 21 des IS (sauf pour ce qui est des notifications de retrait qui ne nécessitent pas de copies</w:t>
            </w:r>
            <w:r>
              <w:rPr>
                <w:spacing w:val="-4"/>
              </w:rPr>
              <w:t>)</w:t>
            </w:r>
            <w:r w:rsidRPr="00921681">
              <w:rPr>
                <w:spacing w:val="-4"/>
              </w:rPr>
              <w:t>. Par</w:t>
            </w:r>
            <w:r w:rsidRPr="00E21797">
              <w:rPr>
                <w:spacing w:val="-4"/>
              </w:rPr>
              <w:t xml:space="preserve"> ailleurs, les enveloppes doivent porter clairement, selon le cas, la mention « </w:t>
            </w:r>
            <w:r w:rsidRPr="00E21797">
              <w:rPr>
                <w:smallCaps/>
                <w:spacing w:val="-4"/>
              </w:rPr>
              <w:t>Retrait</w:t>
            </w:r>
            <w:r w:rsidRPr="00E21797">
              <w:rPr>
                <w:spacing w:val="-4"/>
              </w:rPr>
              <w:t> », « </w:t>
            </w:r>
            <w:r w:rsidRPr="00E21797">
              <w:rPr>
                <w:smallCaps/>
                <w:spacing w:val="-4"/>
              </w:rPr>
              <w:t>Offre de Remplacement</w:t>
            </w:r>
            <w:r w:rsidRPr="00E21797">
              <w:rPr>
                <w:spacing w:val="-4"/>
              </w:rPr>
              <w:t xml:space="preserve"> » ou </w:t>
            </w:r>
            <w:r w:rsidRPr="00E21797">
              <w:t>« </w:t>
            </w:r>
            <w:r w:rsidRPr="00E21797">
              <w:rPr>
                <w:smallCaps/>
                <w:spacing w:val="-4"/>
              </w:rPr>
              <w:t>Modification</w:t>
            </w:r>
            <w:r w:rsidRPr="00E21797">
              <w:t> »</w:t>
            </w:r>
            <w:r w:rsidRPr="00E21797">
              <w:rPr>
                <w:spacing w:val="-4"/>
              </w:rPr>
              <w:t xml:space="preserve"> ; et </w:t>
            </w:r>
          </w:p>
          <w:p w14:paraId="2F5435AF" w14:textId="77777777" w:rsidR="002476D3" w:rsidRPr="00E21797" w:rsidRDefault="002476D3" w:rsidP="00BE4B6F">
            <w:pPr>
              <w:numPr>
                <w:ilvl w:val="0"/>
                <w:numId w:val="19"/>
              </w:numPr>
              <w:tabs>
                <w:tab w:val="left" w:pos="576"/>
                <w:tab w:val="left" w:pos="1152"/>
              </w:tabs>
              <w:spacing w:before="60" w:after="60"/>
              <w:ind w:left="1152" w:hanging="576"/>
              <w:rPr>
                <w:spacing w:val="-4"/>
              </w:rPr>
            </w:pPr>
            <w:r w:rsidRPr="00E21797">
              <w:rPr>
                <w:spacing w:val="-4"/>
              </w:rPr>
              <w:t>reçues par le Maître de l’Ouvrage avant la date et l’heure limites de remise des offres conformément à l’article 22 des IS.</w:t>
            </w:r>
          </w:p>
        </w:tc>
      </w:tr>
      <w:tr w:rsidR="002476D3" w:rsidRPr="00E21797" w14:paraId="2D21FDBA" w14:textId="77777777">
        <w:trPr>
          <w:trHeight w:val="962"/>
        </w:trPr>
        <w:tc>
          <w:tcPr>
            <w:tcW w:w="2250" w:type="dxa"/>
            <w:tcBorders>
              <w:top w:val="nil"/>
              <w:left w:val="nil"/>
              <w:bottom w:val="nil"/>
              <w:right w:val="nil"/>
            </w:tcBorders>
          </w:tcPr>
          <w:p w14:paraId="1FB92DB9" w14:textId="77777777" w:rsidR="002476D3" w:rsidRPr="00E21797" w:rsidRDefault="002476D3" w:rsidP="00BE4B6F">
            <w:pPr>
              <w:spacing w:before="60" w:after="60"/>
            </w:pPr>
            <w:bookmarkStart w:id="261" w:name="_Toc438532621"/>
            <w:bookmarkEnd w:id="261"/>
          </w:p>
        </w:tc>
        <w:tc>
          <w:tcPr>
            <w:tcW w:w="7380" w:type="dxa"/>
            <w:tcBorders>
              <w:top w:val="nil"/>
              <w:left w:val="nil"/>
              <w:bottom w:val="nil"/>
              <w:right w:val="nil"/>
            </w:tcBorders>
          </w:tcPr>
          <w:p w14:paraId="1E1BD75E" w14:textId="77777777" w:rsidR="002476D3" w:rsidRPr="00E21797" w:rsidRDefault="002476D3" w:rsidP="00BE4B6F">
            <w:pPr>
              <w:pStyle w:val="Header3-Paragraph"/>
              <w:numPr>
                <w:ilvl w:val="1"/>
                <w:numId w:val="25"/>
              </w:numPr>
              <w:tabs>
                <w:tab w:val="clear" w:pos="420"/>
                <w:tab w:val="clear" w:pos="504"/>
                <w:tab w:val="left" w:pos="1152"/>
              </w:tabs>
              <w:suppressAutoHyphens/>
              <w:spacing w:before="60" w:after="60"/>
              <w:ind w:left="662" w:hanging="662"/>
              <w:rPr>
                <w:lang w:val="fr-FR"/>
              </w:rPr>
            </w:pPr>
            <w:r w:rsidRPr="00E21797">
              <w:rPr>
                <w:lang w:val="fr-FR"/>
              </w:rPr>
              <w:t xml:space="preserve">Les offres dont les </w:t>
            </w:r>
            <w:r w:rsidR="001E6587">
              <w:rPr>
                <w:lang w:val="fr-FR"/>
              </w:rPr>
              <w:t>S</w:t>
            </w:r>
            <w:r w:rsidRPr="00E21797">
              <w:rPr>
                <w:lang w:val="fr-FR"/>
              </w:rPr>
              <w:t>oumissionnaires demandent le retrait en application de l’article 24.1</w:t>
            </w:r>
            <w:r>
              <w:rPr>
                <w:lang w:val="fr-FR"/>
              </w:rPr>
              <w:t xml:space="preserve"> ci-dessus</w:t>
            </w:r>
            <w:r w:rsidRPr="00E21797">
              <w:rPr>
                <w:lang w:val="fr-FR"/>
              </w:rPr>
              <w:t xml:space="preserve"> leur seront renvoyées sans avoir être ouvertes.</w:t>
            </w:r>
          </w:p>
        </w:tc>
      </w:tr>
      <w:tr w:rsidR="002476D3" w:rsidRPr="00E21797" w14:paraId="7330A6A6" w14:textId="77777777">
        <w:tc>
          <w:tcPr>
            <w:tcW w:w="2250" w:type="dxa"/>
            <w:tcBorders>
              <w:top w:val="nil"/>
              <w:left w:val="nil"/>
              <w:bottom w:val="nil"/>
              <w:right w:val="nil"/>
            </w:tcBorders>
          </w:tcPr>
          <w:p w14:paraId="0C0F947A" w14:textId="77777777" w:rsidR="002476D3" w:rsidRPr="00E21797" w:rsidRDefault="002476D3" w:rsidP="00BE4B6F">
            <w:pPr>
              <w:spacing w:before="60" w:after="60"/>
            </w:pPr>
            <w:bookmarkStart w:id="262" w:name="_Toc438532622"/>
            <w:bookmarkEnd w:id="262"/>
          </w:p>
        </w:tc>
        <w:tc>
          <w:tcPr>
            <w:tcW w:w="7380" w:type="dxa"/>
            <w:tcBorders>
              <w:top w:val="nil"/>
              <w:left w:val="nil"/>
              <w:bottom w:val="nil"/>
              <w:right w:val="nil"/>
            </w:tcBorders>
          </w:tcPr>
          <w:p w14:paraId="4CBFBFDF" w14:textId="0DEC10EE" w:rsidR="002476D3" w:rsidRPr="00E21797" w:rsidRDefault="00BC5EDC" w:rsidP="00BE4B6F">
            <w:pPr>
              <w:pStyle w:val="Header3-Paragraph"/>
              <w:numPr>
                <w:ilvl w:val="1"/>
                <w:numId w:val="25"/>
              </w:numPr>
              <w:tabs>
                <w:tab w:val="clear" w:pos="420"/>
                <w:tab w:val="clear" w:pos="504"/>
                <w:tab w:val="left" w:pos="1152"/>
              </w:tabs>
              <w:suppressAutoHyphens/>
              <w:spacing w:before="60" w:after="60"/>
              <w:ind w:left="662" w:hanging="662"/>
              <w:rPr>
                <w:lang w:val="fr-FR"/>
              </w:rPr>
            </w:pPr>
            <w:r>
              <w:rPr>
                <w:lang w:val="fr-FR"/>
              </w:rPr>
              <w:t>U</w:t>
            </w:r>
            <w:r w:rsidRPr="00E21797">
              <w:rPr>
                <w:lang w:val="fr-FR"/>
              </w:rPr>
              <w:t xml:space="preserve">ne </w:t>
            </w:r>
            <w:r w:rsidR="002476D3" w:rsidRPr="00E21797">
              <w:rPr>
                <w:lang w:val="fr-FR"/>
              </w:rPr>
              <w:t xml:space="preserve">offre ne peut </w:t>
            </w:r>
            <w:r>
              <w:rPr>
                <w:lang w:val="fr-FR"/>
              </w:rPr>
              <w:t xml:space="preserve">pas </w:t>
            </w:r>
            <w:r w:rsidR="002476D3" w:rsidRPr="00E21797">
              <w:rPr>
                <w:lang w:val="fr-FR"/>
              </w:rPr>
              <w:t xml:space="preserve">être retirée, remplacée ou modifiée entre la date et l’heure limite de dépôt des offres et la date d’expiration de la validité spécifiée par le Soumissionnaire dans sa </w:t>
            </w:r>
            <w:r w:rsidR="004F3FBF">
              <w:rPr>
                <w:lang w:val="fr-FR"/>
              </w:rPr>
              <w:t>S</w:t>
            </w:r>
            <w:r w:rsidR="002476D3" w:rsidRPr="00E21797">
              <w:rPr>
                <w:lang w:val="fr-FR"/>
              </w:rPr>
              <w:t>oumission, ou  la date d’expiration de la période de prorogation de la validité.</w:t>
            </w:r>
          </w:p>
        </w:tc>
      </w:tr>
      <w:tr w:rsidR="002476D3" w:rsidRPr="00E21797" w14:paraId="75318F5A" w14:textId="77777777">
        <w:tc>
          <w:tcPr>
            <w:tcW w:w="2250" w:type="dxa"/>
            <w:tcBorders>
              <w:top w:val="nil"/>
              <w:left w:val="nil"/>
              <w:bottom w:val="nil"/>
              <w:right w:val="nil"/>
            </w:tcBorders>
          </w:tcPr>
          <w:p w14:paraId="2C7629F0" w14:textId="77777777" w:rsidR="002476D3" w:rsidRPr="000A450A" w:rsidRDefault="004F67E3" w:rsidP="00BE4B6F">
            <w:pPr>
              <w:pStyle w:val="Style6"/>
              <w:spacing w:before="60" w:after="60"/>
            </w:pPr>
            <w:bookmarkStart w:id="263" w:name="_Toc156373309"/>
            <w:bookmarkStart w:id="264" w:name="_Toc454440801"/>
            <w:r w:rsidRPr="004F67E3">
              <w:t>25.</w:t>
            </w:r>
            <w:r w:rsidR="002476D3" w:rsidRPr="004F6272">
              <w:tab/>
            </w:r>
            <w:r w:rsidR="002476D3" w:rsidRPr="00E21797">
              <w:t>Ouverture des plis</w:t>
            </w:r>
            <w:bookmarkEnd w:id="263"/>
            <w:bookmarkEnd w:id="264"/>
            <w:r w:rsidRPr="004F67E3">
              <w:t xml:space="preserve"> </w:t>
            </w:r>
          </w:p>
        </w:tc>
        <w:tc>
          <w:tcPr>
            <w:tcW w:w="7380" w:type="dxa"/>
            <w:tcBorders>
              <w:top w:val="nil"/>
              <w:left w:val="nil"/>
              <w:bottom w:val="nil"/>
              <w:right w:val="nil"/>
            </w:tcBorders>
          </w:tcPr>
          <w:p w14:paraId="4C33AAF0" w14:textId="4E29FACE" w:rsidR="002476D3" w:rsidRPr="00E21797" w:rsidRDefault="002476D3" w:rsidP="00BE4B6F">
            <w:pPr>
              <w:pStyle w:val="Paragraphedeliste"/>
              <w:numPr>
                <w:ilvl w:val="1"/>
                <w:numId w:val="63"/>
              </w:numPr>
              <w:tabs>
                <w:tab w:val="left" w:pos="1152"/>
              </w:tabs>
              <w:spacing w:before="60" w:after="60"/>
              <w:contextualSpacing w:val="0"/>
            </w:pPr>
            <w:r>
              <w:t>Sous réserve des dispositions figurant aux articles 23 et 24</w:t>
            </w:r>
            <w:r w:rsidR="00AA254A">
              <w:t>.2</w:t>
            </w:r>
            <w:r>
              <w:t xml:space="preserve"> des IS, à</w:t>
            </w:r>
            <w:r w:rsidRPr="00E21797">
              <w:t xml:space="preserve"> la date, heure et </w:t>
            </w:r>
            <w:r>
              <w:t>à l’</w:t>
            </w:r>
            <w:r w:rsidRPr="00E21797">
              <w:t xml:space="preserve">adresse indiquées dans les </w:t>
            </w:r>
            <w:r w:rsidRPr="00292992">
              <w:rPr>
                <w:b/>
              </w:rPr>
              <w:t>DPAO</w:t>
            </w:r>
            <w:r w:rsidRPr="00E21797" w:rsidDel="00C03B1C">
              <w:t xml:space="preserve"> </w:t>
            </w:r>
            <w:r w:rsidRPr="00E21797">
              <w:t xml:space="preserve">le Maître de l’Ouvrage procédera à l’ouverture en public de toutes les offres reçues </w:t>
            </w:r>
            <w:r w:rsidRPr="00292992">
              <w:rPr>
                <w:spacing w:val="-4"/>
              </w:rPr>
              <w:t xml:space="preserve">avant la date et l’heure limites </w:t>
            </w:r>
            <w:r w:rsidRPr="00E21797">
              <w:t>(quel</w:t>
            </w:r>
            <w:r w:rsidR="00AA254A">
              <w:t xml:space="preserve"> </w:t>
            </w:r>
            <w:r w:rsidRPr="00E21797">
              <w:t>que</w:t>
            </w:r>
            <w:r>
              <w:t xml:space="preserve"> </w:t>
            </w:r>
            <w:r w:rsidRPr="00E21797">
              <w:t xml:space="preserve">soit le nombre d’offres reçues) en présence des représentants des </w:t>
            </w:r>
            <w:r>
              <w:t>S</w:t>
            </w:r>
            <w:r w:rsidRPr="00E21797">
              <w:t xml:space="preserve">oumissionnaires et de toute autre personne qui souhaite </w:t>
            </w:r>
            <w:r>
              <w:t>être présente</w:t>
            </w:r>
            <w:r w:rsidRPr="00E21797">
              <w:t>. Les procédures spécifiques à l’ouverture d’offres électroniques si de telles offres sont prévues à l’article 22.1 des IS seront détaillé</w:t>
            </w:r>
            <w:r w:rsidR="001E53DC">
              <w:t>e</w:t>
            </w:r>
            <w:r w:rsidRPr="00E21797">
              <w:t xml:space="preserve">s dans les </w:t>
            </w:r>
            <w:r w:rsidRPr="00292992">
              <w:rPr>
                <w:b/>
              </w:rPr>
              <w:t>DPAO</w:t>
            </w:r>
            <w:r w:rsidRPr="00E21797">
              <w:t xml:space="preserve">.  </w:t>
            </w:r>
          </w:p>
        </w:tc>
      </w:tr>
      <w:tr w:rsidR="002476D3" w:rsidRPr="00E21797" w14:paraId="21B5B846" w14:textId="77777777">
        <w:tc>
          <w:tcPr>
            <w:tcW w:w="2250" w:type="dxa"/>
            <w:tcBorders>
              <w:top w:val="nil"/>
              <w:left w:val="nil"/>
              <w:bottom w:val="nil"/>
              <w:right w:val="nil"/>
            </w:tcBorders>
          </w:tcPr>
          <w:p w14:paraId="09556B8E" w14:textId="77777777" w:rsidR="002476D3" w:rsidRPr="00E21797" w:rsidRDefault="002476D3" w:rsidP="00BE4B6F">
            <w:pPr>
              <w:spacing w:before="60" w:after="60"/>
            </w:pPr>
            <w:bookmarkStart w:id="265" w:name="_Toc438532624"/>
            <w:bookmarkStart w:id="266" w:name="_Toc438532625"/>
            <w:bookmarkEnd w:id="265"/>
            <w:bookmarkEnd w:id="266"/>
          </w:p>
        </w:tc>
        <w:tc>
          <w:tcPr>
            <w:tcW w:w="7380" w:type="dxa"/>
            <w:tcBorders>
              <w:top w:val="nil"/>
              <w:left w:val="nil"/>
              <w:bottom w:val="nil"/>
              <w:right w:val="nil"/>
            </w:tcBorders>
          </w:tcPr>
          <w:p w14:paraId="2D0BE3CE" w14:textId="3B879850" w:rsidR="00AA254A" w:rsidRDefault="002476D3" w:rsidP="00BE4B6F">
            <w:pPr>
              <w:pStyle w:val="Paragraphedeliste"/>
              <w:numPr>
                <w:ilvl w:val="1"/>
                <w:numId w:val="63"/>
              </w:numPr>
              <w:tabs>
                <w:tab w:val="left" w:pos="576"/>
                <w:tab w:val="left" w:pos="1152"/>
              </w:tabs>
              <w:spacing w:before="60" w:after="60"/>
              <w:contextualSpacing w:val="0"/>
            </w:pPr>
            <w:r w:rsidRPr="00E21797">
              <w:t>Dans un premier temps, les enveloppes marquées « </w:t>
            </w:r>
            <w:r w:rsidRPr="00292992">
              <w:rPr>
                <w:smallCaps/>
                <w:spacing w:val="-4"/>
              </w:rPr>
              <w:t>Retrait</w:t>
            </w:r>
            <w:r w:rsidRPr="00E21797">
              <w:t xml:space="preserve"> » seront ouvertes et leur contenu annoncé à haute voix, et l’enveloppe contenant l’offre correspondante sera renvoyée au Soumissionnaire sans avoir été ouverte. </w:t>
            </w:r>
            <w:r w:rsidR="00A600C1" w:rsidRPr="00222DE7">
              <w:t xml:space="preserve">Si l’enveloppe marquée « RETRAIT » ne contient pas le pouvoir confirmant que la signature est celle d’une personne autorisée à représenter le Soumissionnaire, l’offre correspondante sera ouverte. </w:t>
            </w:r>
            <w:r w:rsidRPr="00E21797">
              <w:t>Le retrait d’une offre ne sera autorisé que si la notification correspondante contient une habilitation valide du signataire à demander le retrait et si cette notification est lue à haute voix</w:t>
            </w:r>
            <w:r w:rsidR="0029595F">
              <w:t>.</w:t>
            </w:r>
            <w:r>
              <w:t xml:space="preserve"> </w:t>
            </w:r>
          </w:p>
          <w:p w14:paraId="3C2F18AC" w14:textId="5BEB08FB" w:rsidR="00A600C1" w:rsidRDefault="002476D3" w:rsidP="00BE4B6F">
            <w:pPr>
              <w:pStyle w:val="Paragraphedeliste"/>
              <w:numPr>
                <w:ilvl w:val="1"/>
                <w:numId w:val="63"/>
              </w:numPr>
              <w:tabs>
                <w:tab w:val="left" w:pos="576"/>
                <w:tab w:val="left" w:pos="1152"/>
              </w:tabs>
              <w:spacing w:before="60" w:after="60"/>
              <w:contextualSpacing w:val="0"/>
            </w:pPr>
            <w:r w:rsidRPr="00E21797">
              <w:lastRenderedPageBreak/>
              <w:t>Ensuite, les enveloppes marquées « </w:t>
            </w:r>
            <w:r w:rsidRPr="00292992">
              <w:rPr>
                <w:smallCaps/>
                <w:spacing w:val="-4"/>
              </w:rPr>
              <w:t>Offre de Remplacement</w:t>
            </w:r>
            <w:r w:rsidRPr="00E21797">
              <w:t xml:space="preserve">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w:t>
            </w:r>
          </w:p>
          <w:p w14:paraId="75D25938" w14:textId="62C46FCE" w:rsidR="002476D3" w:rsidRPr="00E21797" w:rsidRDefault="00A600C1" w:rsidP="00BE4B6F">
            <w:pPr>
              <w:pStyle w:val="Paragraphedeliste"/>
              <w:numPr>
                <w:ilvl w:val="1"/>
                <w:numId w:val="63"/>
              </w:numPr>
              <w:tabs>
                <w:tab w:val="left" w:pos="576"/>
                <w:tab w:val="left" w:pos="1152"/>
              </w:tabs>
              <w:spacing w:before="60" w:after="60"/>
              <w:contextualSpacing w:val="0"/>
            </w:pPr>
            <w:r>
              <w:t>Puis, l</w:t>
            </w:r>
            <w:r w:rsidRPr="00E21797">
              <w:t xml:space="preserve">es </w:t>
            </w:r>
            <w:r w:rsidR="002476D3" w:rsidRPr="00E21797">
              <w:t>enveloppes marquées « </w:t>
            </w:r>
            <w:r w:rsidR="002476D3" w:rsidRPr="00292992">
              <w:rPr>
                <w:smallCaps/>
                <w:spacing w:val="-4"/>
              </w:rPr>
              <w:t>modification</w:t>
            </w:r>
            <w:r w:rsidR="002476D3" w:rsidRPr="00E21797">
              <w:t xml:space="preserve"> » seront ouvertes et leur contenu lu à haute voix avec l’offre correspondante. La modification d’une offre ne sera autorisée que si la notification correspondante contient une habilitation valide du signataire à demander la modification et qu’elle est lue à haute voix. </w:t>
            </w:r>
          </w:p>
        </w:tc>
      </w:tr>
      <w:tr w:rsidR="002476D3" w:rsidRPr="00E21797" w14:paraId="6E7AC8F1" w14:textId="77777777">
        <w:tc>
          <w:tcPr>
            <w:tcW w:w="2250" w:type="dxa"/>
            <w:tcBorders>
              <w:top w:val="nil"/>
              <w:left w:val="nil"/>
              <w:bottom w:val="nil"/>
              <w:right w:val="nil"/>
            </w:tcBorders>
          </w:tcPr>
          <w:p w14:paraId="536B23E1" w14:textId="77777777" w:rsidR="002476D3" w:rsidRPr="00E21797" w:rsidRDefault="002476D3" w:rsidP="00BE4B6F">
            <w:pPr>
              <w:spacing w:before="60" w:after="60"/>
            </w:pPr>
            <w:bookmarkStart w:id="267" w:name="_Toc438532626"/>
            <w:bookmarkEnd w:id="267"/>
          </w:p>
        </w:tc>
        <w:tc>
          <w:tcPr>
            <w:tcW w:w="7380" w:type="dxa"/>
            <w:tcBorders>
              <w:top w:val="nil"/>
              <w:left w:val="nil"/>
              <w:bottom w:val="nil"/>
              <w:right w:val="nil"/>
            </w:tcBorders>
          </w:tcPr>
          <w:p w14:paraId="504C4F65" w14:textId="020BDA89" w:rsidR="00A600C1" w:rsidRDefault="002476D3" w:rsidP="00BE4B6F">
            <w:pPr>
              <w:pStyle w:val="Paragraphedeliste"/>
              <w:numPr>
                <w:ilvl w:val="1"/>
                <w:numId w:val="63"/>
              </w:numPr>
              <w:tabs>
                <w:tab w:val="left" w:pos="612"/>
                <w:tab w:val="left" w:pos="1152"/>
              </w:tabs>
              <w:spacing w:before="60" w:after="60"/>
              <w:contextualSpacing w:val="0"/>
            </w:pPr>
            <w:r w:rsidRPr="00E21797">
              <w:t xml:space="preserve">Toutes les enveloppes </w:t>
            </w:r>
            <w:r w:rsidR="00A600C1">
              <w:t xml:space="preserve">restantes </w:t>
            </w:r>
            <w:r w:rsidRPr="00E21797">
              <w:t xml:space="preserve">seront ouvertes l’une après l’autre et le nom du </w:t>
            </w:r>
            <w:r w:rsidR="00223802">
              <w:t>S</w:t>
            </w:r>
            <w:r w:rsidRPr="00E21797">
              <w:t xml:space="preserve">oumissionnaire annoncé à haute voix, ainsi que la mention éventuelle d’une modification, le </w:t>
            </w:r>
            <w:r>
              <w:t xml:space="preserve">montant </w:t>
            </w:r>
            <w:r w:rsidRPr="00E21797">
              <w:t xml:space="preserve"> de l’</w:t>
            </w:r>
            <w:r w:rsidR="00223802">
              <w:t>O</w:t>
            </w:r>
            <w:r w:rsidRPr="00E21797">
              <w:t>ffre</w:t>
            </w:r>
            <w:r>
              <w:t xml:space="preserve"> </w:t>
            </w:r>
            <w:r w:rsidR="00175853">
              <w:t>par</w:t>
            </w:r>
            <w:r>
              <w:t xml:space="preserve"> lot le cas échéant,</w:t>
            </w:r>
            <w:r w:rsidRPr="00E21797">
              <w:t xml:space="preserve"> y compris les rabais et leur modalités d’imputation,  les variantes le cas échéant, l’existence d’une </w:t>
            </w:r>
            <w:r w:rsidR="00EF6B71">
              <w:t>Garantie d’offre</w:t>
            </w:r>
            <w:r w:rsidR="00223802" w:rsidRPr="00E21797">
              <w:t xml:space="preserve"> </w:t>
            </w:r>
            <w:r w:rsidRPr="00E21797">
              <w:t>si elle est exigée</w:t>
            </w:r>
            <w:r w:rsidR="00BC5EDC">
              <w:t xml:space="preserve"> ou d’une déclaration de garantie d’offre</w:t>
            </w:r>
            <w:r w:rsidRPr="00E21797">
              <w:t xml:space="preserve">, et tout autre détail que le Maître de l’Ouvrage juge utile de mentionner. </w:t>
            </w:r>
          </w:p>
          <w:p w14:paraId="1A8EBBAC" w14:textId="5D413E18" w:rsidR="00A600C1" w:rsidRDefault="002476D3" w:rsidP="00BE4B6F">
            <w:pPr>
              <w:pStyle w:val="Paragraphedeliste"/>
              <w:numPr>
                <w:ilvl w:val="1"/>
                <w:numId w:val="63"/>
              </w:numPr>
              <w:tabs>
                <w:tab w:val="left" w:pos="612"/>
                <w:tab w:val="left" w:pos="1152"/>
              </w:tabs>
              <w:spacing w:before="60" w:after="60"/>
              <w:contextualSpacing w:val="0"/>
            </w:pPr>
            <w:r w:rsidRPr="00E21797">
              <w:t>Seuls les rabais et variantes de l’offre annoncés à haute voix lors de l’ouverture des plis</w:t>
            </w:r>
            <w:r>
              <w:t xml:space="preserve"> </w:t>
            </w:r>
            <w:r w:rsidRPr="00E21797">
              <w:t>seront soumis à évaluation.</w:t>
            </w:r>
            <w:r w:rsidR="00D85FEF">
              <w:t xml:space="preserve"> La Lettre de </w:t>
            </w:r>
            <w:r w:rsidRPr="00E21797">
              <w:t xml:space="preserve">Soumission </w:t>
            </w:r>
            <w:r>
              <w:t xml:space="preserve">et </w:t>
            </w:r>
            <w:r w:rsidR="00175853">
              <w:t>le</w:t>
            </w:r>
            <w:r w:rsidRPr="00E21797">
              <w:t xml:space="preserve"> Bordereau de</w:t>
            </w:r>
            <w:r w:rsidR="001E53DC">
              <w:t>s</w:t>
            </w:r>
            <w:r w:rsidRPr="00E21797">
              <w:t xml:space="preserve"> prix</w:t>
            </w:r>
            <w:r w:rsidR="001E53DC">
              <w:t xml:space="preserve"> unitaires</w:t>
            </w:r>
            <w:r w:rsidRPr="00E21797">
              <w:t xml:space="preserve"> et du Détail quantitatif seront </w:t>
            </w:r>
            <w:r>
              <w:t>paraph</w:t>
            </w:r>
            <w:r w:rsidRPr="00E21797">
              <w:t>ées par les représentants du Maître de l’Ouvrage présents à la cérémonie d’ouverture</w:t>
            </w:r>
            <w:r w:rsidR="00BE04A2">
              <w:t xml:space="preserve"> des plis de la manière précisée</w:t>
            </w:r>
            <w:r w:rsidRPr="00E21797">
              <w:t xml:space="preserve"> dans les </w:t>
            </w:r>
            <w:r w:rsidRPr="00292992">
              <w:rPr>
                <w:b/>
              </w:rPr>
              <w:t>DPAO</w:t>
            </w:r>
            <w:r w:rsidRPr="00E21797">
              <w:t>.</w:t>
            </w:r>
            <w:r w:rsidR="00223802">
              <w:t xml:space="preserve"> </w:t>
            </w:r>
          </w:p>
          <w:p w14:paraId="70C27120" w14:textId="2AF7F423" w:rsidR="002476D3" w:rsidRPr="00E21797" w:rsidRDefault="002476D3" w:rsidP="00BE4B6F">
            <w:pPr>
              <w:pStyle w:val="Paragraphedeliste"/>
              <w:numPr>
                <w:ilvl w:val="1"/>
                <w:numId w:val="63"/>
              </w:numPr>
              <w:tabs>
                <w:tab w:val="left" w:pos="612"/>
                <w:tab w:val="left" w:pos="1152"/>
              </w:tabs>
              <w:spacing w:before="60" w:after="60"/>
              <w:contextualSpacing w:val="0"/>
            </w:pPr>
            <w:r w:rsidRPr="00E21797">
              <w:t>Le Maître de l’Ouvrage ne doit ni se prononcer sur les mérites des offres ni rejeter aucune des offres (à l’exception des offres reçues hors délais et en conformit</w:t>
            </w:r>
            <w:r w:rsidR="00947FBE">
              <w:t>é avec l’article 23.1 des IS).</w:t>
            </w:r>
          </w:p>
        </w:tc>
      </w:tr>
      <w:tr w:rsidR="002476D3" w:rsidRPr="00E21797" w14:paraId="7F906498" w14:textId="77777777">
        <w:tc>
          <w:tcPr>
            <w:tcW w:w="2250" w:type="dxa"/>
            <w:tcBorders>
              <w:top w:val="nil"/>
              <w:left w:val="nil"/>
              <w:bottom w:val="nil"/>
              <w:right w:val="nil"/>
            </w:tcBorders>
          </w:tcPr>
          <w:p w14:paraId="777BAA2D" w14:textId="77777777" w:rsidR="002476D3" w:rsidRPr="00E21797" w:rsidRDefault="002476D3" w:rsidP="00BE4B6F">
            <w:pPr>
              <w:spacing w:before="60" w:after="60"/>
            </w:pPr>
            <w:bookmarkStart w:id="268" w:name="_Toc438532627"/>
            <w:bookmarkEnd w:id="268"/>
          </w:p>
        </w:tc>
        <w:tc>
          <w:tcPr>
            <w:tcW w:w="7380" w:type="dxa"/>
            <w:tcBorders>
              <w:top w:val="nil"/>
              <w:left w:val="nil"/>
              <w:bottom w:val="nil"/>
              <w:right w:val="nil"/>
            </w:tcBorders>
          </w:tcPr>
          <w:p w14:paraId="5E3C7E73" w14:textId="055DBF41" w:rsidR="00A600C1" w:rsidRDefault="002476D3" w:rsidP="00BE4B6F">
            <w:pPr>
              <w:pStyle w:val="Paragraphedeliste"/>
              <w:numPr>
                <w:ilvl w:val="1"/>
                <w:numId w:val="63"/>
              </w:numPr>
              <w:tabs>
                <w:tab w:val="left" w:pos="1152"/>
              </w:tabs>
              <w:spacing w:before="60" w:after="60"/>
            </w:pPr>
            <w:r w:rsidRPr="00E21797">
              <w:t xml:space="preserve">Le Maître de l’Ouvrage établira le procès-verbal de la séance d’ouverture des plis, qui comportera au minimum: </w:t>
            </w:r>
          </w:p>
          <w:p w14:paraId="51CBF697" w14:textId="77777777" w:rsidR="00A600C1" w:rsidRDefault="00A600C1" w:rsidP="00BE4B6F">
            <w:pPr>
              <w:tabs>
                <w:tab w:val="left" w:pos="1152"/>
              </w:tabs>
              <w:spacing w:before="60" w:after="60"/>
              <w:ind w:left="1286" w:hanging="662"/>
            </w:pPr>
            <w:r>
              <w:t>(a)</w:t>
            </w:r>
            <w:r>
              <w:tab/>
            </w:r>
            <w:r w:rsidR="002476D3" w:rsidRPr="00E21797">
              <w:t xml:space="preserve">le nom du </w:t>
            </w:r>
            <w:r w:rsidR="001D468B">
              <w:t>S</w:t>
            </w:r>
            <w:r w:rsidR="002476D3" w:rsidRPr="00E21797">
              <w:t>oumissionnaire et</w:t>
            </w:r>
            <w:r w:rsidR="002476D3">
              <w:t>,</w:t>
            </w:r>
            <w:r w:rsidR="002476D3" w:rsidRPr="00E21797">
              <w:t xml:space="preserve"> s’il y a retrait, remplacement de l’offre ou modification, </w:t>
            </w:r>
          </w:p>
          <w:p w14:paraId="18BFDF84" w14:textId="77777777" w:rsidR="00A600C1" w:rsidRDefault="00A600C1" w:rsidP="00BE4B6F">
            <w:pPr>
              <w:tabs>
                <w:tab w:val="left" w:pos="1152"/>
              </w:tabs>
              <w:spacing w:before="60" w:after="60"/>
              <w:ind w:left="1286" w:hanging="662"/>
            </w:pPr>
            <w:r>
              <w:t>(b)</w:t>
            </w:r>
            <w:r>
              <w:tab/>
            </w:r>
            <w:r w:rsidR="002476D3" w:rsidRPr="00E21797">
              <w:t xml:space="preserve">le </w:t>
            </w:r>
            <w:r w:rsidR="001D468B">
              <w:t>M</w:t>
            </w:r>
            <w:r w:rsidR="002476D3">
              <w:t xml:space="preserve">ontant </w:t>
            </w:r>
            <w:r w:rsidR="002476D3" w:rsidRPr="00E21797">
              <w:t>de l’</w:t>
            </w:r>
            <w:r w:rsidR="001D468B">
              <w:t>O</w:t>
            </w:r>
            <w:r w:rsidR="002476D3" w:rsidRPr="00E21797">
              <w:t>ffre, et de chaque lot le cas échéant, y compris les rabais</w:t>
            </w:r>
            <w:r>
              <w:t>,</w:t>
            </w:r>
            <w:r w:rsidR="002476D3" w:rsidRPr="00E21797">
              <w:t xml:space="preserve"> </w:t>
            </w:r>
          </w:p>
          <w:p w14:paraId="13EE8A92" w14:textId="36DFCC11" w:rsidR="00A600C1" w:rsidRDefault="00A600C1" w:rsidP="00BE4B6F">
            <w:pPr>
              <w:tabs>
                <w:tab w:val="left" w:pos="1152"/>
              </w:tabs>
              <w:spacing w:before="60" w:after="60"/>
              <w:ind w:left="1286" w:hanging="662"/>
            </w:pPr>
            <w:r>
              <w:t>(c)</w:t>
            </w:r>
            <w:r>
              <w:tab/>
              <w:t>toute</w:t>
            </w:r>
            <w:r w:rsidR="002476D3" w:rsidRPr="00E21797">
              <w:t xml:space="preserve"> variante proposé</w:t>
            </w:r>
            <w:r>
              <w:t>e</w:t>
            </w:r>
            <w:r w:rsidR="002476D3" w:rsidRPr="00E21797">
              <w:t xml:space="preserve">, et </w:t>
            </w:r>
          </w:p>
          <w:p w14:paraId="4146BEAF" w14:textId="3BF0A449" w:rsidR="00A600C1" w:rsidRDefault="00A600C1" w:rsidP="00BE4B6F">
            <w:pPr>
              <w:tabs>
                <w:tab w:val="left" w:pos="1152"/>
              </w:tabs>
              <w:spacing w:before="60" w:after="60"/>
              <w:ind w:left="1286" w:hanging="662"/>
            </w:pPr>
            <w:r>
              <w:t>(d)</w:t>
            </w:r>
            <w:r>
              <w:tab/>
            </w:r>
            <w:r w:rsidR="002476D3" w:rsidRPr="00E21797">
              <w:t>l’existence ou  l’absence d</w:t>
            </w:r>
            <w:r>
              <w:t>’un</w:t>
            </w:r>
            <w:r w:rsidR="002476D3" w:rsidRPr="00E21797">
              <w:t xml:space="preserve">e </w:t>
            </w:r>
            <w:r w:rsidR="00EF6B71">
              <w:t>garantie d’offre</w:t>
            </w:r>
            <w:r w:rsidR="001D468B">
              <w:t xml:space="preserve"> </w:t>
            </w:r>
            <w:r w:rsidR="002476D3">
              <w:t xml:space="preserve">lorsqu’une telle garantie </w:t>
            </w:r>
            <w:r w:rsidR="002476D3" w:rsidRPr="00E21797">
              <w:t xml:space="preserve">est exigée. </w:t>
            </w:r>
          </w:p>
          <w:p w14:paraId="520E0987" w14:textId="787EE099" w:rsidR="002476D3" w:rsidRPr="00E21797" w:rsidRDefault="002476D3" w:rsidP="00BE4B6F">
            <w:pPr>
              <w:pStyle w:val="Paragraphedeliste"/>
              <w:numPr>
                <w:ilvl w:val="1"/>
                <w:numId w:val="63"/>
              </w:numPr>
              <w:tabs>
                <w:tab w:val="left" w:pos="1152"/>
              </w:tabs>
              <w:spacing w:before="60" w:after="60"/>
            </w:pPr>
            <w:r w:rsidRPr="00E21797">
              <w:t xml:space="preserve">Il sera demandé aux représentants des </w:t>
            </w:r>
            <w:r>
              <w:t>S</w:t>
            </w:r>
            <w:r w:rsidRPr="00E21797">
              <w:t>oumissionnaires présents de signer le procès</w:t>
            </w:r>
            <w:r>
              <w:t>-</w:t>
            </w:r>
            <w:r w:rsidRPr="00E21797">
              <w:t xml:space="preserve"> verbal d’ouverture des plis. L’</w:t>
            </w:r>
            <w:r>
              <w:t>absence de la</w:t>
            </w:r>
            <w:r w:rsidRPr="00E21797">
              <w:t xml:space="preserve"> signature d’un </w:t>
            </w:r>
            <w:r>
              <w:t>S</w:t>
            </w:r>
            <w:r w:rsidRPr="00E21797">
              <w:t xml:space="preserve">oumissionnaire ne porte pas atteinte à la validité et au contenu du </w:t>
            </w:r>
            <w:r w:rsidR="001D468B">
              <w:t>P</w:t>
            </w:r>
            <w:r w:rsidRPr="00E21797">
              <w:t xml:space="preserve">rocès-verbal. Un exemplaire du </w:t>
            </w:r>
            <w:r w:rsidR="001D468B">
              <w:t>P</w:t>
            </w:r>
            <w:r w:rsidRPr="00E21797">
              <w:t xml:space="preserve">rocès-verbal sera distribué à tous les </w:t>
            </w:r>
            <w:r>
              <w:t>S</w:t>
            </w:r>
            <w:r w:rsidRPr="00E21797">
              <w:t>oumissionnaires.</w:t>
            </w:r>
          </w:p>
        </w:tc>
      </w:tr>
      <w:tr w:rsidR="002476D3" w:rsidRPr="00E21797" w14:paraId="1F2139E2" w14:textId="77777777">
        <w:tc>
          <w:tcPr>
            <w:tcW w:w="2250" w:type="dxa"/>
            <w:tcBorders>
              <w:top w:val="nil"/>
              <w:left w:val="nil"/>
              <w:bottom w:val="nil"/>
              <w:right w:val="nil"/>
            </w:tcBorders>
          </w:tcPr>
          <w:p w14:paraId="61701247" w14:textId="77777777" w:rsidR="002476D3" w:rsidRPr="00E21797" w:rsidRDefault="002476D3" w:rsidP="00BE4B6F">
            <w:pPr>
              <w:spacing w:before="60" w:after="60"/>
            </w:pPr>
          </w:p>
        </w:tc>
        <w:tc>
          <w:tcPr>
            <w:tcW w:w="7380" w:type="dxa"/>
            <w:tcBorders>
              <w:top w:val="nil"/>
              <w:left w:val="nil"/>
              <w:bottom w:val="nil"/>
              <w:right w:val="nil"/>
            </w:tcBorders>
          </w:tcPr>
          <w:p w14:paraId="237A1FC3" w14:textId="77777777" w:rsidR="002476D3" w:rsidRPr="00E21797" w:rsidRDefault="002476D3" w:rsidP="00BE4B6F">
            <w:pPr>
              <w:pStyle w:val="Style4"/>
              <w:spacing w:before="60" w:after="60"/>
            </w:pPr>
            <w:bookmarkStart w:id="269" w:name="_Toc438438850"/>
            <w:bookmarkStart w:id="270" w:name="_Toc438532629"/>
            <w:bookmarkStart w:id="271" w:name="_Toc438733994"/>
            <w:bookmarkStart w:id="272" w:name="_Toc438962076"/>
            <w:bookmarkStart w:id="273" w:name="_Toc461939620"/>
            <w:bookmarkStart w:id="274" w:name="_Toc454440802"/>
            <w:r w:rsidRPr="00E21797">
              <w:t xml:space="preserve">E. </w:t>
            </w:r>
            <w:r w:rsidRPr="00E21797">
              <w:tab/>
              <w:t>Évaluation et comparaison des offres</w:t>
            </w:r>
            <w:bookmarkEnd w:id="269"/>
            <w:bookmarkEnd w:id="270"/>
            <w:bookmarkEnd w:id="271"/>
            <w:bookmarkEnd w:id="272"/>
            <w:bookmarkEnd w:id="273"/>
            <w:bookmarkEnd w:id="274"/>
          </w:p>
        </w:tc>
      </w:tr>
      <w:tr w:rsidR="002476D3" w:rsidRPr="00E21797" w14:paraId="7B959CC5" w14:textId="77777777">
        <w:tc>
          <w:tcPr>
            <w:tcW w:w="2250" w:type="dxa"/>
            <w:tcBorders>
              <w:top w:val="nil"/>
              <w:left w:val="nil"/>
              <w:bottom w:val="nil"/>
              <w:right w:val="nil"/>
            </w:tcBorders>
          </w:tcPr>
          <w:p w14:paraId="58B655DD" w14:textId="77777777" w:rsidR="002476D3" w:rsidRPr="000A450A" w:rsidRDefault="004F67E3" w:rsidP="00BE4B6F">
            <w:pPr>
              <w:pStyle w:val="Style6"/>
              <w:spacing w:before="60" w:after="60"/>
            </w:pPr>
            <w:bookmarkStart w:id="275" w:name="_Toc438532628"/>
            <w:bookmarkStart w:id="276" w:name="_Toc438438851"/>
            <w:bookmarkStart w:id="277" w:name="_Toc438532630"/>
            <w:bookmarkStart w:id="278" w:name="_Toc438733995"/>
            <w:bookmarkStart w:id="279" w:name="_Toc438907032"/>
            <w:bookmarkStart w:id="280" w:name="_Toc438907231"/>
            <w:bookmarkStart w:id="281" w:name="_Toc156373310"/>
            <w:bookmarkStart w:id="282" w:name="_Toc454440803"/>
            <w:bookmarkEnd w:id="275"/>
            <w:r w:rsidRPr="004F67E3">
              <w:t>26.</w:t>
            </w:r>
            <w:r w:rsidR="002476D3" w:rsidRPr="004F6272">
              <w:tab/>
            </w:r>
            <w:r w:rsidR="002476D3" w:rsidRPr="00E21797">
              <w:t>Confidentialité</w:t>
            </w:r>
            <w:bookmarkEnd w:id="276"/>
            <w:bookmarkEnd w:id="277"/>
            <w:bookmarkEnd w:id="278"/>
            <w:bookmarkEnd w:id="279"/>
            <w:bookmarkEnd w:id="280"/>
            <w:bookmarkEnd w:id="281"/>
            <w:bookmarkEnd w:id="282"/>
          </w:p>
        </w:tc>
        <w:tc>
          <w:tcPr>
            <w:tcW w:w="7380" w:type="dxa"/>
            <w:tcBorders>
              <w:top w:val="nil"/>
              <w:left w:val="nil"/>
              <w:bottom w:val="nil"/>
              <w:right w:val="nil"/>
            </w:tcBorders>
          </w:tcPr>
          <w:p w14:paraId="6608D30E" w14:textId="12327A65" w:rsidR="002476D3" w:rsidRPr="00E21797" w:rsidRDefault="00A600C1" w:rsidP="00BE4B6F">
            <w:pPr>
              <w:pStyle w:val="Paragraphedeliste"/>
              <w:numPr>
                <w:ilvl w:val="1"/>
                <w:numId w:val="64"/>
              </w:numPr>
              <w:tabs>
                <w:tab w:val="left" w:pos="576"/>
                <w:tab w:val="left" w:pos="1152"/>
              </w:tabs>
              <w:spacing w:before="60" w:after="60"/>
            </w:pPr>
            <w:r w:rsidRPr="00222DE7">
              <w:t>Aucune information relative à l’évaluation des offres et à la recommandation d’attribution du Marché ne sera donnée aux soumissionnaires ni à toute autre personne non concernée par ladite procédure tant que l</w:t>
            </w:r>
            <w:r>
              <w:t>a Notification de l’intention d</w:t>
            </w:r>
            <w:r w:rsidRPr="00222DE7">
              <w:t xml:space="preserve">’attribution du Marché n’aura pas été </w:t>
            </w:r>
            <w:r>
              <w:t>transmis</w:t>
            </w:r>
            <w:r w:rsidRPr="00222DE7">
              <w:t xml:space="preserve">e </w:t>
            </w:r>
            <w:r>
              <w:t>à tous les</w:t>
            </w:r>
            <w:r w:rsidR="002476D3">
              <w:t xml:space="preserve"> Soumissionnaires conformément à l’</w:t>
            </w:r>
            <w:r w:rsidR="002476D3" w:rsidRPr="00BC5EDC">
              <w:t>article 4</w:t>
            </w:r>
            <w:r w:rsidR="00D85FEF">
              <w:t>3</w:t>
            </w:r>
            <w:r w:rsidR="002476D3">
              <w:t xml:space="preserve"> des IS</w:t>
            </w:r>
            <w:r w:rsidR="002476D3" w:rsidRPr="00E21797">
              <w:t xml:space="preserve">. </w:t>
            </w:r>
          </w:p>
        </w:tc>
      </w:tr>
      <w:tr w:rsidR="002476D3" w:rsidRPr="00E21797" w14:paraId="18054CF0" w14:textId="77777777">
        <w:tc>
          <w:tcPr>
            <w:tcW w:w="2250" w:type="dxa"/>
            <w:tcBorders>
              <w:top w:val="nil"/>
              <w:left w:val="nil"/>
              <w:bottom w:val="nil"/>
              <w:right w:val="nil"/>
            </w:tcBorders>
          </w:tcPr>
          <w:p w14:paraId="35AC25DB" w14:textId="77777777" w:rsidR="002476D3" w:rsidRPr="00E21797" w:rsidRDefault="002476D3" w:rsidP="00BE4B6F">
            <w:pPr>
              <w:spacing w:before="60" w:after="60"/>
            </w:pPr>
          </w:p>
        </w:tc>
        <w:tc>
          <w:tcPr>
            <w:tcW w:w="7380" w:type="dxa"/>
            <w:tcBorders>
              <w:top w:val="nil"/>
              <w:left w:val="nil"/>
              <w:bottom w:val="nil"/>
              <w:right w:val="nil"/>
            </w:tcBorders>
          </w:tcPr>
          <w:p w14:paraId="283518CE" w14:textId="358E3E6C" w:rsidR="002476D3" w:rsidRPr="00E21797" w:rsidRDefault="002476D3" w:rsidP="00BE4B6F">
            <w:pPr>
              <w:pStyle w:val="Paragraphedeliste"/>
              <w:numPr>
                <w:ilvl w:val="1"/>
                <w:numId w:val="64"/>
              </w:numPr>
              <w:tabs>
                <w:tab w:val="left" w:pos="576"/>
                <w:tab w:val="left" w:pos="1152"/>
              </w:tabs>
              <w:spacing w:before="60" w:after="60"/>
            </w:pPr>
            <w:r w:rsidRPr="00E21797">
              <w:t xml:space="preserve">Toute tentative faite par un </w:t>
            </w:r>
            <w:r>
              <w:t>S</w:t>
            </w:r>
            <w:r w:rsidRPr="00E21797">
              <w:t xml:space="preserve">oumissionnaire pour influencer le Maître de l’Ouvrage </w:t>
            </w:r>
            <w:r w:rsidR="00A600C1" w:rsidRPr="00FE27A3">
              <w:rPr>
                <w:spacing w:val="-4"/>
              </w:rPr>
              <w:t>lors de l’évaluation des offres ou lors de la décision d’attribution</w:t>
            </w:r>
            <w:r w:rsidR="00A600C1" w:rsidRPr="00E21797" w:rsidDel="00A600C1">
              <w:t xml:space="preserve"> </w:t>
            </w:r>
            <w:r w:rsidRPr="00E21797">
              <w:t xml:space="preserve">peut entraîner le rejet de son </w:t>
            </w:r>
            <w:r w:rsidR="001D468B">
              <w:t>O</w:t>
            </w:r>
            <w:r w:rsidRPr="00E21797">
              <w:t>ffre.</w:t>
            </w:r>
          </w:p>
        </w:tc>
      </w:tr>
      <w:tr w:rsidR="002476D3" w:rsidRPr="00E21797" w14:paraId="63B52642" w14:textId="77777777">
        <w:tc>
          <w:tcPr>
            <w:tcW w:w="2250" w:type="dxa"/>
            <w:tcBorders>
              <w:top w:val="nil"/>
              <w:left w:val="nil"/>
              <w:bottom w:val="nil"/>
              <w:right w:val="nil"/>
            </w:tcBorders>
          </w:tcPr>
          <w:p w14:paraId="1E654C36" w14:textId="77777777" w:rsidR="002476D3" w:rsidRPr="00E21797" w:rsidRDefault="002476D3" w:rsidP="00BE4B6F">
            <w:pPr>
              <w:spacing w:before="60" w:after="60"/>
            </w:pPr>
          </w:p>
        </w:tc>
        <w:tc>
          <w:tcPr>
            <w:tcW w:w="7380" w:type="dxa"/>
            <w:tcBorders>
              <w:top w:val="nil"/>
              <w:left w:val="nil"/>
              <w:bottom w:val="nil"/>
              <w:right w:val="nil"/>
            </w:tcBorders>
          </w:tcPr>
          <w:p w14:paraId="2F296FDC" w14:textId="2CFD84E2" w:rsidR="002476D3" w:rsidRPr="00E21797" w:rsidRDefault="002476D3" w:rsidP="00BE4B6F">
            <w:pPr>
              <w:pStyle w:val="Paragraphedeliste"/>
              <w:numPr>
                <w:ilvl w:val="1"/>
                <w:numId w:val="64"/>
              </w:numPr>
              <w:tabs>
                <w:tab w:val="left" w:pos="576"/>
                <w:tab w:val="left" w:pos="1152"/>
              </w:tabs>
              <w:spacing w:before="60" w:after="60"/>
            </w:pPr>
            <w:r w:rsidRPr="00E21797">
              <w:t xml:space="preserve">Nonobstant les dispositions de l’article 26.2 des IS, entre le moment où les plis seront ouverts et celui où le Marché est attribué, un </w:t>
            </w:r>
            <w:r>
              <w:t>S</w:t>
            </w:r>
            <w:r w:rsidRPr="00E21797">
              <w:t xml:space="preserve">oumissionnaire </w:t>
            </w:r>
            <w:r>
              <w:t xml:space="preserve">qui </w:t>
            </w:r>
            <w:r w:rsidRPr="00E21797">
              <w:t xml:space="preserve">souhaite entrer en contact avec le Maître de l’Ouvrage pour des motifs ayant trait à son </w:t>
            </w:r>
            <w:r w:rsidR="001D468B">
              <w:t>O</w:t>
            </w:r>
            <w:r w:rsidRPr="00E21797">
              <w:t>ffre devra le faire uniquement par écrit.</w:t>
            </w:r>
          </w:p>
        </w:tc>
      </w:tr>
      <w:tr w:rsidR="002476D3" w:rsidRPr="00E21797" w14:paraId="2F729A47" w14:textId="77777777">
        <w:tc>
          <w:tcPr>
            <w:tcW w:w="2250" w:type="dxa"/>
            <w:tcBorders>
              <w:top w:val="nil"/>
              <w:left w:val="nil"/>
              <w:bottom w:val="nil"/>
              <w:right w:val="nil"/>
            </w:tcBorders>
          </w:tcPr>
          <w:p w14:paraId="37899BED" w14:textId="77777777" w:rsidR="002476D3" w:rsidRPr="000A450A" w:rsidRDefault="004F67E3" w:rsidP="00BE4B6F">
            <w:pPr>
              <w:pStyle w:val="Style6"/>
              <w:spacing w:before="60" w:after="60"/>
            </w:pPr>
            <w:bookmarkStart w:id="283" w:name="_Toc424009129"/>
            <w:bookmarkStart w:id="284" w:name="_Toc438438852"/>
            <w:bookmarkStart w:id="285" w:name="_Toc438532631"/>
            <w:bookmarkStart w:id="286" w:name="_Toc438733996"/>
            <w:bookmarkStart w:id="287" w:name="_Toc438907033"/>
            <w:bookmarkStart w:id="288" w:name="_Toc438907232"/>
            <w:bookmarkStart w:id="289" w:name="_Toc156373311"/>
            <w:bookmarkStart w:id="290" w:name="_Toc454440804"/>
            <w:r w:rsidRPr="004F67E3">
              <w:t>27.</w:t>
            </w:r>
            <w:r w:rsidR="002476D3" w:rsidRPr="004F6272">
              <w:tab/>
            </w:r>
            <w:r w:rsidR="002476D3" w:rsidRPr="00E21797">
              <w:t>Éclaircisse</w:t>
            </w:r>
            <w:r w:rsidR="002476D3" w:rsidRPr="00E21797">
              <w:softHyphen/>
              <w:t>ments concernant les Offres</w:t>
            </w:r>
            <w:bookmarkEnd w:id="283"/>
            <w:bookmarkEnd w:id="284"/>
            <w:bookmarkEnd w:id="285"/>
            <w:bookmarkEnd w:id="286"/>
            <w:bookmarkEnd w:id="287"/>
            <w:bookmarkEnd w:id="288"/>
            <w:bookmarkEnd w:id="289"/>
            <w:bookmarkEnd w:id="290"/>
          </w:p>
        </w:tc>
        <w:tc>
          <w:tcPr>
            <w:tcW w:w="7380" w:type="dxa"/>
            <w:tcBorders>
              <w:top w:val="nil"/>
              <w:left w:val="nil"/>
              <w:bottom w:val="nil"/>
              <w:right w:val="nil"/>
            </w:tcBorders>
          </w:tcPr>
          <w:p w14:paraId="352FA6CB" w14:textId="4150AD70" w:rsidR="002476D3" w:rsidRPr="00E21797" w:rsidRDefault="002476D3" w:rsidP="00BE4B6F">
            <w:pPr>
              <w:pStyle w:val="Paragraphedeliste"/>
              <w:numPr>
                <w:ilvl w:val="1"/>
                <w:numId w:val="65"/>
              </w:numPr>
              <w:tabs>
                <w:tab w:val="left" w:pos="576"/>
                <w:tab w:val="left" w:pos="1152"/>
              </w:tabs>
              <w:spacing w:before="60" w:after="60"/>
              <w:contextualSpacing w:val="0"/>
            </w:pPr>
            <w:r w:rsidRPr="00E21797">
              <w:t xml:space="preserve">Pour faciliter l’examen, l’évaluation, la comparaison des offres et la vérification des qualifications des </w:t>
            </w:r>
            <w:r>
              <w:t>S</w:t>
            </w:r>
            <w:r w:rsidRPr="00E21797">
              <w:t xml:space="preserve">oumissionnaires, le Maître de l’Ouvrage a toute latitude pour demander à un </w:t>
            </w:r>
            <w:r>
              <w:t>S</w:t>
            </w:r>
            <w:r w:rsidRPr="00E21797">
              <w:t>oumissionnaire des éclaircissements sur son offre</w:t>
            </w:r>
            <w:r w:rsidRPr="00930BE9">
              <w:t>. Aucun éclaircissement apporté par un Soumissionnaire autrement qu’en réponse à une demande du Maître de l’Ouvrage ne sera pris en compte. La demande d’éclaircissement du Maître de l’Ouvrage</w:t>
            </w:r>
            <w:r w:rsidR="00892DB8">
              <w:t xml:space="preserve"> ainsi que</w:t>
            </w:r>
            <w:r w:rsidRPr="00930BE9">
              <w:t xml:space="preserve"> la réponse qui y sera apportée seront formulées par écrit. Aucune modification de prix, ni aucun changement substantiel de l’</w:t>
            </w:r>
            <w:r w:rsidR="001D468B">
              <w:t>O</w:t>
            </w:r>
            <w:r w:rsidRPr="00930BE9">
              <w:t>ffre</w:t>
            </w:r>
            <w:r w:rsidR="00930BE9">
              <w:t xml:space="preserve"> (</w:t>
            </w:r>
            <w:r w:rsidRPr="001A505E">
              <w:t>y compris un</w:t>
            </w:r>
            <w:r w:rsidR="004F67E3" w:rsidRPr="004F67E3">
              <w:t xml:space="preserve"> changement dans le M</w:t>
            </w:r>
            <w:r w:rsidRPr="001A505E">
              <w:t xml:space="preserve">ontant de son </w:t>
            </w:r>
            <w:r w:rsidR="001D468B">
              <w:t>O</w:t>
            </w:r>
            <w:r w:rsidRPr="001A505E">
              <w:t xml:space="preserve">ffre </w:t>
            </w:r>
            <w:r w:rsidR="00930BE9">
              <w:t xml:space="preserve">fait </w:t>
            </w:r>
            <w:r w:rsidRPr="001A505E">
              <w:t>à l’initiat</w:t>
            </w:r>
            <w:r w:rsidRPr="00930BE9">
              <w:t>ive du Soumissionnaire</w:t>
            </w:r>
            <w:r w:rsidR="00930BE9">
              <w:t>)</w:t>
            </w:r>
            <w:r w:rsidRPr="001A505E">
              <w:t xml:space="preserve"> ne seront demandés, offerts ou autorisés, si ce n’est pour confirmer la correction</w:t>
            </w:r>
            <w:r w:rsidRPr="00930BE9">
              <w:t xml:space="preserve"> des erreurs arithmétiques découvertes par le Maître de l’Ouvrage lors de l’évaluation des offres en application de l’article 31</w:t>
            </w:r>
            <w:r w:rsidRPr="00E21797">
              <w:t xml:space="preserve"> des IS.</w:t>
            </w:r>
          </w:p>
          <w:p w14:paraId="001E8F78" w14:textId="12682B45" w:rsidR="002476D3" w:rsidRPr="00E21797" w:rsidRDefault="002476D3" w:rsidP="00BE4B6F">
            <w:pPr>
              <w:pStyle w:val="Paragraphedeliste"/>
              <w:numPr>
                <w:ilvl w:val="1"/>
                <w:numId w:val="65"/>
              </w:numPr>
              <w:tabs>
                <w:tab w:val="left" w:pos="576"/>
                <w:tab w:val="left" w:pos="1152"/>
              </w:tabs>
              <w:spacing w:before="60" w:after="60"/>
              <w:contextualSpacing w:val="0"/>
            </w:pPr>
            <w:r>
              <w:t>L’offre d’un</w:t>
            </w:r>
            <w:r w:rsidRPr="00E21797">
              <w:t xml:space="preserve"> soumissionnaire </w:t>
            </w:r>
            <w:r>
              <w:t xml:space="preserve">qui </w:t>
            </w:r>
            <w:r w:rsidRPr="00E21797">
              <w:t>ne fournit pa</w:t>
            </w:r>
            <w:r w:rsidR="001D468B">
              <w:t>s les éclaircissements sur son O</w:t>
            </w:r>
            <w:r w:rsidRPr="00E21797">
              <w:t xml:space="preserve">ffre </w:t>
            </w:r>
            <w:r>
              <w:t xml:space="preserve">avant </w:t>
            </w:r>
            <w:r w:rsidRPr="00E21797">
              <w:t xml:space="preserve">la date et l’heure spécifiée par le Maître de l’Ouvrage dans sa demande d’éclaircissement </w:t>
            </w:r>
            <w:r w:rsidRPr="00930BE9">
              <w:t>sera susceptible d’être rejetée.</w:t>
            </w:r>
          </w:p>
        </w:tc>
      </w:tr>
      <w:tr w:rsidR="002476D3" w:rsidRPr="00E21797" w14:paraId="7540F2EF" w14:textId="77777777" w:rsidTr="00AB72E2">
        <w:tc>
          <w:tcPr>
            <w:tcW w:w="2250" w:type="dxa"/>
            <w:tcBorders>
              <w:top w:val="nil"/>
              <w:left w:val="nil"/>
              <w:right w:val="nil"/>
            </w:tcBorders>
          </w:tcPr>
          <w:p w14:paraId="5A956BA9" w14:textId="77777777" w:rsidR="002476D3" w:rsidRPr="000A450A" w:rsidRDefault="004F67E3" w:rsidP="00BE4B6F">
            <w:pPr>
              <w:pStyle w:val="Style6"/>
              <w:spacing w:before="60" w:after="60"/>
            </w:pPr>
            <w:bookmarkStart w:id="291" w:name="_Toc156373312"/>
            <w:bookmarkStart w:id="292" w:name="_Toc454440805"/>
            <w:r w:rsidRPr="004F67E3">
              <w:t>28.</w:t>
            </w:r>
            <w:r w:rsidR="002476D3" w:rsidRPr="004F6272">
              <w:tab/>
            </w:r>
            <w:r w:rsidR="002476D3" w:rsidRPr="00E21797">
              <w:t>Divergences, réserves ou omissions</w:t>
            </w:r>
            <w:bookmarkEnd w:id="291"/>
            <w:bookmarkEnd w:id="292"/>
            <w:r w:rsidRPr="004F67E3">
              <w:t xml:space="preserve"> </w:t>
            </w:r>
          </w:p>
        </w:tc>
        <w:tc>
          <w:tcPr>
            <w:tcW w:w="7380" w:type="dxa"/>
            <w:tcBorders>
              <w:top w:val="nil"/>
              <w:left w:val="nil"/>
              <w:right w:val="nil"/>
            </w:tcBorders>
          </w:tcPr>
          <w:p w14:paraId="315020C4" w14:textId="169DCF9F" w:rsidR="002476D3" w:rsidRPr="00E21797" w:rsidRDefault="002476D3" w:rsidP="00BE4B6F">
            <w:pPr>
              <w:pStyle w:val="Paragraphedeliste"/>
              <w:numPr>
                <w:ilvl w:val="1"/>
                <w:numId w:val="66"/>
              </w:numPr>
              <w:tabs>
                <w:tab w:val="left" w:pos="576"/>
                <w:tab w:val="left" w:pos="1152"/>
              </w:tabs>
              <w:spacing w:before="60" w:after="60"/>
            </w:pPr>
            <w:r w:rsidRPr="00E21797">
              <w:t xml:space="preserve">Aux fins de l’évaluation des </w:t>
            </w:r>
            <w:r w:rsidR="001D468B">
              <w:t>O</w:t>
            </w:r>
            <w:r w:rsidRPr="00E21797">
              <w:t>ffres, les définitions suivantes s</w:t>
            </w:r>
            <w:r>
              <w:t>’</w:t>
            </w:r>
            <w:r w:rsidR="00930BE9">
              <w:t>a</w:t>
            </w:r>
            <w:r>
              <w:t>ppliqueront</w:t>
            </w:r>
            <w:r w:rsidRPr="00E21797">
              <w:t> :</w:t>
            </w:r>
          </w:p>
          <w:p w14:paraId="6A05C808" w14:textId="77777777" w:rsidR="00F856B6" w:rsidRPr="00BD47B1" w:rsidRDefault="002476D3" w:rsidP="00BE4B6F">
            <w:pPr>
              <w:numPr>
                <w:ilvl w:val="0"/>
                <w:numId w:val="27"/>
              </w:numPr>
              <w:tabs>
                <w:tab w:val="left" w:pos="1152"/>
              </w:tabs>
              <w:spacing w:before="60" w:after="60"/>
              <w:ind w:left="1152" w:hanging="576"/>
            </w:pPr>
            <w:r w:rsidRPr="00E21797">
              <w:t>Une « divergence » est un écart par rapport aux stipulations du Dossier d’Appel d’Offres;</w:t>
            </w:r>
          </w:p>
          <w:p w14:paraId="7AD7CA06" w14:textId="2724A672" w:rsidR="00F856B6" w:rsidRDefault="002476D3" w:rsidP="00BE4B6F">
            <w:pPr>
              <w:tabs>
                <w:tab w:val="left" w:pos="1152"/>
              </w:tabs>
              <w:spacing w:before="60" w:after="60"/>
              <w:ind w:left="1224" w:hanging="612"/>
            </w:pPr>
            <w:r>
              <w:t>b)</w:t>
            </w:r>
            <w:r w:rsidR="00AB72E2">
              <w:tab/>
            </w:r>
            <w:r w:rsidRPr="00E21797">
              <w:t>Une « réserve » est la formulation d’une conditionnalité restrictive, ou la non acceptation d</w:t>
            </w:r>
            <w:r w:rsidR="00D85FEF">
              <w:t>’</w:t>
            </w:r>
            <w:r>
              <w:t>une disposition requise par le</w:t>
            </w:r>
            <w:r w:rsidRPr="00E21797">
              <w:t xml:space="preserve"> Dossier d’Appel d’Offres ; et</w:t>
            </w:r>
            <w:r>
              <w:t xml:space="preserve"> </w:t>
            </w:r>
          </w:p>
          <w:p w14:paraId="436E3055" w14:textId="77777777" w:rsidR="00F856B6" w:rsidRDefault="002476D3" w:rsidP="00BE4B6F">
            <w:pPr>
              <w:pStyle w:val="Paragraphedeliste"/>
              <w:numPr>
                <w:ilvl w:val="0"/>
                <w:numId w:val="19"/>
              </w:numPr>
              <w:spacing w:before="60" w:after="60"/>
              <w:ind w:left="1224" w:hanging="576"/>
              <w:contextualSpacing w:val="0"/>
            </w:pPr>
            <w:r w:rsidRPr="00E21797">
              <w:t>Une « omission » est l’absence totale ou partielle des renseignements et documents exigés par le Dossier d’</w:t>
            </w:r>
            <w:r w:rsidR="00892DB8">
              <w:t>A</w:t>
            </w:r>
            <w:r w:rsidRPr="00E21797">
              <w:t>ppel d’</w:t>
            </w:r>
            <w:r w:rsidR="00892DB8">
              <w:t>O</w:t>
            </w:r>
            <w:r w:rsidRPr="00E21797">
              <w:t>ffres.</w:t>
            </w:r>
            <w:r>
              <w:t xml:space="preserve"> </w:t>
            </w:r>
          </w:p>
        </w:tc>
      </w:tr>
      <w:tr w:rsidR="002476D3" w:rsidRPr="00E21797" w14:paraId="723858DB" w14:textId="77777777">
        <w:tc>
          <w:tcPr>
            <w:tcW w:w="2250" w:type="dxa"/>
            <w:tcBorders>
              <w:top w:val="nil"/>
              <w:left w:val="nil"/>
              <w:bottom w:val="nil"/>
              <w:right w:val="nil"/>
            </w:tcBorders>
          </w:tcPr>
          <w:p w14:paraId="4A83785B" w14:textId="44123323" w:rsidR="002476D3" w:rsidRPr="00E21797" w:rsidRDefault="000B69A1" w:rsidP="00BE4B6F">
            <w:pPr>
              <w:pStyle w:val="Style6"/>
              <w:spacing w:before="60" w:after="60"/>
            </w:pPr>
            <w:bookmarkStart w:id="293" w:name="_Toc438532633"/>
            <w:bookmarkStart w:id="294" w:name="_Toc454440806"/>
            <w:bookmarkEnd w:id="293"/>
            <w:r w:rsidRPr="00E21797">
              <w:lastRenderedPageBreak/>
              <w:t>29.</w:t>
            </w:r>
            <w:r w:rsidRPr="00E21797">
              <w:tab/>
              <w:t>Conformité des offres</w:t>
            </w:r>
            <w:bookmarkEnd w:id="294"/>
          </w:p>
        </w:tc>
        <w:tc>
          <w:tcPr>
            <w:tcW w:w="7380" w:type="dxa"/>
            <w:tcBorders>
              <w:top w:val="nil"/>
              <w:left w:val="nil"/>
              <w:bottom w:val="nil"/>
              <w:right w:val="nil"/>
            </w:tcBorders>
          </w:tcPr>
          <w:p w14:paraId="30AD2768" w14:textId="6F822734" w:rsidR="00412BB8" w:rsidRDefault="000B69A1" w:rsidP="00BE4B6F">
            <w:pPr>
              <w:pStyle w:val="Paragraphedeliste"/>
              <w:numPr>
                <w:ilvl w:val="1"/>
                <w:numId w:val="67"/>
              </w:numPr>
              <w:tabs>
                <w:tab w:val="left" w:pos="1152"/>
              </w:tabs>
              <w:spacing w:before="60" w:after="60"/>
              <w:contextualSpacing w:val="0"/>
            </w:pPr>
            <w:r w:rsidRPr="00E21797">
              <w:t>Le Maître d’Ouvra</w:t>
            </w:r>
            <w:r>
              <w:t>ge établira la conformité de l’O</w:t>
            </w:r>
            <w:r w:rsidRPr="00E21797">
              <w:t xml:space="preserve">ffre sur la base </w:t>
            </w:r>
            <w:r>
              <w:t xml:space="preserve">                         </w:t>
            </w:r>
            <w:r w:rsidRPr="00E21797">
              <w:t>de son seul contenu, tel que défini à l’article 11 des IS.</w:t>
            </w:r>
          </w:p>
          <w:p w14:paraId="7DCD8D48" w14:textId="6F26EE99" w:rsidR="00F856B6" w:rsidRPr="00FE27A3" w:rsidRDefault="002476D3" w:rsidP="00BE4B6F">
            <w:pPr>
              <w:pStyle w:val="Paragraphedeliste"/>
              <w:numPr>
                <w:ilvl w:val="1"/>
                <w:numId w:val="67"/>
              </w:numPr>
              <w:tabs>
                <w:tab w:val="left" w:pos="1152"/>
              </w:tabs>
              <w:spacing w:before="60" w:after="60"/>
              <w:contextualSpacing w:val="0"/>
              <w:rPr>
                <w:lang w:val="es-ES_tradnl"/>
              </w:rPr>
            </w:pPr>
            <w:r w:rsidRPr="00FE27A3">
              <w:rPr>
                <w:spacing w:val="-4"/>
              </w:rPr>
              <w:t>Une offre conforme pour l’essen</w:t>
            </w:r>
            <w:r w:rsidR="00930BE9" w:rsidRPr="00FE27A3">
              <w:rPr>
                <w:spacing w:val="-4"/>
              </w:rPr>
              <w:t>tiel e</w:t>
            </w:r>
            <w:r w:rsidRPr="00FE27A3">
              <w:rPr>
                <w:spacing w:val="-4"/>
              </w:rPr>
              <w:t xml:space="preserve">st une offre conforme aux dispositions  du Dossier d’Appel d’Offres, sans divergence, réserve </w:t>
            </w:r>
            <w:r w:rsidRPr="00E21797">
              <w:t xml:space="preserve">ou omission </w:t>
            </w:r>
            <w:r>
              <w:t>importante</w:t>
            </w:r>
            <w:r w:rsidRPr="00FE27A3">
              <w:rPr>
                <w:spacing w:val="-4"/>
              </w:rPr>
              <w:t xml:space="preserve">. Les divergences, réserves </w:t>
            </w:r>
            <w:r w:rsidRPr="00E21797">
              <w:t>ou omission</w:t>
            </w:r>
            <w:r>
              <w:t>s</w:t>
            </w:r>
            <w:r w:rsidRPr="00E21797">
              <w:t xml:space="preserve"> </w:t>
            </w:r>
            <w:r>
              <w:t>importantes</w:t>
            </w:r>
            <w:r w:rsidRPr="00FE27A3">
              <w:rPr>
                <w:spacing w:val="-4"/>
              </w:rPr>
              <w:t xml:space="preserve"> sont celles qui: </w:t>
            </w:r>
          </w:p>
          <w:p w14:paraId="51B1EE74" w14:textId="77777777" w:rsidR="002476D3" w:rsidRPr="00E21797" w:rsidRDefault="002476D3" w:rsidP="00BE4B6F">
            <w:pPr>
              <w:numPr>
                <w:ilvl w:val="0"/>
                <w:numId w:val="28"/>
              </w:numPr>
              <w:tabs>
                <w:tab w:val="left" w:pos="576"/>
                <w:tab w:val="left" w:pos="1152"/>
              </w:tabs>
              <w:spacing w:before="60" w:after="60"/>
              <w:ind w:left="1152" w:hanging="540"/>
              <w:jc w:val="left"/>
            </w:pPr>
            <w:r w:rsidRPr="00E21797">
              <w:rPr>
                <w:spacing w:val="-4"/>
              </w:rPr>
              <w:t xml:space="preserve">si elles étaient acceptées, </w:t>
            </w:r>
          </w:p>
          <w:p w14:paraId="3215B62D" w14:textId="77777777" w:rsidR="002476D3" w:rsidRPr="00E21797" w:rsidRDefault="002476D3" w:rsidP="00BE4B6F">
            <w:pPr>
              <w:numPr>
                <w:ilvl w:val="0"/>
                <w:numId w:val="20"/>
              </w:numPr>
              <w:tabs>
                <w:tab w:val="clear" w:pos="0"/>
                <w:tab w:val="left" w:pos="576"/>
                <w:tab w:val="left" w:pos="1692"/>
              </w:tabs>
              <w:spacing w:before="60" w:after="60"/>
              <w:ind w:left="1728" w:hanging="576"/>
              <w:jc w:val="left"/>
            </w:pPr>
            <w:r w:rsidRPr="00E21797">
              <w:rPr>
                <w:spacing w:val="-4"/>
              </w:rPr>
              <w:t xml:space="preserve">limiteraient de manière importante la portée, la qualité ou les performances </w:t>
            </w:r>
            <w:r w:rsidRPr="00E21797">
              <w:t>des travaux spécifiés dans le Marché </w:t>
            </w:r>
            <w:r w:rsidRPr="00E21797">
              <w:rPr>
                <w:spacing w:val="-4"/>
              </w:rPr>
              <w:t xml:space="preserve">; ou </w:t>
            </w:r>
          </w:p>
          <w:p w14:paraId="05FAB49E" w14:textId="77777777" w:rsidR="002476D3" w:rsidRPr="00E21797" w:rsidRDefault="002476D3" w:rsidP="00BE4B6F">
            <w:pPr>
              <w:numPr>
                <w:ilvl w:val="0"/>
                <w:numId w:val="20"/>
              </w:numPr>
              <w:tabs>
                <w:tab w:val="clear" w:pos="0"/>
                <w:tab w:val="left" w:pos="576"/>
                <w:tab w:val="left" w:pos="1692"/>
              </w:tabs>
              <w:spacing w:before="60" w:after="60"/>
              <w:ind w:left="1728" w:hanging="576"/>
              <w:jc w:val="left"/>
            </w:pPr>
            <w:r w:rsidRPr="00E21797">
              <w:rPr>
                <w:spacing w:val="-4"/>
              </w:rPr>
              <w:t xml:space="preserve">limiteraient, d’une manière importante et non conforme au Dossier d’Appel d’Offres, les droits du Maître de l’Ouvrage ou les obligations du Soumissionnaire au titre du Marché ; ou </w:t>
            </w:r>
          </w:p>
          <w:p w14:paraId="7DEFC3D2" w14:textId="77777777" w:rsidR="002476D3" w:rsidRPr="00E21797" w:rsidRDefault="002476D3" w:rsidP="00BE4B6F">
            <w:pPr>
              <w:numPr>
                <w:ilvl w:val="0"/>
                <w:numId w:val="29"/>
              </w:numPr>
              <w:tabs>
                <w:tab w:val="clear" w:pos="0"/>
                <w:tab w:val="left" w:pos="576"/>
                <w:tab w:val="left" w:pos="1152"/>
              </w:tabs>
              <w:spacing w:before="60" w:after="60"/>
              <w:ind w:left="1152" w:hanging="540"/>
              <w:jc w:val="left"/>
            </w:pPr>
            <w:r w:rsidRPr="00E21797">
              <w:rPr>
                <w:spacing w:val="-4"/>
              </w:rPr>
              <w:t>si elles étaient rectifiées, seraient préjudiciable aux autres Soumissionnaires ayant présenté des offres conformes pour l’essentiel.</w:t>
            </w:r>
          </w:p>
        </w:tc>
      </w:tr>
      <w:tr w:rsidR="002476D3" w:rsidRPr="00E21797" w14:paraId="1881425B" w14:textId="77777777">
        <w:tc>
          <w:tcPr>
            <w:tcW w:w="2250" w:type="dxa"/>
            <w:tcBorders>
              <w:top w:val="nil"/>
              <w:left w:val="nil"/>
              <w:bottom w:val="nil"/>
              <w:right w:val="nil"/>
            </w:tcBorders>
          </w:tcPr>
          <w:p w14:paraId="76B5B647" w14:textId="77777777" w:rsidR="002476D3" w:rsidRPr="00E21797" w:rsidRDefault="002476D3" w:rsidP="00BE4B6F">
            <w:pPr>
              <w:spacing w:before="60" w:after="60"/>
            </w:pPr>
          </w:p>
        </w:tc>
        <w:tc>
          <w:tcPr>
            <w:tcW w:w="7380" w:type="dxa"/>
            <w:tcBorders>
              <w:top w:val="nil"/>
              <w:left w:val="nil"/>
              <w:bottom w:val="nil"/>
              <w:right w:val="nil"/>
            </w:tcBorders>
          </w:tcPr>
          <w:p w14:paraId="341EB136" w14:textId="439C5566" w:rsidR="00F856B6" w:rsidRPr="00BD47B1" w:rsidRDefault="002476D3" w:rsidP="00BE4B6F">
            <w:pPr>
              <w:pStyle w:val="Paragraphedeliste"/>
              <w:numPr>
                <w:ilvl w:val="1"/>
                <w:numId w:val="67"/>
              </w:numPr>
              <w:tabs>
                <w:tab w:val="left" w:pos="1152"/>
              </w:tabs>
              <w:spacing w:before="60" w:after="60"/>
              <w:contextualSpacing w:val="0"/>
            </w:pPr>
            <w:r w:rsidRPr="00E21797">
              <w:t xml:space="preserve">Le Maître de l’Ouvrage examinera les aspects techniques de l’offre en application de l’article 16 des IS, notamment pour s’assurer que toutes les exigences de la </w:t>
            </w:r>
            <w:r>
              <w:t>Section VII</w:t>
            </w:r>
            <w:r w:rsidRPr="00E21797">
              <w:t xml:space="preserve"> (Spécifications techniques et plans) ont été satisfaites sans divergence, réserve ou omission  importante.</w:t>
            </w:r>
          </w:p>
        </w:tc>
      </w:tr>
      <w:tr w:rsidR="002476D3" w:rsidRPr="00E21797" w14:paraId="6B6E266D" w14:textId="77777777">
        <w:tc>
          <w:tcPr>
            <w:tcW w:w="2250" w:type="dxa"/>
            <w:tcBorders>
              <w:top w:val="nil"/>
              <w:left w:val="nil"/>
              <w:bottom w:val="nil"/>
              <w:right w:val="nil"/>
            </w:tcBorders>
          </w:tcPr>
          <w:p w14:paraId="31DB5974" w14:textId="77777777" w:rsidR="002476D3" w:rsidRPr="00E21797" w:rsidRDefault="002476D3" w:rsidP="00BE4B6F">
            <w:pPr>
              <w:numPr>
                <w:ilvl w:val="12"/>
                <w:numId w:val="0"/>
              </w:numPr>
              <w:spacing w:before="60" w:after="60"/>
            </w:pPr>
            <w:bookmarkStart w:id="295" w:name="_Toc438532634"/>
            <w:bookmarkStart w:id="296" w:name="_Toc438532635"/>
            <w:bookmarkEnd w:id="295"/>
            <w:bookmarkEnd w:id="296"/>
          </w:p>
        </w:tc>
        <w:tc>
          <w:tcPr>
            <w:tcW w:w="7380" w:type="dxa"/>
            <w:tcBorders>
              <w:top w:val="nil"/>
              <w:left w:val="nil"/>
              <w:bottom w:val="nil"/>
              <w:right w:val="nil"/>
            </w:tcBorders>
          </w:tcPr>
          <w:p w14:paraId="47037A0D" w14:textId="5F850098" w:rsidR="00F856B6" w:rsidRPr="00BD47B1" w:rsidRDefault="002476D3" w:rsidP="00BE4B6F">
            <w:pPr>
              <w:pStyle w:val="Paragraphedeliste"/>
              <w:numPr>
                <w:ilvl w:val="1"/>
                <w:numId w:val="67"/>
              </w:numPr>
              <w:tabs>
                <w:tab w:val="left" w:pos="576"/>
                <w:tab w:val="left" w:pos="1152"/>
              </w:tabs>
              <w:spacing w:before="60" w:after="60"/>
              <w:contextualSpacing w:val="0"/>
              <w:rPr>
                <w:spacing w:val="-4"/>
              </w:rPr>
            </w:pPr>
            <w:r w:rsidRPr="00FE27A3">
              <w:rPr>
                <w:spacing w:val="-4"/>
              </w:rPr>
              <w:t>Le Maître de l’Ouvrage écartera toute offre qui n’est pas conforme pour l’essentiel aux dispositions du Dossier d’Appel d’Offres et le Soumissionnaire ne pourra</w:t>
            </w:r>
            <w:r w:rsidR="00A600C1" w:rsidRPr="00FE27A3">
              <w:rPr>
                <w:spacing w:val="-4"/>
              </w:rPr>
              <w:t xml:space="preserve"> pas</w:t>
            </w:r>
            <w:r w:rsidRPr="00FE27A3">
              <w:rPr>
                <w:spacing w:val="-4"/>
              </w:rPr>
              <w:t xml:space="preserve"> par la suite la rendre conforme en apportant des corrections </w:t>
            </w:r>
            <w:r w:rsidR="00892DB8" w:rsidRPr="00FE27A3">
              <w:rPr>
                <w:spacing w:val="-4"/>
              </w:rPr>
              <w:t>aux d</w:t>
            </w:r>
            <w:r w:rsidRPr="00FE27A3">
              <w:rPr>
                <w:spacing w:val="-4"/>
              </w:rPr>
              <w:t>ivergence</w:t>
            </w:r>
            <w:r w:rsidR="00892DB8" w:rsidRPr="00FE27A3">
              <w:rPr>
                <w:spacing w:val="-4"/>
              </w:rPr>
              <w:t>s</w:t>
            </w:r>
            <w:r w:rsidRPr="00FE27A3">
              <w:rPr>
                <w:spacing w:val="-4"/>
              </w:rPr>
              <w:t>, réserve</w:t>
            </w:r>
            <w:r w:rsidR="00892DB8" w:rsidRPr="00FE27A3">
              <w:rPr>
                <w:spacing w:val="-4"/>
              </w:rPr>
              <w:t>s</w:t>
            </w:r>
            <w:r w:rsidRPr="00FE27A3">
              <w:rPr>
                <w:spacing w:val="-4"/>
              </w:rPr>
              <w:t xml:space="preserve"> ou omission</w:t>
            </w:r>
            <w:r w:rsidR="00892DB8" w:rsidRPr="00FE27A3">
              <w:rPr>
                <w:spacing w:val="-4"/>
              </w:rPr>
              <w:t>s</w:t>
            </w:r>
            <w:r w:rsidRPr="00FE27A3">
              <w:rPr>
                <w:spacing w:val="-4"/>
              </w:rPr>
              <w:t xml:space="preserve"> importante</w:t>
            </w:r>
            <w:r w:rsidR="00892DB8" w:rsidRPr="00FE27A3">
              <w:rPr>
                <w:spacing w:val="-4"/>
              </w:rPr>
              <w:t xml:space="preserve">s </w:t>
            </w:r>
            <w:r w:rsidRPr="00FE27A3">
              <w:rPr>
                <w:spacing w:val="-4"/>
              </w:rPr>
              <w:t>constatée</w:t>
            </w:r>
            <w:r w:rsidR="00892DB8" w:rsidRPr="00FE27A3">
              <w:rPr>
                <w:spacing w:val="-4"/>
              </w:rPr>
              <w:t>s</w:t>
            </w:r>
            <w:r w:rsidRPr="00FE27A3">
              <w:rPr>
                <w:spacing w:val="-4"/>
              </w:rPr>
              <w:t xml:space="preserve">. </w:t>
            </w:r>
          </w:p>
        </w:tc>
      </w:tr>
      <w:tr w:rsidR="002476D3" w:rsidRPr="00E21797" w14:paraId="423419A6" w14:textId="77777777" w:rsidTr="00AB72E2">
        <w:tc>
          <w:tcPr>
            <w:tcW w:w="2250" w:type="dxa"/>
            <w:tcBorders>
              <w:top w:val="nil"/>
              <w:left w:val="nil"/>
              <w:right w:val="nil"/>
            </w:tcBorders>
          </w:tcPr>
          <w:p w14:paraId="7BC51E67" w14:textId="61145D7C" w:rsidR="002476D3" w:rsidRPr="00E21797" w:rsidRDefault="002476D3" w:rsidP="00BE4B6F">
            <w:pPr>
              <w:pStyle w:val="Style6"/>
              <w:spacing w:before="60" w:after="60"/>
            </w:pPr>
            <w:bookmarkStart w:id="297" w:name="_Toc438438854"/>
            <w:bookmarkStart w:id="298" w:name="_Toc438532636"/>
            <w:bookmarkStart w:id="299" w:name="_Toc438733998"/>
            <w:bookmarkStart w:id="300" w:name="_Toc438907035"/>
            <w:bookmarkStart w:id="301" w:name="_Toc438907234"/>
            <w:bookmarkStart w:id="302" w:name="_Toc156373314"/>
            <w:bookmarkStart w:id="303" w:name="_Toc454440807"/>
            <w:r w:rsidRPr="00E21797">
              <w:t>30.</w:t>
            </w:r>
            <w:r w:rsidRPr="00E21797">
              <w:tab/>
            </w:r>
            <w:bookmarkEnd w:id="297"/>
            <w:bookmarkEnd w:id="298"/>
            <w:bookmarkEnd w:id="299"/>
            <w:bookmarkEnd w:id="300"/>
            <w:bookmarkEnd w:id="301"/>
            <w:bookmarkEnd w:id="302"/>
            <w:r w:rsidR="00D85FEF">
              <w:t>Non-Conformité et erreurs</w:t>
            </w:r>
            <w:bookmarkEnd w:id="303"/>
          </w:p>
        </w:tc>
        <w:tc>
          <w:tcPr>
            <w:tcW w:w="7380" w:type="dxa"/>
            <w:tcBorders>
              <w:top w:val="nil"/>
              <w:left w:val="nil"/>
              <w:right w:val="nil"/>
            </w:tcBorders>
          </w:tcPr>
          <w:p w14:paraId="542C4A88" w14:textId="5756EF4E" w:rsidR="002476D3" w:rsidRPr="00E21797" w:rsidRDefault="002476D3" w:rsidP="00BE4B6F">
            <w:pPr>
              <w:pStyle w:val="Paragraphedeliste"/>
              <w:numPr>
                <w:ilvl w:val="1"/>
                <w:numId w:val="68"/>
              </w:numPr>
              <w:tabs>
                <w:tab w:val="left" w:pos="576"/>
                <w:tab w:val="left" w:pos="1152"/>
              </w:tabs>
              <w:spacing w:before="60" w:after="60"/>
              <w:contextualSpacing w:val="0"/>
            </w:pPr>
            <w:r>
              <w:t>Lorsqu’</w:t>
            </w:r>
            <w:r w:rsidRPr="00E21797">
              <w:t>une offre est conforme pour l’essentiel, le Maître de l’Ouvrage peut tolérer</w:t>
            </w:r>
            <w:r>
              <w:t xml:space="preserve"> </w:t>
            </w:r>
            <w:r w:rsidRPr="00E21797">
              <w:t xml:space="preserve"> toute non-conformité </w:t>
            </w:r>
            <w:r w:rsidR="001469B3" w:rsidRPr="00222DE7">
              <w:t>ou omission qui ne constitue pas une divergence importante par rapport aux conditions de l’appel d’offres</w:t>
            </w:r>
            <w:r w:rsidRPr="00E21797">
              <w:t>.</w:t>
            </w:r>
          </w:p>
        </w:tc>
      </w:tr>
      <w:tr w:rsidR="002476D3" w:rsidRPr="00E21797" w14:paraId="15DC266C" w14:textId="77777777" w:rsidTr="00AB72E2">
        <w:tc>
          <w:tcPr>
            <w:tcW w:w="2250" w:type="dxa"/>
            <w:tcBorders>
              <w:top w:val="nil"/>
              <w:left w:val="nil"/>
              <w:right w:val="nil"/>
            </w:tcBorders>
          </w:tcPr>
          <w:p w14:paraId="63C8D1C4" w14:textId="6553516F" w:rsidR="002476D3" w:rsidRPr="00E21797" w:rsidRDefault="002476D3" w:rsidP="00BE4B6F">
            <w:pPr>
              <w:spacing w:before="60" w:after="60"/>
            </w:pPr>
            <w:bookmarkStart w:id="304" w:name="_Toc438532637"/>
            <w:bookmarkEnd w:id="304"/>
          </w:p>
        </w:tc>
        <w:tc>
          <w:tcPr>
            <w:tcW w:w="7380" w:type="dxa"/>
            <w:tcBorders>
              <w:top w:val="nil"/>
              <w:left w:val="nil"/>
              <w:right w:val="nil"/>
            </w:tcBorders>
          </w:tcPr>
          <w:p w14:paraId="2A242B97" w14:textId="6B3F7439" w:rsidR="00412BB8" w:rsidRPr="00BD47B1" w:rsidRDefault="002476D3" w:rsidP="00BE4B6F">
            <w:pPr>
              <w:pStyle w:val="Paragraphedeliste"/>
              <w:numPr>
                <w:ilvl w:val="1"/>
                <w:numId w:val="68"/>
              </w:numPr>
              <w:tabs>
                <w:tab w:val="left" w:pos="576"/>
                <w:tab w:val="left" w:pos="1152"/>
              </w:tabs>
              <w:spacing w:before="60" w:after="60"/>
              <w:contextualSpacing w:val="0"/>
            </w:pPr>
            <w:r>
              <w:t>Lorsqu’une</w:t>
            </w:r>
            <w:r w:rsidRPr="00E21797">
              <w:t xml:space="preserve"> offre est conforme pour l’essentiel</w:t>
            </w:r>
            <w:r w:rsidR="00892DB8">
              <w:t xml:space="preserve"> aux dispositions du Dossier d’Appel d’O</w:t>
            </w:r>
            <w:r>
              <w:t>ffres</w:t>
            </w:r>
            <w:r w:rsidRPr="00E21797">
              <w:t>, le Maître de l’Ouvrage peut demander au Soumissionnaire de présenter, dans un délai raisonnable, les informations</w:t>
            </w:r>
            <w:r w:rsidR="00C470AB">
              <w:t>,</w:t>
            </w:r>
            <w:r w:rsidRPr="00E21797">
              <w:t xml:space="preserve"> ou la documentation</w:t>
            </w:r>
            <w:r w:rsidR="00C470AB">
              <w:t>,</w:t>
            </w:r>
            <w:r w:rsidRPr="00E21797">
              <w:t xml:space="preserve"> nécessaires pour remédier à la non-conformité </w:t>
            </w:r>
            <w:r w:rsidR="00D41D68" w:rsidRPr="00E21797">
              <w:t>mineure</w:t>
            </w:r>
            <w:r w:rsidR="00D85FEF">
              <w:t xml:space="preserve"> constatée</w:t>
            </w:r>
            <w:r w:rsidRPr="00E21797">
              <w:t xml:space="preserve"> dans l’</w:t>
            </w:r>
            <w:r w:rsidR="00E849A0">
              <w:t>O</w:t>
            </w:r>
            <w:r w:rsidRPr="00E21797">
              <w:t xml:space="preserve">ffre </w:t>
            </w:r>
            <w:r w:rsidR="00E849A0">
              <w:t xml:space="preserve">en comparaison avec </w:t>
            </w:r>
            <w:r w:rsidRPr="00E21797">
              <w:t xml:space="preserve">la documentation </w:t>
            </w:r>
            <w:r w:rsidR="00E849A0">
              <w:t xml:space="preserve">requise par le Dossier d’Appel d’Offres. </w:t>
            </w:r>
            <w:r w:rsidRPr="00E21797">
              <w:t xml:space="preserve"> Une telle demande ne peut, en aucun cas, porter sur un élément </w:t>
            </w:r>
            <w:r>
              <w:t xml:space="preserve">reflété dans le Montant </w:t>
            </w:r>
            <w:r w:rsidRPr="00E21797">
              <w:t xml:space="preserve"> de l’</w:t>
            </w:r>
            <w:r w:rsidR="00892DB8">
              <w:t>O</w:t>
            </w:r>
            <w:r w:rsidRPr="00E21797">
              <w:t xml:space="preserve">ffre. Le Soumissionnaire qui ne donnerait pas suite à cette demande peut voir son offre </w:t>
            </w:r>
            <w:r w:rsidR="001469B3">
              <w:t>écar</w:t>
            </w:r>
            <w:r w:rsidR="001469B3" w:rsidRPr="00E21797">
              <w:t>tée</w:t>
            </w:r>
            <w:r w:rsidRPr="00E21797">
              <w:t xml:space="preserve">. </w:t>
            </w:r>
          </w:p>
          <w:p w14:paraId="48A8FC19" w14:textId="75EDB2B0" w:rsidR="00F856B6" w:rsidRPr="00BD47B1" w:rsidRDefault="002476D3" w:rsidP="00BE4B6F">
            <w:pPr>
              <w:pStyle w:val="Paragraphedeliste"/>
              <w:numPr>
                <w:ilvl w:val="1"/>
                <w:numId w:val="68"/>
              </w:numPr>
              <w:tabs>
                <w:tab w:val="left" w:pos="576"/>
                <w:tab w:val="left" w:pos="1152"/>
              </w:tabs>
              <w:spacing w:before="60" w:after="60"/>
              <w:contextualSpacing w:val="0"/>
            </w:pPr>
            <w:r>
              <w:t xml:space="preserve">Lorsqu’une </w:t>
            </w:r>
            <w:r w:rsidRPr="00E21797">
              <w:t>offre est conforme pour l’essentiel</w:t>
            </w:r>
            <w:r>
              <w:t xml:space="preserve"> aux dispositions du Dossier d’Appel d’Offres</w:t>
            </w:r>
            <w:r w:rsidRPr="00E21797">
              <w:t xml:space="preserve">, le Maître de l’Ouvrage rectifiera les non-conformités ou omissions mineures qui affectent le </w:t>
            </w:r>
            <w:r>
              <w:t xml:space="preserve">Montant </w:t>
            </w:r>
            <w:r w:rsidRPr="00E21797">
              <w:t xml:space="preserve">de </w:t>
            </w:r>
            <w:r w:rsidRPr="00E21797">
              <w:lastRenderedPageBreak/>
              <w:t>l’</w:t>
            </w:r>
            <w:r w:rsidR="00892DB8">
              <w:t>O</w:t>
            </w:r>
            <w:r w:rsidRPr="00E21797">
              <w:t xml:space="preserve">ffre. A cet effet, le </w:t>
            </w:r>
            <w:r>
              <w:t xml:space="preserve">Montant </w:t>
            </w:r>
            <w:r w:rsidRPr="00E21797">
              <w:t xml:space="preserve"> de l’</w:t>
            </w:r>
            <w:r>
              <w:t>O</w:t>
            </w:r>
            <w:r w:rsidRPr="00E21797">
              <w:t>ffre sera ajusté, uniquement aux fins de l’évaluation, pour tenir compte de l’élément  manquant ou non conforme</w:t>
            </w:r>
            <w:r w:rsidR="001469B3">
              <w:t xml:space="preserve"> de la manière indiquée dans les </w:t>
            </w:r>
            <w:r w:rsidR="001469B3" w:rsidRPr="00FE27A3">
              <w:rPr>
                <w:b/>
              </w:rPr>
              <w:t>DPAO</w:t>
            </w:r>
            <w:r w:rsidR="001469B3" w:rsidRPr="00222DE7">
              <w:t>.</w:t>
            </w:r>
          </w:p>
        </w:tc>
      </w:tr>
      <w:tr w:rsidR="002476D3" w:rsidRPr="00E21797" w14:paraId="088D71D9" w14:textId="77777777" w:rsidTr="00AB72E2">
        <w:tc>
          <w:tcPr>
            <w:tcW w:w="2250" w:type="dxa"/>
            <w:tcBorders>
              <w:left w:val="nil"/>
              <w:bottom w:val="nil"/>
              <w:right w:val="nil"/>
            </w:tcBorders>
          </w:tcPr>
          <w:p w14:paraId="39BAC0D2" w14:textId="77777777" w:rsidR="002476D3" w:rsidRPr="000A450A" w:rsidRDefault="004F67E3" w:rsidP="00BE4B6F">
            <w:pPr>
              <w:pStyle w:val="Style6"/>
              <w:spacing w:before="60" w:after="60"/>
            </w:pPr>
            <w:bookmarkStart w:id="305" w:name="_Toc438532638"/>
            <w:bookmarkStart w:id="306" w:name="_Toc438532639"/>
            <w:bookmarkStart w:id="307" w:name="_Toc156373315"/>
            <w:bookmarkStart w:id="308" w:name="_Toc454440808"/>
            <w:bookmarkEnd w:id="305"/>
            <w:bookmarkEnd w:id="306"/>
            <w:r w:rsidRPr="004F67E3">
              <w:lastRenderedPageBreak/>
              <w:t>31.</w:t>
            </w:r>
            <w:r w:rsidR="002476D3" w:rsidRPr="004F6272">
              <w:tab/>
            </w:r>
            <w:r w:rsidR="002476D3" w:rsidRPr="00E21797">
              <w:t>Correction des erreurs arithmétiques</w:t>
            </w:r>
            <w:bookmarkEnd w:id="307"/>
            <w:bookmarkEnd w:id="308"/>
          </w:p>
        </w:tc>
        <w:tc>
          <w:tcPr>
            <w:tcW w:w="7380" w:type="dxa"/>
            <w:tcBorders>
              <w:left w:val="nil"/>
              <w:bottom w:val="nil"/>
              <w:right w:val="nil"/>
            </w:tcBorders>
          </w:tcPr>
          <w:p w14:paraId="4C840BFC" w14:textId="0994E1C0" w:rsidR="002476D3" w:rsidRPr="00E21797" w:rsidRDefault="002476D3" w:rsidP="00BE4B6F">
            <w:pPr>
              <w:pStyle w:val="Paragraphedeliste"/>
              <w:numPr>
                <w:ilvl w:val="1"/>
                <w:numId w:val="69"/>
              </w:numPr>
              <w:tabs>
                <w:tab w:val="left" w:pos="576"/>
                <w:tab w:val="left" w:pos="1152"/>
              </w:tabs>
              <w:spacing w:before="60" w:after="60"/>
            </w:pPr>
            <w:r>
              <w:t>Lorsqu’une o</w:t>
            </w:r>
            <w:r w:rsidRPr="00E21797">
              <w:t xml:space="preserve">ffre est conforme pour l’essentiel, </w:t>
            </w:r>
            <w:r w:rsidRPr="001C7668">
              <w:t>le Maître de l’Ouvrage en rectifiera les erreurs arithmétiques sur la base suivante</w:t>
            </w:r>
            <w:r w:rsidRPr="00E21797">
              <w:t> :</w:t>
            </w:r>
          </w:p>
          <w:p w14:paraId="00CC9845" w14:textId="4BDF3891" w:rsidR="00F856B6" w:rsidRDefault="00D85FEF" w:rsidP="00BE4B6F">
            <w:pPr>
              <w:spacing w:before="60" w:after="60"/>
              <w:ind w:left="1152" w:hanging="540"/>
            </w:pPr>
            <w:r>
              <w:t>a)</w:t>
            </w:r>
            <w:r w:rsidR="00566B51">
              <w:tab/>
            </w:r>
            <w:r w:rsidR="002476D3" w:rsidRPr="00E21797">
              <w:t xml:space="preserve">S’il </w:t>
            </w:r>
            <w:r w:rsidR="002476D3">
              <w:t>existe une</w:t>
            </w:r>
            <w:r w:rsidR="002476D3" w:rsidRPr="00E21797">
              <w:t xml:space="preserve"> contradiction entre le prix unitaire et le prix total obtenu en multipliant le prix unitaire par la quantité correspondante, le prix unitaire fera foi et le prix total sera rectifié, à moins que, de l’avis du Maître d</w:t>
            </w:r>
            <w:r w:rsidR="002476D3">
              <w:t>e l</w:t>
            </w:r>
            <w:r w:rsidR="002476D3" w:rsidRPr="00E21797">
              <w:t xml:space="preserve">’Ouvrage, la virgule des décimales du prix unitaire soit manifestement mal placée, auquel cas le prix total indiqué prévaudra et le prix unitaire sera rectifié ; </w:t>
            </w:r>
          </w:p>
          <w:p w14:paraId="43FA3AC0" w14:textId="77777777" w:rsidR="00F856B6" w:rsidRDefault="002476D3" w:rsidP="00BE4B6F">
            <w:pPr>
              <w:spacing w:before="60" w:after="60"/>
              <w:ind w:left="1152" w:hanging="540"/>
            </w:pPr>
            <w:r>
              <w:t>b)</w:t>
            </w:r>
            <w:r w:rsidR="00566B51">
              <w:tab/>
            </w:r>
            <w:r w:rsidRPr="00E21797">
              <w:t>Si le total obtenu par addition ou soustraction des sous totaux n’est pas exact, les sous totaux feront foi et le total sera rectifié ; et</w:t>
            </w:r>
            <w:r>
              <w:t xml:space="preserve"> </w:t>
            </w:r>
          </w:p>
          <w:p w14:paraId="71ACAD9E" w14:textId="77777777" w:rsidR="00F856B6" w:rsidRDefault="002476D3" w:rsidP="00BE4B6F">
            <w:pPr>
              <w:spacing w:before="60" w:after="60"/>
              <w:ind w:left="1152" w:hanging="540"/>
            </w:pPr>
            <w:r>
              <w:t>c)</w:t>
            </w:r>
            <w:r w:rsidR="00566B51">
              <w:tab/>
            </w:r>
            <w:r w:rsidRPr="00E21797">
              <w:t xml:space="preserve">S’il </w:t>
            </w:r>
            <w:r>
              <w:t xml:space="preserve">existe une </w:t>
            </w:r>
            <w:r w:rsidRPr="00E21797">
              <w:t xml:space="preserve">contradiction entre le </w:t>
            </w:r>
            <w:r>
              <w:t xml:space="preserve">montant </w:t>
            </w:r>
            <w:r w:rsidRPr="00E21797">
              <w:t xml:space="preserve">indiqué en lettres et </w:t>
            </w:r>
            <w:r>
              <w:t xml:space="preserve">le montant indiqué </w:t>
            </w:r>
            <w:r w:rsidRPr="00E21797">
              <w:t>en chiffres, le montant en lettres fera foi, à moins que ce montant ne soit entaché d’une erreur arithmétique, auquel cas le montant en chiffres prévaudra sous réserve des alinéas a) et b) ci-dessus.</w:t>
            </w:r>
          </w:p>
        </w:tc>
      </w:tr>
      <w:tr w:rsidR="002476D3" w:rsidRPr="00E21797" w14:paraId="0601383A" w14:textId="77777777">
        <w:tc>
          <w:tcPr>
            <w:tcW w:w="2250" w:type="dxa"/>
            <w:tcBorders>
              <w:top w:val="nil"/>
              <w:left w:val="nil"/>
              <w:bottom w:val="nil"/>
              <w:right w:val="nil"/>
            </w:tcBorders>
          </w:tcPr>
          <w:p w14:paraId="35555797" w14:textId="77777777" w:rsidR="002476D3" w:rsidRPr="00E21797" w:rsidRDefault="002476D3" w:rsidP="00BE4B6F">
            <w:pPr>
              <w:spacing w:before="60" w:after="60"/>
            </w:pPr>
            <w:bookmarkStart w:id="309" w:name="_Toc438532640"/>
            <w:bookmarkStart w:id="310" w:name="_Toc438532641"/>
            <w:bookmarkEnd w:id="309"/>
            <w:bookmarkEnd w:id="310"/>
          </w:p>
        </w:tc>
        <w:tc>
          <w:tcPr>
            <w:tcW w:w="7380" w:type="dxa"/>
            <w:tcBorders>
              <w:top w:val="nil"/>
              <w:left w:val="nil"/>
              <w:bottom w:val="nil"/>
              <w:right w:val="nil"/>
            </w:tcBorders>
          </w:tcPr>
          <w:p w14:paraId="260E19D1" w14:textId="2FA5449D" w:rsidR="002476D3" w:rsidRPr="00E21797" w:rsidRDefault="005E0148" w:rsidP="00BE4B6F">
            <w:pPr>
              <w:pStyle w:val="Paragraphedeliste"/>
              <w:numPr>
                <w:ilvl w:val="1"/>
                <w:numId w:val="69"/>
              </w:numPr>
              <w:tabs>
                <w:tab w:val="left" w:pos="576"/>
                <w:tab w:val="left" w:pos="1152"/>
              </w:tabs>
              <w:spacing w:before="60" w:after="60"/>
            </w:pPr>
            <w:r w:rsidRPr="00222DE7">
              <w:t>Il sera demandé au Soumissionnaire d’accepter la correction des erreurs arithmétiques. Si le Soumissionnaire n’accepte pas les corrections apportées en conformité avec l’article 31.1, son offre sera écartée</w:t>
            </w:r>
            <w:r w:rsidR="002476D3">
              <w:t>.</w:t>
            </w:r>
            <w:r w:rsidR="002476D3" w:rsidRPr="00E21797">
              <w:t xml:space="preserve"> </w:t>
            </w:r>
          </w:p>
        </w:tc>
      </w:tr>
      <w:tr w:rsidR="002476D3" w:rsidRPr="00E21797" w14:paraId="085CE864" w14:textId="77777777" w:rsidTr="00566B51">
        <w:trPr>
          <w:cantSplit/>
        </w:trPr>
        <w:tc>
          <w:tcPr>
            <w:tcW w:w="2250" w:type="dxa"/>
            <w:tcBorders>
              <w:top w:val="nil"/>
              <w:left w:val="nil"/>
              <w:bottom w:val="nil"/>
              <w:right w:val="nil"/>
            </w:tcBorders>
          </w:tcPr>
          <w:p w14:paraId="77D6BF9D" w14:textId="77777777" w:rsidR="002476D3" w:rsidRPr="00E21797" w:rsidRDefault="002476D3" w:rsidP="00BE4B6F">
            <w:pPr>
              <w:pStyle w:val="Style6"/>
              <w:spacing w:before="60" w:after="60"/>
            </w:pPr>
            <w:bookmarkStart w:id="311" w:name="_Toc438532643"/>
            <w:bookmarkStart w:id="312" w:name="_Toc438532644"/>
            <w:bookmarkStart w:id="313" w:name="_Toc438438857"/>
            <w:bookmarkStart w:id="314" w:name="_Toc438532646"/>
            <w:bookmarkStart w:id="315" w:name="_Toc438734001"/>
            <w:bookmarkStart w:id="316" w:name="_Toc438907038"/>
            <w:bookmarkStart w:id="317" w:name="_Toc438907237"/>
            <w:bookmarkStart w:id="318" w:name="_Toc156373316"/>
            <w:bookmarkStart w:id="319" w:name="_Toc454440809"/>
            <w:bookmarkEnd w:id="311"/>
            <w:bookmarkEnd w:id="312"/>
            <w:r w:rsidRPr="00E21797">
              <w:t>32.</w:t>
            </w:r>
            <w:r w:rsidRPr="00E21797">
              <w:tab/>
              <w:t>Conversion en une seule monnaie</w:t>
            </w:r>
            <w:bookmarkEnd w:id="313"/>
            <w:bookmarkEnd w:id="314"/>
            <w:bookmarkEnd w:id="315"/>
            <w:bookmarkEnd w:id="316"/>
            <w:bookmarkEnd w:id="317"/>
            <w:bookmarkEnd w:id="318"/>
            <w:bookmarkEnd w:id="319"/>
          </w:p>
        </w:tc>
        <w:tc>
          <w:tcPr>
            <w:tcW w:w="7380" w:type="dxa"/>
            <w:tcBorders>
              <w:top w:val="nil"/>
              <w:left w:val="nil"/>
              <w:bottom w:val="nil"/>
              <w:right w:val="nil"/>
            </w:tcBorders>
          </w:tcPr>
          <w:p w14:paraId="0481F33C" w14:textId="6F6E4CDC" w:rsidR="002476D3" w:rsidRPr="00E21797" w:rsidRDefault="002476D3" w:rsidP="00BE4B6F">
            <w:pPr>
              <w:pStyle w:val="Paragraphedeliste"/>
              <w:numPr>
                <w:ilvl w:val="1"/>
                <w:numId w:val="70"/>
              </w:numPr>
              <w:tabs>
                <w:tab w:val="left" w:pos="1152"/>
              </w:tabs>
              <w:spacing w:before="60" w:after="60"/>
            </w:pPr>
            <w:r w:rsidRPr="00E21797">
              <w:t>Aux fins d’évaluation et de comparaison</w:t>
            </w:r>
            <w:r>
              <w:t xml:space="preserve"> des offres</w:t>
            </w:r>
            <w:r w:rsidRPr="00E21797">
              <w:t xml:space="preserve">, le Maître de l’Ouvrage convertira tous les prix des offres exprimés en diverses monnaies </w:t>
            </w:r>
            <w:r w:rsidR="00930BE9">
              <w:t xml:space="preserve">dans la </w:t>
            </w:r>
            <w:r w:rsidRPr="00E21797">
              <w:t>monnaie</w:t>
            </w:r>
            <w:r w:rsidR="00930BE9">
              <w:t xml:space="preserve"> spécifiée dans les </w:t>
            </w:r>
            <w:r w:rsidR="00930BE9" w:rsidRPr="00CB50D1">
              <w:rPr>
                <w:b/>
              </w:rPr>
              <w:t>DPAO</w:t>
            </w:r>
            <w:r w:rsidR="00930BE9">
              <w:t xml:space="preserve">. </w:t>
            </w:r>
          </w:p>
        </w:tc>
      </w:tr>
      <w:tr w:rsidR="002476D3" w:rsidRPr="00E21797" w14:paraId="50745A0E" w14:textId="77777777">
        <w:tc>
          <w:tcPr>
            <w:tcW w:w="2250" w:type="dxa"/>
            <w:tcBorders>
              <w:top w:val="nil"/>
              <w:left w:val="nil"/>
              <w:bottom w:val="nil"/>
              <w:right w:val="nil"/>
            </w:tcBorders>
          </w:tcPr>
          <w:p w14:paraId="6F4C0284" w14:textId="77777777" w:rsidR="002476D3" w:rsidRPr="000A450A" w:rsidRDefault="002476D3" w:rsidP="00BE4B6F">
            <w:pPr>
              <w:pStyle w:val="Header1-Clauses"/>
              <w:spacing w:before="60" w:after="60"/>
              <w:rPr>
                <w:lang w:val="fr-FR"/>
              </w:rPr>
            </w:pPr>
            <w:bookmarkStart w:id="320" w:name="_Toc438438858"/>
            <w:bookmarkStart w:id="321" w:name="_Toc438532647"/>
            <w:bookmarkStart w:id="322" w:name="_Toc438734002"/>
            <w:bookmarkStart w:id="323" w:name="_Toc438907039"/>
            <w:bookmarkStart w:id="324" w:name="_Toc438907238"/>
            <w:bookmarkStart w:id="325" w:name="_Toc156373317"/>
            <w:r w:rsidRPr="00020975">
              <w:t>3</w:t>
            </w:r>
            <w:r>
              <w:t>3</w:t>
            </w:r>
            <w:r w:rsidR="004F67E3" w:rsidRPr="004F67E3">
              <w:rPr>
                <w:lang w:val="fr-FR"/>
              </w:rPr>
              <w:t>.</w:t>
            </w:r>
            <w:r w:rsidRPr="004F6272">
              <w:rPr>
                <w:lang w:val="fr-FR"/>
              </w:rPr>
              <w:tab/>
            </w:r>
            <w:r w:rsidRPr="00E21797">
              <w:rPr>
                <w:lang w:val="fr-FR"/>
              </w:rPr>
              <w:t xml:space="preserve">Marge de </w:t>
            </w:r>
            <w:bookmarkEnd w:id="320"/>
            <w:bookmarkEnd w:id="321"/>
            <w:bookmarkEnd w:id="322"/>
            <w:bookmarkEnd w:id="323"/>
            <w:bookmarkEnd w:id="324"/>
            <w:r w:rsidRPr="00E21797">
              <w:rPr>
                <w:lang w:val="fr-FR"/>
              </w:rPr>
              <w:t>préférence</w:t>
            </w:r>
            <w:bookmarkEnd w:id="325"/>
            <w:r w:rsidR="00C54A94">
              <w:rPr>
                <w:rStyle w:val="Appelnotedebasdep"/>
                <w:lang w:val="fr-FR"/>
              </w:rPr>
              <w:footnoteReference w:id="20"/>
            </w:r>
          </w:p>
        </w:tc>
        <w:tc>
          <w:tcPr>
            <w:tcW w:w="7380" w:type="dxa"/>
            <w:tcBorders>
              <w:top w:val="nil"/>
              <w:left w:val="nil"/>
              <w:bottom w:val="nil"/>
              <w:right w:val="nil"/>
            </w:tcBorders>
          </w:tcPr>
          <w:p w14:paraId="52097903" w14:textId="550C8A6B" w:rsidR="002476D3" w:rsidRPr="00C828C5" w:rsidRDefault="002476D3" w:rsidP="00BE4B6F">
            <w:pPr>
              <w:pStyle w:val="Paragraphedeliste"/>
              <w:numPr>
                <w:ilvl w:val="1"/>
                <w:numId w:val="71"/>
              </w:numPr>
              <w:tabs>
                <w:tab w:val="left" w:pos="1152"/>
              </w:tabs>
              <w:spacing w:before="60" w:after="60"/>
              <w:rPr>
                <w:sz w:val="16"/>
                <w:szCs w:val="16"/>
              </w:rPr>
            </w:pPr>
            <w:r w:rsidRPr="00E21797">
              <w:t>Sauf stipulation contraire d</w:t>
            </w:r>
            <w:r w:rsidR="005E0148">
              <w:t>ans l</w:t>
            </w:r>
            <w:r w:rsidRPr="00E21797">
              <w:t xml:space="preserve">es </w:t>
            </w:r>
            <w:r w:rsidRPr="00C828C5">
              <w:rPr>
                <w:b/>
              </w:rPr>
              <w:t>DPAO</w:t>
            </w:r>
            <w:r w:rsidRPr="00E21797">
              <w:t xml:space="preserve">, aucune marge de préférence ne sera </w:t>
            </w:r>
            <w:r w:rsidR="00871238" w:rsidRPr="00E21797">
              <w:t>accordée</w:t>
            </w:r>
            <w:r w:rsidR="00871238">
              <w:t>.</w:t>
            </w:r>
            <w:r>
              <w:t xml:space="preserve"> </w:t>
            </w:r>
          </w:p>
        </w:tc>
      </w:tr>
      <w:tr w:rsidR="005C2269" w:rsidRPr="00E21797" w14:paraId="5E3906F8" w14:textId="77777777">
        <w:tc>
          <w:tcPr>
            <w:tcW w:w="2250" w:type="dxa"/>
            <w:tcBorders>
              <w:top w:val="nil"/>
              <w:left w:val="nil"/>
              <w:bottom w:val="nil"/>
              <w:right w:val="nil"/>
            </w:tcBorders>
          </w:tcPr>
          <w:p w14:paraId="1AAFAF7E" w14:textId="0274EC67" w:rsidR="005C2269" w:rsidRPr="00E21797" w:rsidRDefault="00D85FEF" w:rsidP="00BE4B6F">
            <w:pPr>
              <w:pStyle w:val="Style6"/>
              <w:spacing w:before="60" w:after="60"/>
            </w:pPr>
            <w:bookmarkStart w:id="326" w:name="_Toc454440810"/>
            <w:r>
              <w:t>34.</w:t>
            </w:r>
            <w:r>
              <w:tab/>
            </w:r>
            <w:r w:rsidR="005C2269">
              <w:t>Sous-traitants</w:t>
            </w:r>
            <w:bookmarkEnd w:id="326"/>
          </w:p>
          <w:p w14:paraId="60EC3788" w14:textId="77777777" w:rsidR="005C2269" w:rsidRPr="00020975" w:rsidRDefault="005C2269" w:rsidP="00BE4B6F">
            <w:pPr>
              <w:pStyle w:val="Header1-Clauses"/>
              <w:spacing w:before="60" w:after="60"/>
            </w:pPr>
          </w:p>
        </w:tc>
        <w:tc>
          <w:tcPr>
            <w:tcW w:w="7380" w:type="dxa"/>
            <w:tcBorders>
              <w:top w:val="nil"/>
              <w:left w:val="nil"/>
              <w:bottom w:val="nil"/>
              <w:right w:val="nil"/>
            </w:tcBorders>
          </w:tcPr>
          <w:p w14:paraId="611B568A" w14:textId="437E41AE" w:rsidR="005C2269" w:rsidRDefault="008C28A6" w:rsidP="00BE4B6F">
            <w:pPr>
              <w:pStyle w:val="Paragraphedeliste"/>
              <w:numPr>
                <w:ilvl w:val="1"/>
                <w:numId w:val="72"/>
              </w:numPr>
              <w:tabs>
                <w:tab w:val="left" w:pos="1152"/>
              </w:tabs>
              <w:spacing w:before="60" w:after="60"/>
              <w:contextualSpacing w:val="0"/>
            </w:pPr>
            <w:r>
              <w:t xml:space="preserve">Le Maître de l’Ouvrage </w:t>
            </w:r>
            <w:r w:rsidRPr="000A2A39">
              <w:t xml:space="preserve">n’entend pas faire exécuter certaines parties spécifiques des travaux par des sous-traitants sélectionnés à l’avance par </w:t>
            </w:r>
            <w:r>
              <w:t>le Maître de l’Ouvrage</w:t>
            </w:r>
            <w:r w:rsidRPr="000A2A39">
              <w:t xml:space="preserve">, sauf disposition contraire dans les </w:t>
            </w:r>
            <w:r w:rsidRPr="00C828C5">
              <w:rPr>
                <w:b/>
              </w:rPr>
              <w:t>DPAO</w:t>
            </w:r>
            <w:r w:rsidR="005C2269">
              <w:t>.</w:t>
            </w:r>
          </w:p>
          <w:p w14:paraId="1834171A" w14:textId="56487410" w:rsidR="003F2FE2" w:rsidRDefault="003F2FE2" w:rsidP="00BE4B6F">
            <w:pPr>
              <w:pStyle w:val="Paragraphedeliste"/>
              <w:numPr>
                <w:ilvl w:val="1"/>
                <w:numId w:val="72"/>
              </w:numPr>
              <w:tabs>
                <w:tab w:val="left" w:pos="1152"/>
              </w:tabs>
              <w:spacing w:before="60" w:after="60"/>
              <w:contextualSpacing w:val="0"/>
            </w:pPr>
            <w:r>
              <w:t xml:space="preserve">Les Soumissionnaires peuvent proposer une sous-traitance à concurrence du pourcentage de la valeur du Marché ou du volume </w:t>
            </w:r>
            <w:r>
              <w:lastRenderedPageBreak/>
              <w:t xml:space="preserve">des Travaux tel que prévu aux </w:t>
            </w:r>
            <w:r w:rsidRPr="00C828C5">
              <w:rPr>
                <w:b/>
              </w:rPr>
              <w:t>DPAO</w:t>
            </w:r>
            <w:r>
              <w:t>. Les sous-traitants proposés par le Soumissionnaire doivent être pleinement qualifiés pour la partie des travaux qui leur incomberait.</w:t>
            </w:r>
          </w:p>
          <w:p w14:paraId="5289892B" w14:textId="5FFFD6E8" w:rsidR="00EB6970" w:rsidRDefault="00EB6970" w:rsidP="00BE4B6F">
            <w:pPr>
              <w:pStyle w:val="Paragraphedeliste"/>
              <w:numPr>
                <w:ilvl w:val="1"/>
                <w:numId w:val="72"/>
              </w:numPr>
              <w:tabs>
                <w:tab w:val="left" w:pos="1152"/>
              </w:tabs>
              <w:spacing w:before="60" w:after="60"/>
              <w:contextualSpacing w:val="0"/>
            </w:pPr>
            <w:r>
              <w:t>Le</w:t>
            </w:r>
            <w:r w:rsidR="00FC06D7">
              <w:t>s qualifications des sous-traitants ne seront pas utilisées par le Soumissionnaire pour justifier sa propre qualification à exécuter le Marché, à moins que la partie spécifique des Travaux à réaliser par un Sous-traitant n’ait été</w:t>
            </w:r>
            <w:r>
              <w:t xml:space="preserve"> </w:t>
            </w:r>
            <w:r w:rsidR="00FC06D7">
              <w:t xml:space="preserve">identifié par le </w:t>
            </w:r>
            <w:r>
              <w:t xml:space="preserve">Maître de l’Ouvrage </w:t>
            </w:r>
            <w:r w:rsidR="00FC06D7">
              <w:t xml:space="preserve">dans les </w:t>
            </w:r>
            <w:r w:rsidR="00FC06D7" w:rsidRPr="00FC06D7">
              <w:rPr>
                <w:b/>
              </w:rPr>
              <w:t>DPAO</w:t>
            </w:r>
            <w:r w:rsidR="00FC06D7">
              <w:t xml:space="preserve"> comme susceptible d’être réalisé par des « Sous-traitants spécialisés » ;  dans un tel cas, </w:t>
            </w:r>
            <w:r>
              <w:t>l’expérience d</w:t>
            </w:r>
            <w:r w:rsidR="00FC06D7">
              <w:t>u</w:t>
            </w:r>
            <w:r>
              <w:t xml:space="preserve"> </w:t>
            </w:r>
            <w:r w:rsidR="00FC06D7">
              <w:t>Sous</w:t>
            </w:r>
            <w:r>
              <w:t>-traitant spécialisé sera prise en compte aux fins d’évaluation de la qualification du Soumissionnaire.</w:t>
            </w:r>
          </w:p>
          <w:p w14:paraId="01601602" w14:textId="77E59826" w:rsidR="005C2269" w:rsidRPr="00E21797" w:rsidRDefault="005C2269" w:rsidP="00BE4B6F">
            <w:pPr>
              <w:pStyle w:val="Paragraphedeliste"/>
              <w:tabs>
                <w:tab w:val="left" w:pos="1152"/>
              </w:tabs>
              <w:spacing w:before="60" w:after="60"/>
              <w:ind w:left="576" w:firstLine="0"/>
              <w:contextualSpacing w:val="0"/>
            </w:pPr>
          </w:p>
        </w:tc>
      </w:tr>
      <w:tr w:rsidR="002476D3" w:rsidRPr="00E21797" w14:paraId="2C57468E" w14:textId="77777777">
        <w:tc>
          <w:tcPr>
            <w:tcW w:w="2250" w:type="dxa"/>
            <w:tcBorders>
              <w:top w:val="nil"/>
              <w:left w:val="nil"/>
              <w:bottom w:val="nil"/>
              <w:right w:val="nil"/>
            </w:tcBorders>
          </w:tcPr>
          <w:p w14:paraId="4CCD336F" w14:textId="77777777" w:rsidR="002476D3" w:rsidRPr="000A450A" w:rsidRDefault="004F67E3" w:rsidP="00BE4B6F">
            <w:pPr>
              <w:pStyle w:val="Style6"/>
              <w:spacing w:before="60" w:after="60"/>
            </w:pPr>
            <w:bookmarkStart w:id="327" w:name="_Toc438438859"/>
            <w:bookmarkStart w:id="328" w:name="_Toc438532648"/>
            <w:bookmarkStart w:id="329" w:name="_Toc438734003"/>
            <w:bookmarkStart w:id="330" w:name="_Toc438907040"/>
            <w:bookmarkStart w:id="331" w:name="_Toc438907239"/>
            <w:bookmarkStart w:id="332" w:name="_Toc156373318"/>
            <w:bookmarkStart w:id="333" w:name="_Toc454440811"/>
            <w:r w:rsidRPr="004F67E3">
              <w:lastRenderedPageBreak/>
              <w:t>3</w:t>
            </w:r>
            <w:r w:rsidR="002476D3">
              <w:t>5</w:t>
            </w:r>
            <w:r w:rsidRPr="004F67E3">
              <w:t>.</w:t>
            </w:r>
            <w:r w:rsidR="002476D3" w:rsidRPr="004F6272">
              <w:tab/>
            </w:r>
            <w:r w:rsidR="002476D3" w:rsidRPr="00E21797">
              <w:t>Évaluation des Offres</w:t>
            </w:r>
            <w:bookmarkStart w:id="334" w:name="_Hlt438533055"/>
            <w:bookmarkEnd w:id="327"/>
            <w:bookmarkEnd w:id="328"/>
            <w:bookmarkEnd w:id="329"/>
            <w:bookmarkEnd w:id="330"/>
            <w:bookmarkEnd w:id="331"/>
            <w:bookmarkEnd w:id="332"/>
            <w:bookmarkEnd w:id="333"/>
            <w:bookmarkEnd w:id="334"/>
          </w:p>
        </w:tc>
        <w:tc>
          <w:tcPr>
            <w:tcW w:w="7380" w:type="dxa"/>
            <w:tcBorders>
              <w:top w:val="nil"/>
              <w:left w:val="nil"/>
              <w:bottom w:val="nil"/>
              <w:right w:val="nil"/>
            </w:tcBorders>
          </w:tcPr>
          <w:p w14:paraId="773AF85F" w14:textId="574BE969" w:rsidR="00F856B6" w:rsidRPr="00BD47B1" w:rsidRDefault="002476D3" w:rsidP="00BE4B6F">
            <w:pPr>
              <w:pStyle w:val="Paragraphedeliste"/>
              <w:numPr>
                <w:ilvl w:val="1"/>
                <w:numId w:val="73"/>
              </w:numPr>
              <w:spacing w:before="60" w:after="60"/>
            </w:pPr>
            <w:r w:rsidRPr="00E21797">
              <w:t xml:space="preserve">Pour évaluer </w:t>
            </w:r>
            <w:r>
              <w:t>les</w:t>
            </w:r>
            <w:r w:rsidRPr="00E21797">
              <w:t xml:space="preserve"> </w:t>
            </w:r>
            <w:r>
              <w:t>o</w:t>
            </w:r>
            <w:r w:rsidRPr="00E21797">
              <w:t>ffre</w:t>
            </w:r>
            <w:r>
              <w:t>s</w:t>
            </w:r>
            <w:r w:rsidRPr="00E21797">
              <w:t>, le Maître d</w:t>
            </w:r>
            <w:r w:rsidR="00F26C5E">
              <w:t>e l</w:t>
            </w:r>
            <w:r w:rsidRPr="00E21797">
              <w:t xml:space="preserve">’Ouvrage </w:t>
            </w:r>
            <w:r w:rsidR="005E0148">
              <w:t>n’</w:t>
            </w:r>
            <w:r w:rsidRPr="00E21797">
              <w:t xml:space="preserve">utilisera </w:t>
            </w:r>
            <w:r w:rsidR="005E0148">
              <w:t xml:space="preserve">que </w:t>
            </w:r>
            <w:r w:rsidRPr="00E21797">
              <w:t xml:space="preserve">les critères et méthodes définis </w:t>
            </w:r>
            <w:r w:rsidR="005E0148" w:rsidRPr="00222DE7">
              <w:t>dans la présente clause et dans la Section III, Critères d’évaluation et de qualification</w:t>
            </w:r>
            <w:r w:rsidR="005E0148">
              <w:t>.  L</w:t>
            </w:r>
            <w:r w:rsidR="005D055C">
              <w:t>e recours à</w:t>
            </w:r>
            <w:r w:rsidR="005E0148" w:rsidRPr="00222DE7">
              <w:t xml:space="preserve"> </w:t>
            </w:r>
            <w:r w:rsidR="005E0148">
              <w:t xml:space="preserve">tous </w:t>
            </w:r>
            <w:r w:rsidR="005E0148" w:rsidRPr="00222DE7">
              <w:t>autre critères et</w:t>
            </w:r>
            <w:r w:rsidR="005E0148">
              <w:t>/ou</w:t>
            </w:r>
            <w:r w:rsidR="005E0148" w:rsidRPr="00222DE7">
              <w:t xml:space="preserve"> méthodes</w:t>
            </w:r>
            <w:r w:rsidR="005E0148">
              <w:t xml:space="preserve"> ne sera pas permis</w:t>
            </w:r>
            <w:r w:rsidR="005E0148" w:rsidRPr="00222DE7">
              <w:t>.</w:t>
            </w:r>
            <w:r w:rsidR="005E0148">
              <w:t xml:space="preserve"> Par le moyen de ces critères et méthodes, </w:t>
            </w:r>
            <w:r w:rsidR="005E0148" w:rsidRPr="00E21797">
              <w:t>le Maître d</w:t>
            </w:r>
            <w:r w:rsidR="005E0148">
              <w:t>e l</w:t>
            </w:r>
            <w:r w:rsidR="005E0148" w:rsidRPr="00E21797">
              <w:t>’Ouvrage</w:t>
            </w:r>
            <w:r w:rsidR="005E0148">
              <w:t xml:space="preserve"> déterminera l’Offre la plus avantageuse</w:t>
            </w:r>
            <w:r w:rsidR="005D055C">
              <w:t xml:space="preserve"> en conformité avec l’article 40 des IS</w:t>
            </w:r>
            <w:r w:rsidR="005E0148">
              <w:t xml:space="preserve">.  </w:t>
            </w:r>
            <w:r w:rsidRPr="00E21797">
              <w:t xml:space="preserve"> </w:t>
            </w:r>
          </w:p>
        </w:tc>
      </w:tr>
      <w:tr w:rsidR="002476D3" w:rsidRPr="00E21797" w14:paraId="1D27BE14" w14:textId="77777777">
        <w:tc>
          <w:tcPr>
            <w:tcW w:w="2250" w:type="dxa"/>
            <w:tcBorders>
              <w:top w:val="nil"/>
              <w:left w:val="nil"/>
              <w:bottom w:val="nil"/>
              <w:right w:val="nil"/>
            </w:tcBorders>
          </w:tcPr>
          <w:p w14:paraId="2B3A7ABF" w14:textId="77777777" w:rsidR="002476D3" w:rsidRPr="00E21797" w:rsidRDefault="002476D3" w:rsidP="00BE4B6F">
            <w:pPr>
              <w:spacing w:before="60" w:after="60"/>
            </w:pPr>
            <w:bookmarkStart w:id="335" w:name="_Toc438532649"/>
            <w:bookmarkEnd w:id="335"/>
          </w:p>
        </w:tc>
        <w:tc>
          <w:tcPr>
            <w:tcW w:w="7380" w:type="dxa"/>
            <w:tcBorders>
              <w:top w:val="nil"/>
              <w:left w:val="nil"/>
              <w:bottom w:val="nil"/>
              <w:right w:val="nil"/>
            </w:tcBorders>
          </w:tcPr>
          <w:p w14:paraId="7D83BDF6" w14:textId="16464759" w:rsidR="00F856B6" w:rsidRPr="00BD47B1" w:rsidRDefault="002476D3" w:rsidP="00BE4B6F">
            <w:pPr>
              <w:pStyle w:val="Paragraphedeliste"/>
              <w:numPr>
                <w:ilvl w:val="1"/>
                <w:numId w:val="73"/>
              </w:numPr>
              <w:tabs>
                <w:tab w:val="left" w:pos="1152"/>
              </w:tabs>
              <w:spacing w:before="60" w:after="60"/>
              <w:jc w:val="left"/>
            </w:pPr>
            <w:r w:rsidRPr="00E21797">
              <w:t xml:space="preserve">Pour évaluer </w:t>
            </w:r>
            <w:r>
              <w:t>les</w:t>
            </w:r>
            <w:r w:rsidRPr="00E21797">
              <w:t xml:space="preserve"> offre</w:t>
            </w:r>
            <w:r>
              <w:t>s</w:t>
            </w:r>
            <w:r w:rsidRPr="00E21797">
              <w:t>, le Maître d</w:t>
            </w:r>
            <w:r w:rsidR="00F26C5E">
              <w:t>e l</w:t>
            </w:r>
            <w:r w:rsidRPr="00E21797">
              <w:t>’Ouvrage prendra en compte les éléments ci-après :</w:t>
            </w:r>
          </w:p>
          <w:p w14:paraId="421B78A2" w14:textId="77777777" w:rsidR="00F856B6" w:rsidRPr="00BD47B1" w:rsidRDefault="002476D3" w:rsidP="00BE4B6F">
            <w:pPr>
              <w:spacing w:before="60" w:after="60"/>
              <w:ind w:left="1152" w:hanging="495"/>
            </w:pPr>
            <w:r w:rsidRPr="00E21797">
              <w:t>a)</w:t>
            </w:r>
            <w:r w:rsidR="00566B51">
              <w:tab/>
            </w:r>
            <w:r w:rsidRPr="00E21797">
              <w:t xml:space="preserve">le </w:t>
            </w:r>
            <w:r w:rsidR="00BD60C3">
              <w:t xml:space="preserve">Montant </w:t>
            </w:r>
            <w:r w:rsidRPr="00E21797">
              <w:t>de l’</w:t>
            </w:r>
            <w:r w:rsidR="00BD60C3">
              <w:t>O</w:t>
            </w:r>
            <w:r w:rsidRPr="00E21797">
              <w:t xml:space="preserve">ffre, en excluant les </w:t>
            </w:r>
            <w:r>
              <w:t>Sommes à valoir</w:t>
            </w:r>
            <w:r w:rsidRPr="00E21797">
              <w:t xml:space="preserve"> et, le cas échéant, les provisions pour imprévus figurant dans </w:t>
            </w:r>
            <w:r>
              <w:t xml:space="preserve">le </w:t>
            </w:r>
            <w:r w:rsidRPr="00E21797">
              <w:t xml:space="preserve">récapitulatif </w:t>
            </w:r>
            <w:r>
              <w:t xml:space="preserve">du </w:t>
            </w:r>
            <w:r w:rsidRPr="00E21797">
              <w:t xml:space="preserve">Détail quantitatif et estimatif, mais en ajoutant le montant des </w:t>
            </w:r>
            <w:r w:rsidR="00F26C5E">
              <w:t>T</w:t>
            </w:r>
            <w:r w:rsidRPr="00E21797">
              <w:t>ravaux en régie, lorsqu’ils sont chiffrés de façon compétitive;</w:t>
            </w:r>
          </w:p>
          <w:p w14:paraId="32EFB8D7" w14:textId="7B9FB4F9" w:rsidR="002476D3" w:rsidRPr="00E21797" w:rsidRDefault="002476D3" w:rsidP="00BE4B6F">
            <w:pPr>
              <w:tabs>
                <w:tab w:val="left" w:pos="576"/>
                <w:tab w:val="left" w:pos="1152"/>
              </w:tabs>
              <w:spacing w:before="60" w:after="60"/>
              <w:ind w:left="1152" w:hanging="495"/>
            </w:pPr>
            <w:r w:rsidRPr="00E21797">
              <w:t>b)</w:t>
            </w:r>
            <w:r w:rsidR="00566B51">
              <w:tab/>
            </w:r>
            <w:r w:rsidRPr="00E21797">
              <w:t>les ajustements apportés au prix pour rectifier les erreurs arithmétiques en application de l’article 31.1</w:t>
            </w:r>
            <w:r w:rsidR="00C753BD">
              <w:t xml:space="preserve"> des IS</w:t>
            </w:r>
            <w:r w:rsidR="0070744E">
              <w:t>;</w:t>
            </w:r>
          </w:p>
          <w:p w14:paraId="3192EFB7" w14:textId="77777777" w:rsidR="002476D3" w:rsidRPr="00E21797" w:rsidRDefault="002476D3" w:rsidP="00BE4B6F">
            <w:pPr>
              <w:tabs>
                <w:tab w:val="left" w:pos="576"/>
                <w:tab w:val="left" w:pos="1152"/>
              </w:tabs>
              <w:spacing w:before="60" w:after="60"/>
              <w:ind w:left="1152" w:hanging="495"/>
            </w:pPr>
            <w:r w:rsidRPr="00E21797">
              <w:t>c)</w:t>
            </w:r>
            <w:r w:rsidR="00566B51">
              <w:tab/>
            </w:r>
            <w:r w:rsidRPr="00E21797">
              <w:t>les ajustements imputables aux rabais offerts en application de l’article 14</w:t>
            </w:r>
            <w:r w:rsidR="005D055C">
              <w:t>.4</w:t>
            </w:r>
            <w:r w:rsidR="00C753BD">
              <w:t xml:space="preserve"> </w:t>
            </w:r>
            <w:r>
              <w:t>des IS</w:t>
            </w:r>
            <w:r w:rsidRPr="00E21797">
              <w:t>;</w:t>
            </w:r>
          </w:p>
          <w:p w14:paraId="6D0310A0" w14:textId="77777777" w:rsidR="002476D3" w:rsidRPr="00E21797" w:rsidRDefault="002476D3" w:rsidP="00BE4B6F">
            <w:pPr>
              <w:tabs>
                <w:tab w:val="left" w:pos="576"/>
                <w:tab w:val="left" w:pos="1152"/>
              </w:tabs>
              <w:spacing w:before="60" w:after="60"/>
              <w:ind w:left="1152" w:hanging="495"/>
            </w:pPr>
            <w:r w:rsidRPr="00E21797">
              <w:t>d)</w:t>
            </w:r>
            <w:r w:rsidR="00566B51">
              <w:tab/>
            </w:r>
            <w:r w:rsidRPr="00E21797">
              <w:t>la conversion en une seule monnaie des montants résultant des opérations a), b) et c) ci-dessus, conformément aux dispositions de l’article 32 des IS;</w:t>
            </w:r>
          </w:p>
          <w:p w14:paraId="29A1BF77" w14:textId="3600C2F7" w:rsidR="00F856B6" w:rsidRPr="00BD47B1" w:rsidRDefault="002476D3" w:rsidP="00BE4B6F">
            <w:pPr>
              <w:tabs>
                <w:tab w:val="left" w:pos="576"/>
                <w:tab w:val="left" w:pos="1224"/>
              </w:tabs>
              <w:spacing w:before="60" w:after="60"/>
              <w:ind w:left="1152" w:hanging="495"/>
            </w:pPr>
            <w:r w:rsidRPr="00E21797">
              <w:t>e)</w:t>
            </w:r>
            <w:r w:rsidR="00566B51">
              <w:tab/>
            </w:r>
            <w:r w:rsidRPr="00E21797">
              <w:t>les ajustements résultant de toute autre modification, divergence ou réserve quantifiable calculés confo</w:t>
            </w:r>
            <w:r w:rsidR="0070744E">
              <w:t>rmément à l’article 30.3 des IS</w:t>
            </w:r>
            <w:r w:rsidRPr="00E21797">
              <w:t>;</w:t>
            </w:r>
            <w:r w:rsidR="0070744E">
              <w:t xml:space="preserve"> et</w:t>
            </w:r>
          </w:p>
          <w:p w14:paraId="3D3AFD17" w14:textId="49E4D286" w:rsidR="002476D3" w:rsidRDefault="002476D3" w:rsidP="00BE4B6F">
            <w:pPr>
              <w:tabs>
                <w:tab w:val="left" w:pos="576"/>
                <w:tab w:val="left" w:pos="1152"/>
              </w:tabs>
              <w:spacing w:before="60" w:after="60"/>
              <w:ind w:left="1152" w:hanging="495"/>
            </w:pPr>
            <w:r w:rsidRPr="00E21797">
              <w:t>f)</w:t>
            </w:r>
            <w:r w:rsidR="00566B51">
              <w:tab/>
            </w:r>
            <w:r>
              <w:t>l</w:t>
            </w:r>
            <w:r w:rsidRPr="00E21797">
              <w:t>es ajustements résultant de l’utilisation de</w:t>
            </w:r>
            <w:r w:rsidR="00C753BD">
              <w:t>s</w:t>
            </w:r>
            <w:r w:rsidRPr="00E21797">
              <w:t xml:space="preserve"> facteurs d’évaluation </w:t>
            </w:r>
            <w:r w:rsidR="00C753BD">
              <w:t xml:space="preserve">additionnels </w:t>
            </w:r>
            <w:r w:rsidR="005D055C">
              <w:t xml:space="preserve">stipulés aux </w:t>
            </w:r>
            <w:r w:rsidR="005D055C" w:rsidRPr="006F0A7B">
              <w:rPr>
                <w:b/>
              </w:rPr>
              <w:t>DPAO</w:t>
            </w:r>
            <w:r w:rsidR="005D055C">
              <w:t xml:space="preserve"> et </w:t>
            </w:r>
            <w:r w:rsidR="00C753BD">
              <w:t>à</w:t>
            </w:r>
            <w:r w:rsidRPr="00E21797">
              <w:t xml:space="preserve"> la Section III, Critères d’évaluation et de qualification</w:t>
            </w:r>
            <w:r>
              <w:t>.</w:t>
            </w:r>
          </w:p>
          <w:p w14:paraId="1B0C326D" w14:textId="212BF1E2" w:rsidR="00F856B6" w:rsidRDefault="002476D3" w:rsidP="00BE4B6F">
            <w:pPr>
              <w:pStyle w:val="Paragraphedeliste"/>
              <w:numPr>
                <w:ilvl w:val="1"/>
                <w:numId w:val="73"/>
              </w:numPr>
              <w:tabs>
                <w:tab w:val="left" w:pos="1152"/>
              </w:tabs>
              <w:spacing w:before="60" w:after="60"/>
              <w:contextualSpacing w:val="0"/>
            </w:pPr>
            <w:r w:rsidRPr="00E21797">
              <w:t xml:space="preserve">L’effet </w:t>
            </w:r>
            <w:r>
              <w:t>éventuel</w:t>
            </w:r>
            <w:r w:rsidRPr="00E21797">
              <w:t xml:space="preserve"> des formules de révision des prix figurant dans les CCAG et CCAP</w:t>
            </w:r>
            <w:r w:rsidR="00BD60C3">
              <w:t xml:space="preserve"> qui seront</w:t>
            </w:r>
            <w:r w:rsidRPr="00E21797">
              <w:t xml:space="preserve"> appliquées durant la période d’exécution du Marché, ne sera pas pris en considération lors de l’évaluation des offres.</w:t>
            </w:r>
          </w:p>
          <w:p w14:paraId="4FD0ED2D" w14:textId="2DEB28B2" w:rsidR="00F856B6" w:rsidRDefault="002476D3" w:rsidP="00BE4B6F">
            <w:pPr>
              <w:pStyle w:val="Paragraphedeliste"/>
              <w:numPr>
                <w:ilvl w:val="1"/>
                <w:numId w:val="73"/>
              </w:numPr>
              <w:tabs>
                <w:tab w:val="left" w:pos="1152"/>
              </w:tabs>
              <w:spacing w:before="60" w:after="60"/>
            </w:pPr>
            <w:r>
              <w:t>Lorsque l</w:t>
            </w:r>
            <w:r w:rsidRPr="00E21797">
              <w:t>e Dossier d’Appel d’Offres p</w:t>
            </w:r>
            <w:r>
              <w:t xml:space="preserve">révoit que </w:t>
            </w:r>
            <w:r w:rsidRPr="00E21797">
              <w:t xml:space="preserve">les </w:t>
            </w:r>
            <w:r w:rsidR="00F26C5E">
              <w:lastRenderedPageBreak/>
              <w:t>S</w:t>
            </w:r>
            <w:r w:rsidRPr="00E21797">
              <w:t xml:space="preserve">oumissionnaires </w:t>
            </w:r>
            <w:r>
              <w:t xml:space="preserve">pourront </w:t>
            </w:r>
            <w:r w:rsidRPr="00E21797">
              <w:t xml:space="preserve">indiquer le </w:t>
            </w:r>
            <w:r w:rsidR="00BD60C3">
              <w:t xml:space="preserve">montant </w:t>
            </w:r>
            <w:r>
              <w:t>de</w:t>
            </w:r>
            <w:r w:rsidRPr="00E21797">
              <w:t xml:space="preserve"> chaque lot séparément, </w:t>
            </w:r>
            <w:r>
              <w:t xml:space="preserve">la </w:t>
            </w:r>
            <w:r w:rsidRPr="00E21797">
              <w:t>méthode d’évaluation p</w:t>
            </w:r>
            <w:r>
              <w:t>ermettant de</w:t>
            </w:r>
            <w:r w:rsidRPr="00E21797">
              <w:t xml:space="preserve"> déterminer la combinaison  d</w:t>
            </w:r>
            <w:r>
              <w:t xml:space="preserve">es </w:t>
            </w:r>
            <w:r w:rsidRPr="00E21797">
              <w:t xml:space="preserve">offres </w:t>
            </w:r>
            <w:r w:rsidR="005D055C">
              <w:t xml:space="preserve">de moindre coût </w:t>
            </w:r>
            <w:r w:rsidRPr="00E21797">
              <w:t xml:space="preserve">pour l’ensemble des lots compte tenu de tous </w:t>
            </w:r>
            <w:r>
              <w:t xml:space="preserve">les </w:t>
            </w:r>
            <w:r w:rsidRPr="00E21797">
              <w:t>rabais offerts dans le Formulaire de Soumission, sera précisée dans la Section III, Critères d’évaluation et de qualification.</w:t>
            </w:r>
          </w:p>
        </w:tc>
      </w:tr>
      <w:tr w:rsidR="002476D3" w:rsidRPr="00E21797" w14:paraId="6C371469" w14:textId="77777777">
        <w:tc>
          <w:tcPr>
            <w:tcW w:w="2250" w:type="dxa"/>
            <w:tcBorders>
              <w:top w:val="nil"/>
              <w:left w:val="nil"/>
              <w:bottom w:val="nil"/>
              <w:right w:val="nil"/>
            </w:tcBorders>
          </w:tcPr>
          <w:p w14:paraId="18B3B9DE" w14:textId="77777777" w:rsidR="002476D3" w:rsidRPr="000A450A" w:rsidRDefault="00294BAD" w:rsidP="00BE4B6F">
            <w:pPr>
              <w:pStyle w:val="Style6"/>
              <w:spacing w:before="60" w:after="60"/>
            </w:pPr>
            <w:bookmarkStart w:id="336" w:name="_Toc438532650"/>
            <w:bookmarkStart w:id="337" w:name="_Toc438532651"/>
            <w:bookmarkStart w:id="338" w:name="_Toc438438860"/>
            <w:bookmarkStart w:id="339" w:name="_Toc438532654"/>
            <w:bookmarkStart w:id="340" w:name="_Toc438734004"/>
            <w:bookmarkStart w:id="341" w:name="_Toc438907041"/>
            <w:bookmarkStart w:id="342" w:name="_Toc438907240"/>
            <w:bookmarkStart w:id="343" w:name="_Toc156373319"/>
            <w:bookmarkStart w:id="344" w:name="_Toc454440812"/>
            <w:bookmarkEnd w:id="336"/>
            <w:bookmarkEnd w:id="337"/>
            <w:r w:rsidRPr="00294BAD">
              <w:lastRenderedPageBreak/>
              <w:t>3</w:t>
            </w:r>
            <w:r w:rsidR="002476D3">
              <w:t>6</w:t>
            </w:r>
            <w:r w:rsidRPr="00294BAD">
              <w:t>.</w:t>
            </w:r>
            <w:r w:rsidR="002476D3" w:rsidRPr="004F6272">
              <w:tab/>
            </w:r>
            <w:r w:rsidR="002476D3" w:rsidRPr="00E21797">
              <w:t xml:space="preserve">Comparaison des </w:t>
            </w:r>
            <w:r w:rsidR="00F26C5E">
              <w:t>O</w:t>
            </w:r>
            <w:r w:rsidR="002476D3" w:rsidRPr="00E21797">
              <w:t>ffres</w:t>
            </w:r>
            <w:bookmarkEnd w:id="338"/>
            <w:bookmarkEnd w:id="339"/>
            <w:bookmarkEnd w:id="340"/>
            <w:bookmarkEnd w:id="341"/>
            <w:bookmarkEnd w:id="342"/>
            <w:bookmarkEnd w:id="343"/>
            <w:bookmarkEnd w:id="344"/>
          </w:p>
        </w:tc>
        <w:tc>
          <w:tcPr>
            <w:tcW w:w="7380" w:type="dxa"/>
            <w:tcBorders>
              <w:top w:val="nil"/>
              <w:left w:val="nil"/>
              <w:bottom w:val="nil"/>
              <w:right w:val="nil"/>
            </w:tcBorders>
          </w:tcPr>
          <w:p w14:paraId="41EE40C1" w14:textId="267A5052" w:rsidR="002476D3" w:rsidRPr="00C828C5" w:rsidRDefault="002476D3" w:rsidP="00BE4B6F">
            <w:pPr>
              <w:pStyle w:val="Paragraphedeliste"/>
              <w:numPr>
                <w:ilvl w:val="1"/>
                <w:numId w:val="74"/>
              </w:numPr>
              <w:tabs>
                <w:tab w:val="left" w:pos="576"/>
                <w:tab w:val="left" w:pos="1152"/>
              </w:tabs>
              <w:spacing w:before="60" w:after="60"/>
              <w:rPr>
                <w:i/>
              </w:rPr>
            </w:pPr>
            <w:r w:rsidRPr="00E21797">
              <w:t>3</w:t>
            </w:r>
            <w:r>
              <w:t>6</w:t>
            </w:r>
            <w:r w:rsidRPr="00E21797">
              <w:t>.1</w:t>
            </w:r>
            <w:r w:rsidRPr="00E21797">
              <w:tab/>
              <w:t>Le Maître d</w:t>
            </w:r>
            <w:r>
              <w:t>e l</w:t>
            </w:r>
            <w:r w:rsidRPr="00E21797">
              <w:t xml:space="preserve">’Ouvrage comparera </w:t>
            </w:r>
            <w:r>
              <w:t xml:space="preserve">le </w:t>
            </w:r>
            <w:r w:rsidR="00F26C5E">
              <w:t>M</w:t>
            </w:r>
            <w:r>
              <w:t xml:space="preserve">ontant </w:t>
            </w:r>
            <w:r w:rsidR="005D55BE">
              <w:t xml:space="preserve">évalué </w:t>
            </w:r>
            <w:r>
              <w:t>des</w:t>
            </w:r>
            <w:r w:rsidRPr="00E21797">
              <w:t xml:space="preserve"> </w:t>
            </w:r>
            <w:r w:rsidR="00F26C5E">
              <w:t>O</w:t>
            </w:r>
            <w:r w:rsidRPr="00E21797">
              <w:t>ffres</w:t>
            </w:r>
            <w:r>
              <w:t xml:space="preserve"> </w:t>
            </w:r>
            <w:r w:rsidRPr="00E21797">
              <w:t xml:space="preserve">conformes pour </w:t>
            </w:r>
            <w:r>
              <w:t xml:space="preserve">l’essentiel aux dispositions du Dossier d’Appel d’Offres afin de </w:t>
            </w:r>
            <w:r w:rsidRPr="00E21797">
              <w:t>détermine</w:t>
            </w:r>
            <w:r>
              <w:t xml:space="preserve">r </w:t>
            </w:r>
            <w:r w:rsidRPr="00E21797">
              <w:t>l’</w:t>
            </w:r>
            <w:r w:rsidR="005D55BE">
              <w:t>O</w:t>
            </w:r>
            <w:r w:rsidRPr="00E21797">
              <w:t xml:space="preserve">ffre évaluée </w:t>
            </w:r>
            <w:r w:rsidR="005D055C">
              <w:t>de moindre coût</w:t>
            </w:r>
            <w:r w:rsidRPr="00E21797">
              <w:t xml:space="preserve"> en application de l’article 3</w:t>
            </w:r>
            <w:r>
              <w:t>5</w:t>
            </w:r>
            <w:r w:rsidRPr="00E21797">
              <w:t>.2 des IS</w:t>
            </w:r>
            <w:r w:rsidRPr="00C828C5">
              <w:rPr>
                <w:i/>
              </w:rPr>
              <w:t>.</w:t>
            </w:r>
          </w:p>
        </w:tc>
      </w:tr>
      <w:tr w:rsidR="005E0148" w:rsidRPr="00E21797" w14:paraId="0CE8690B" w14:textId="77777777">
        <w:tc>
          <w:tcPr>
            <w:tcW w:w="2250" w:type="dxa"/>
            <w:tcBorders>
              <w:top w:val="nil"/>
              <w:left w:val="nil"/>
              <w:bottom w:val="nil"/>
              <w:right w:val="nil"/>
            </w:tcBorders>
          </w:tcPr>
          <w:p w14:paraId="1816FA5B" w14:textId="219F78B2" w:rsidR="005E0148" w:rsidRPr="00294BAD" w:rsidRDefault="005E0148" w:rsidP="00BE4B6F">
            <w:pPr>
              <w:pStyle w:val="Style6"/>
              <w:spacing w:before="60" w:after="60"/>
            </w:pPr>
            <w:bookmarkStart w:id="345" w:name="_Toc454440813"/>
            <w:r w:rsidRPr="006F0A7B">
              <w:t>37</w:t>
            </w:r>
            <w:r w:rsidRPr="005E0148">
              <w:t>.</w:t>
            </w:r>
            <w:r>
              <w:tab/>
            </w:r>
            <w:r w:rsidRPr="006F0A7B">
              <w:t>Offres anormalement basse</w:t>
            </w:r>
            <w:bookmarkEnd w:id="345"/>
            <w:r w:rsidR="00C45B5C">
              <w:t>s</w:t>
            </w:r>
          </w:p>
        </w:tc>
        <w:tc>
          <w:tcPr>
            <w:tcW w:w="7380" w:type="dxa"/>
            <w:tcBorders>
              <w:top w:val="nil"/>
              <w:left w:val="nil"/>
              <w:bottom w:val="nil"/>
              <w:right w:val="nil"/>
            </w:tcBorders>
          </w:tcPr>
          <w:p w14:paraId="448F326D" w14:textId="3E8D1D14" w:rsidR="005E0148" w:rsidRDefault="005E0148" w:rsidP="00BE4B6F">
            <w:pPr>
              <w:pStyle w:val="Paragraphedeliste"/>
              <w:numPr>
                <w:ilvl w:val="1"/>
                <w:numId w:val="75"/>
              </w:numPr>
              <w:tabs>
                <w:tab w:val="left" w:pos="702"/>
              </w:tabs>
              <w:spacing w:before="60" w:after="60"/>
              <w:contextualSpacing w:val="0"/>
            </w:pPr>
            <w:r>
              <w:t xml:space="preserve">Une offre anormalement basse est une offre qui, en tenant compte de sa portée, du mode de fabrication des produits, de la solution technique et du calendrier de réalisation, apparait si basse qu’elle soulève des préoccupations chez </w:t>
            </w:r>
            <w:r w:rsidRPr="00E21797">
              <w:t>le Maître d</w:t>
            </w:r>
            <w:r>
              <w:t>e l</w:t>
            </w:r>
            <w:r w:rsidRPr="00E21797">
              <w:t>’Ouvrage</w:t>
            </w:r>
            <w:r>
              <w:t xml:space="preserve"> quant à la capacité du Soumissionnaire à réaliser le Marché pour le prix proposé.</w:t>
            </w:r>
          </w:p>
          <w:p w14:paraId="448E505F" w14:textId="46A15B83" w:rsidR="005E0148" w:rsidRDefault="005E0148" w:rsidP="00BE4B6F">
            <w:pPr>
              <w:pStyle w:val="Paragraphedeliste"/>
              <w:numPr>
                <w:ilvl w:val="1"/>
                <w:numId w:val="75"/>
              </w:numPr>
              <w:tabs>
                <w:tab w:val="left" w:pos="702"/>
              </w:tabs>
              <w:spacing w:before="60" w:after="60"/>
              <w:contextualSpacing w:val="0"/>
            </w:pPr>
            <w:r>
              <w:t xml:space="preserve">S’il considère que l’offre est anormalement basse, </w:t>
            </w:r>
            <w:r w:rsidRPr="00E21797">
              <w:t>le Maître d</w:t>
            </w:r>
            <w:r>
              <w:t>e l</w:t>
            </w:r>
            <w:r w:rsidRPr="00E21797">
              <w:t>’Ouvrage</w:t>
            </w:r>
            <w:r>
              <w:t xml:space="preserve"> devra demander au Soumissionnaire des </w:t>
            </w:r>
            <w:r w:rsidR="00E10CAE">
              <w:t>éclaircissement</w:t>
            </w:r>
            <w:r>
              <w:t xml:space="preserve">s par écrit, y compris une analyse détaillée du prix en relation avec l’objet du Marché, sa portée, le calendrier de réalisation, l’allocation des risques et responsabilités, et toute autre exigence contenue dans le Dossier d’Appel d’Offres.  </w:t>
            </w:r>
          </w:p>
          <w:p w14:paraId="22AE1F03" w14:textId="374082DD" w:rsidR="005E0148" w:rsidRPr="00E21797" w:rsidRDefault="005E0148" w:rsidP="00BE4B6F">
            <w:pPr>
              <w:pStyle w:val="Paragraphedeliste"/>
              <w:numPr>
                <w:ilvl w:val="1"/>
                <w:numId w:val="75"/>
              </w:numPr>
              <w:tabs>
                <w:tab w:val="left" w:pos="576"/>
                <w:tab w:val="left" w:pos="1152"/>
              </w:tabs>
              <w:spacing w:before="60" w:after="60"/>
              <w:contextualSpacing w:val="0"/>
            </w:pPr>
            <w:r>
              <w:t xml:space="preserve">Après avoir vérifié les informations et le détail du prix fournis par le Soumissionnaire, dans le cas où </w:t>
            </w:r>
            <w:r w:rsidRPr="00E21797">
              <w:t>le Maître d</w:t>
            </w:r>
            <w:r>
              <w:t>e l</w:t>
            </w:r>
            <w:r w:rsidRPr="00E21797">
              <w:t>’Ouvrage</w:t>
            </w:r>
            <w:r>
              <w:t xml:space="preserve"> établit que le Soumissionnaire n’a pas démontré sa capacité à réaliser l</w:t>
            </w:r>
            <w:r w:rsidR="00DA2E19">
              <w:t>e</w:t>
            </w:r>
            <w:r w:rsidR="00D85FEF">
              <w:t xml:space="preserve"> </w:t>
            </w:r>
            <w:r>
              <w:t xml:space="preserve">Marché pour le prix proposé, il écartera l’Offre. </w:t>
            </w:r>
          </w:p>
        </w:tc>
      </w:tr>
      <w:tr w:rsidR="005D055C" w:rsidRPr="00E21797" w14:paraId="15A6DAD7" w14:textId="77777777">
        <w:tc>
          <w:tcPr>
            <w:tcW w:w="2250" w:type="dxa"/>
            <w:tcBorders>
              <w:top w:val="nil"/>
              <w:left w:val="nil"/>
              <w:bottom w:val="nil"/>
              <w:right w:val="nil"/>
            </w:tcBorders>
          </w:tcPr>
          <w:p w14:paraId="4B129241" w14:textId="1F248891" w:rsidR="005D055C" w:rsidRPr="00294BAD" w:rsidRDefault="00D85FEF" w:rsidP="00BE4B6F">
            <w:pPr>
              <w:pStyle w:val="Style6"/>
              <w:spacing w:before="60" w:after="60"/>
            </w:pPr>
            <w:bookmarkStart w:id="346" w:name="_Toc454440814"/>
            <w:r>
              <w:t>38.</w:t>
            </w:r>
            <w:r>
              <w:tab/>
            </w:r>
            <w:r w:rsidR="005D055C">
              <w:t>Offre déséqu</w:t>
            </w:r>
            <w:r w:rsidR="00E10CAE">
              <w:t>i</w:t>
            </w:r>
            <w:r w:rsidR="005D055C">
              <w:t>librée</w:t>
            </w:r>
            <w:bookmarkEnd w:id="346"/>
          </w:p>
        </w:tc>
        <w:tc>
          <w:tcPr>
            <w:tcW w:w="7380" w:type="dxa"/>
            <w:tcBorders>
              <w:top w:val="nil"/>
              <w:left w:val="nil"/>
              <w:bottom w:val="nil"/>
              <w:right w:val="nil"/>
            </w:tcBorders>
          </w:tcPr>
          <w:p w14:paraId="2281977D" w14:textId="04C72112" w:rsidR="00E10CAE" w:rsidRDefault="005D055C" w:rsidP="00BE4B6F">
            <w:pPr>
              <w:pStyle w:val="Header2-SubClauses"/>
              <w:numPr>
                <w:ilvl w:val="1"/>
                <w:numId w:val="76"/>
              </w:numPr>
              <w:tabs>
                <w:tab w:val="clear" w:pos="619"/>
                <w:tab w:val="left" w:pos="1152"/>
              </w:tabs>
              <w:spacing w:before="60" w:after="60"/>
              <w:rPr>
                <w:lang w:val="fr-FR"/>
              </w:rPr>
            </w:pPr>
            <w:r w:rsidRPr="006F0A7B">
              <w:rPr>
                <w:lang w:val="fr-FR"/>
              </w:rPr>
              <w:t xml:space="preserve">Si l’offre évaluée </w:t>
            </w:r>
            <w:r w:rsidR="00AD3EBB">
              <w:rPr>
                <w:lang w:val="fr-FR"/>
              </w:rPr>
              <w:t>de moindre coût</w:t>
            </w:r>
            <w:r w:rsidRPr="006F0A7B">
              <w:rPr>
                <w:lang w:val="fr-FR"/>
              </w:rPr>
              <w:t xml:space="preserve"> est fortement déséquilibrée par rapport à l’estimation faite par le Maître de l’Ouvrage de l’échéancier de paiement  des travaux à exécuter, le Maître de l’Ouvrage peut demander au Soumissionnaire de fournir </w:t>
            </w:r>
            <w:r w:rsidR="00E10CAE">
              <w:rPr>
                <w:lang w:val="fr-FR"/>
              </w:rPr>
              <w:t xml:space="preserve">des éclaircissements par écrit. Les demandes d’éclaircissements pourront porter sur </w:t>
            </w:r>
            <w:r w:rsidRPr="006F0A7B">
              <w:rPr>
                <w:lang w:val="fr-FR"/>
              </w:rPr>
              <w:t xml:space="preserve">le sous détail de prix pour tout élément du Détail quantitatif et estimatif, aux fins d’établir que ces prix sont compatibles avec les méthodes de construction et l’échéancier proposé.  </w:t>
            </w:r>
          </w:p>
          <w:p w14:paraId="609D6203" w14:textId="664C63E9" w:rsidR="00E10CAE" w:rsidRDefault="005D055C" w:rsidP="00BE4B6F">
            <w:pPr>
              <w:pStyle w:val="Header2-SubClauses"/>
              <w:numPr>
                <w:ilvl w:val="1"/>
                <w:numId w:val="76"/>
              </w:numPr>
              <w:tabs>
                <w:tab w:val="clear" w:pos="619"/>
                <w:tab w:val="left" w:pos="1152"/>
              </w:tabs>
              <w:spacing w:before="60" w:after="60"/>
              <w:rPr>
                <w:lang w:val="fr-FR"/>
              </w:rPr>
            </w:pPr>
            <w:r w:rsidRPr="006F0A7B">
              <w:rPr>
                <w:lang w:val="fr-FR"/>
              </w:rPr>
              <w:t>Après avoir examiné le</w:t>
            </w:r>
            <w:r w:rsidR="00E10CAE">
              <w:rPr>
                <w:lang w:val="fr-FR"/>
              </w:rPr>
              <w:t>s informations et le</w:t>
            </w:r>
            <w:r w:rsidRPr="006F0A7B">
              <w:rPr>
                <w:lang w:val="fr-FR"/>
              </w:rPr>
              <w:t xml:space="preserve"> sous détail de prix</w:t>
            </w:r>
            <w:r w:rsidR="00E10CAE">
              <w:rPr>
                <w:lang w:val="fr-FR"/>
              </w:rPr>
              <w:t xml:space="preserve"> fournis par le Soumissionnaire</w:t>
            </w:r>
            <w:r w:rsidRPr="006F0A7B">
              <w:rPr>
                <w:lang w:val="fr-FR"/>
              </w:rPr>
              <w:t>, le Maître de l’Ouvrage peut</w:t>
            </w:r>
            <w:r w:rsidR="00E10CAE">
              <w:rPr>
                <w:lang w:val="fr-FR"/>
              </w:rPr>
              <w:t xml:space="preserve"> selon le cas :</w:t>
            </w:r>
          </w:p>
          <w:p w14:paraId="10C5F17F" w14:textId="77777777" w:rsidR="00E10CAE" w:rsidRDefault="00E10CAE" w:rsidP="00BE4B6F">
            <w:pPr>
              <w:pStyle w:val="Header2-SubClauses"/>
              <w:tabs>
                <w:tab w:val="clear" w:pos="619"/>
                <w:tab w:val="left" w:pos="1152"/>
              </w:tabs>
              <w:spacing w:before="60" w:after="60"/>
              <w:ind w:left="1236" w:hanging="612"/>
              <w:rPr>
                <w:lang w:val="fr-FR"/>
              </w:rPr>
            </w:pPr>
            <w:r>
              <w:rPr>
                <w:lang w:val="fr-FR"/>
              </w:rPr>
              <w:t>(a) accepter l’Offre, ou</w:t>
            </w:r>
          </w:p>
          <w:p w14:paraId="14CE57E7" w14:textId="77777777" w:rsidR="00E10CAE" w:rsidRDefault="00E10CAE" w:rsidP="00BE4B6F">
            <w:pPr>
              <w:pStyle w:val="Header2-SubClauses"/>
              <w:tabs>
                <w:tab w:val="clear" w:pos="619"/>
                <w:tab w:val="left" w:pos="1152"/>
              </w:tabs>
              <w:spacing w:before="60" w:after="60"/>
              <w:ind w:left="1236" w:hanging="612"/>
              <w:rPr>
                <w:lang w:val="fr-FR"/>
              </w:rPr>
            </w:pPr>
            <w:r>
              <w:rPr>
                <w:lang w:val="fr-FR"/>
              </w:rPr>
              <w:t xml:space="preserve">(b) </w:t>
            </w:r>
            <w:r w:rsidR="005D055C" w:rsidRPr="006F0A7B">
              <w:rPr>
                <w:lang w:val="fr-FR"/>
              </w:rPr>
              <w:t xml:space="preserve">demander que le montant de la Garantie de bonne exécution soit porté, aux frais de l’Attributaire du Marché, à un niveau </w:t>
            </w:r>
            <w:r>
              <w:rPr>
                <w:lang w:val="fr-FR"/>
              </w:rPr>
              <w:t>qui ne pourra pas dépasser 20% du Montant du Marché, ou</w:t>
            </w:r>
          </w:p>
          <w:p w14:paraId="4B0EE653" w14:textId="77777777" w:rsidR="005D055C" w:rsidRPr="00E21797" w:rsidRDefault="00E10CAE" w:rsidP="00BE4B6F">
            <w:pPr>
              <w:pStyle w:val="Header2-SubClauses"/>
              <w:tabs>
                <w:tab w:val="clear" w:pos="619"/>
                <w:tab w:val="left" w:pos="1152"/>
              </w:tabs>
              <w:spacing w:before="60" w:after="60"/>
              <w:ind w:left="1236" w:hanging="612"/>
              <w:rPr>
                <w:lang w:val="fr-FR"/>
              </w:rPr>
            </w:pPr>
            <w:r>
              <w:rPr>
                <w:lang w:val="fr-FR"/>
              </w:rPr>
              <w:t xml:space="preserve">(c) écarter l’Offre. </w:t>
            </w:r>
          </w:p>
        </w:tc>
      </w:tr>
      <w:tr w:rsidR="002476D3" w:rsidRPr="00E21797" w14:paraId="06DBCB45" w14:textId="77777777">
        <w:tc>
          <w:tcPr>
            <w:tcW w:w="2250" w:type="dxa"/>
            <w:tcBorders>
              <w:top w:val="nil"/>
              <w:left w:val="nil"/>
              <w:bottom w:val="nil"/>
              <w:right w:val="nil"/>
            </w:tcBorders>
          </w:tcPr>
          <w:p w14:paraId="3D263808" w14:textId="60DF412D" w:rsidR="002476D3" w:rsidRPr="000A450A" w:rsidRDefault="00294BAD" w:rsidP="00BE4B6F">
            <w:pPr>
              <w:pStyle w:val="Style6"/>
              <w:spacing w:before="60" w:after="60"/>
            </w:pPr>
            <w:bookmarkStart w:id="347" w:name="_Toc438438861"/>
            <w:bookmarkStart w:id="348" w:name="_Toc438532655"/>
            <w:bookmarkStart w:id="349" w:name="_Toc438734005"/>
            <w:bookmarkStart w:id="350" w:name="_Toc438907042"/>
            <w:bookmarkStart w:id="351" w:name="_Toc438907241"/>
            <w:bookmarkStart w:id="352" w:name="_Toc156373320"/>
            <w:bookmarkStart w:id="353" w:name="_Toc454440815"/>
            <w:r w:rsidRPr="00294BAD">
              <w:lastRenderedPageBreak/>
              <w:t>3</w:t>
            </w:r>
            <w:r w:rsidR="00E10CAE">
              <w:t>9</w:t>
            </w:r>
            <w:r w:rsidRPr="00294BAD">
              <w:t>.</w:t>
            </w:r>
            <w:r w:rsidR="002476D3" w:rsidRPr="004F6272">
              <w:tab/>
            </w:r>
            <w:r w:rsidR="002476D3" w:rsidRPr="00E21797">
              <w:t>Qualification du Soumission</w:t>
            </w:r>
            <w:r w:rsidR="002476D3" w:rsidRPr="00E21797">
              <w:softHyphen/>
              <w:t>naire</w:t>
            </w:r>
            <w:bookmarkEnd w:id="347"/>
            <w:bookmarkEnd w:id="348"/>
            <w:bookmarkEnd w:id="349"/>
            <w:bookmarkEnd w:id="350"/>
            <w:bookmarkEnd w:id="351"/>
            <w:bookmarkEnd w:id="352"/>
            <w:bookmarkEnd w:id="353"/>
          </w:p>
        </w:tc>
        <w:tc>
          <w:tcPr>
            <w:tcW w:w="7380" w:type="dxa"/>
            <w:tcBorders>
              <w:top w:val="nil"/>
              <w:left w:val="nil"/>
              <w:bottom w:val="nil"/>
              <w:right w:val="nil"/>
            </w:tcBorders>
          </w:tcPr>
          <w:p w14:paraId="7E406125" w14:textId="69C7ED92" w:rsidR="00294BAD" w:rsidRDefault="002476D3" w:rsidP="00BE4B6F">
            <w:pPr>
              <w:pStyle w:val="Header2-SubClauses"/>
              <w:numPr>
                <w:ilvl w:val="1"/>
                <w:numId w:val="77"/>
              </w:numPr>
              <w:tabs>
                <w:tab w:val="clear" w:pos="619"/>
                <w:tab w:val="left" w:pos="1152"/>
              </w:tabs>
              <w:spacing w:before="60" w:after="60"/>
              <w:rPr>
                <w:lang w:val="fr-FR"/>
              </w:rPr>
            </w:pPr>
            <w:r w:rsidRPr="00E21797">
              <w:rPr>
                <w:lang w:val="fr-FR"/>
              </w:rPr>
              <w:t>Le Maître d’Ouvrage s’assurera que le Soumissionnaire ayant soumis l’</w:t>
            </w:r>
            <w:r w:rsidR="005D55BE">
              <w:rPr>
                <w:lang w:val="fr-FR"/>
              </w:rPr>
              <w:t>O</w:t>
            </w:r>
            <w:r w:rsidRPr="00E21797">
              <w:rPr>
                <w:lang w:val="fr-FR"/>
              </w:rPr>
              <w:t xml:space="preserve">ffre évaluée </w:t>
            </w:r>
            <w:r w:rsidR="00E10CAE">
              <w:rPr>
                <w:lang w:val="fr-FR"/>
              </w:rPr>
              <w:t>de moindre coût</w:t>
            </w:r>
            <w:r w:rsidRPr="00E21797">
              <w:rPr>
                <w:lang w:val="fr-FR"/>
              </w:rPr>
              <w:t xml:space="preserve"> et conforme </w:t>
            </w:r>
            <w:r>
              <w:rPr>
                <w:lang w:val="fr-FR"/>
              </w:rPr>
              <w:t xml:space="preserve">pour l’essentiel </w:t>
            </w:r>
            <w:r w:rsidRPr="00E21797">
              <w:rPr>
                <w:lang w:val="fr-FR"/>
              </w:rPr>
              <w:t xml:space="preserve">aux dispositions du Dossier d’Appel d’Offres, </w:t>
            </w:r>
            <w:r>
              <w:rPr>
                <w:lang w:val="fr-FR"/>
              </w:rPr>
              <w:t xml:space="preserve">continue de </w:t>
            </w:r>
            <w:r w:rsidRPr="00E21797">
              <w:rPr>
                <w:lang w:val="fr-FR"/>
              </w:rPr>
              <w:t>satisfai</w:t>
            </w:r>
            <w:r>
              <w:rPr>
                <w:lang w:val="fr-FR"/>
              </w:rPr>
              <w:t>re</w:t>
            </w:r>
            <w:r w:rsidRPr="00E21797">
              <w:rPr>
                <w:lang w:val="fr-FR"/>
              </w:rPr>
              <w:t xml:space="preserve"> aux critères de qualification stipulés dans la Section III, Critères d’évaluation et de qualification</w:t>
            </w:r>
            <w:r>
              <w:rPr>
                <w:lang w:val="fr-FR"/>
              </w:rPr>
              <w:t xml:space="preserve"> (dans le cas d’une pré-qualification) ou (dans le cas d’une détermination a posteriori de la qualification)</w:t>
            </w:r>
            <w:r w:rsidRPr="00E21797">
              <w:rPr>
                <w:lang w:val="fr-FR"/>
              </w:rPr>
              <w:t xml:space="preserve"> a démontré dans son </w:t>
            </w:r>
            <w:r w:rsidR="005D55BE">
              <w:rPr>
                <w:lang w:val="fr-FR"/>
              </w:rPr>
              <w:t>O</w:t>
            </w:r>
            <w:r w:rsidRPr="00E21797">
              <w:rPr>
                <w:lang w:val="fr-FR"/>
              </w:rPr>
              <w:t>ffre qu’il possède les qualifications requises pour exécuter le Marché de façon satisfaisante</w:t>
            </w:r>
            <w:r>
              <w:rPr>
                <w:lang w:val="fr-FR"/>
              </w:rPr>
              <w:t xml:space="preserve"> et</w:t>
            </w:r>
            <w:r w:rsidR="00BD60C3">
              <w:rPr>
                <w:lang w:val="fr-FR"/>
              </w:rPr>
              <w:t xml:space="preserve"> ce,</w:t>
            </w:r>
            <w:r>
              <w:rPr>
                <w:lang w:val="fr-FR"/>
              </w:rPr>
              <w:t xml:space="preserve"> conformément à cette même section</w:t>
            </w:r>
            <w:r w:rsidRPr="00E21797">
              <w:rPr>
                <w:lang w:val="fr-FR"/>
              </w:rPr>
              <w:t>.</w:t>
            </w:r>
          </w:p>
        </w:tc>
      </w:tr>
      <w:tr w:rsidR="002476D3" w:rsidRPr="00E21797" w14:paraId="1933D9B4" w14:textId="77777777">
        <w:tc>
          <w:tcPr>
            <w:tcW w:w="2250" w:type="dxa"/>
            <w:tcBorders>
              <w:top w:val="nil"/>
              <w:left w:val="nil"/>
              <w:bottom w:val="nil"/>
              <w:right w:val="nil"/>
            </w:tcBorders>
          </w:tcPr>
          <w:p w14:paraId="3911CF3D" w14:textId="77777777" w:rsidR="00F856B6" w:rsidRDefault="002476D3" w:rsidP="00BE4B6F">
            <w:pPr>
              <w:pStyle w:val="Outline"/>
              <w:numPr>
                <w:ilvl w:val="12"/>
                <w:numId w:val="0"/>
              </w:numPr>
              <w:spacing w:before="60" w:after="60"/>
              <w:ind w:left="792" w:hanging="792"/>
              <w:rPr>
                <w:b/>
                <w:kern w:val="0"/>
              </w:rPr>
            </w:pPr>
            <w:r w:rsidRPr="00E21797">
              <w:rPr>
                <w:b/>
                <w:kern w:val="0"/>
              </w:rPr>
              <w:t xml:space="preserve"> </w:t>
            </w:r>
          </w:p>
        </w:tc>
        <w:tc>
          <w:tcPr>
            <w:tcW w:w="7380" w:type="dxa"/>
            <w:tcBorders>
              <w:top w:val="nil"/>
              <w:left w:val="nil"/>
              <w:bottom w:val="nil"/>
              <w:right w:val="nil"/>
            </w:tcBorders>
          </w:tcPr>
          <w:p w14:paraId="7B482156" w14:textId="35F1E99C" w:rsidR="00F856B6" w:rsidRDefault="002476D3" w:rsidP="00BE4B6F">
            <w:pPr>
              <w:pStyle w:val="Header2-SubClauses"/>
              <w:numPr>
                <w:ilvl w:val="1"/>
                <w:numId w:val="77"/>
              </w:numPr>
              <w:tabs>
                <w:tab w:val="clear" w:pos="619"/>
                <w:tab w:val="left" w:pos="1152"/>
              </w:tabs>
              <w:spacing w:before="60" w:after="60"/>
              <w:rPr>
                <w:lang w:val="fr-FR"/>
              </w:rPr>
            </w:pPr>
            <w:r w:rsidRPr="00E21797">
              <w:rPr>
                <w:lang w:val="fr-FR"/>
              </w:rPr>
              <w:t xml:space="preserve">Cette détermination sera fondée sur l’examen des pièces attestant les qualifications du </w:t>
            </w:r>
            <w:r>
              <w:rPr>
                <w:lang w:val="fr-FR"/>
              </w:rPr>
              <w:t>S</w:t>
            </w:r>
            <w:r w:rsidRPr="00E21797">
              <w:rPr>
                <w:lang w:val="fr-FR"/>
              </w:rPr>
              <w:t xml:space="preserve">oumissionnaire </w:t>
            </w:r>
            <w:r>
              <w:rPr>
                <w:lang w:val="fr-FR"/>
              </w:rPr>
              <w:t xml:space="preserve">qu’il aura </w:t>
            </w:r>
            <w:r w:rsidRPr="00E21797">
              <w:rPr>
                <w:lang w:val="fr-FR"/>
              </w:rPr>
              <w:t>soumises en application de l’article 17 des IS</w:t>
            </w:r>
            <w:r>
              <w:rPr>
                <w:lang w:val="fr-FR"/>
              </w:rPr>
              <w:t>.</w:t>
            </w:r>
            <w:r w:rsidR="005E0148" w:rsidRPr="00BD47B1">
              <w:rPr>
                <w:lang w:val="fr-FR"/>
              </w:rPr>
              <w:t xml:space="preserve"> </w:t>
            </w:r>
            <w:r w:rsidR="005E0148" w:rsidRPr="006F0A7B">
              <w:rPr>
                <w:lang w:val="fr-FR"/>
              </w:rPr>
              <w:t>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tc>
      </w:tr>
      <w:tr w:rsidR="002476D3" w:rsidRPr="00E21797" w14:paraId="76F1E577" w14:textId="77777777">
        <w:tc>
          <w:tcPr>
            <w:tcW w:w="2250" w:type="dxa"/>
            <w:tcBorders>
              <w:top w:val="nil"/>
              <w:left w:val="nil"/>
              <w:bottom w:val="nil"/>
              <w:right w:val="nil"/>
            </w:tcBorders>
          </w:tcPr>
          <w:p w14:paraId="753392CC" w14:textId="77777777" w:rsidR="002476D3" w:rsidRPr="00E21797" w:rsidRDefault="002476D3" w:rsidP="00BE4B6F">
            <w:pPr>
              <w:numPr>
                <w:ilvl w:val="12"/>
                <w:numId w:val="0"/>
              </w:numPr>
              <w:spacing w:before="60" w:after="60"/>
            </w:pPr>
          </w:p>
        </w:tc>
        <w:tc>
          <w:tcPr>
            <w:tcW w:w="7380" w:type="dxa"/>
            <w:tcBorders>
              <w:top w:val="nil"/>
              <w:left w:val="nil"/>
              <w:bottom w:val="nil"/>
              <w:right w:val="nil"/>
            </w:tcBorders>
          </w:tcPr>
          <w:p w14:paraId="56939617" w14:textId="1C9BCAE8" w:rsidR="002476D3" w:rsidRPr="00E21797" w:rsidRDefault="002476D3" w:rsidP="00BE4B6F">
            <w:pPr>
              <w:pStyle w:val="Header2-SubClauses"/>
              <w:numPr>
                <w:ilvl w:val="1"/>
                <w:numId w:val="77"/>
              </w:numPr>
              <w:tabs>
                <w:tab w:val="clear" w:pos="619"/>
                <w:tab w:val="left" w:pos="1152"/>
              </w:tabs>
              <w:spacing w:before="60" w:after="60"/>
              <w:rPr>
                <w:lang w:val="fr-FR"/>
              </w:rPr>
            </w:pPr>
            <w:r w:rsidRPr="00E21797">
              <w:rPr>
                <w:lang w:val="fr-FR"/>
              </w:rPr>
              <w:t xml:space="preserve">L’attribution du Marché au Soumissionnaire est subordonnée à la vérification que le </w:t>
            </w:r>
            <w:r w:rsidR="005D55BE">
              <w:rPr>
                <w:lang w:val="fr-FR"/>
              </w:rPr>
              <w:t>S</w:t>
            </w:r>
            <w:r w:rsidRPr="00E21797">
              <w:rPr>
                <w:lang w:val="fr-FR"/>
              </w:rPr>
              <w:t>oumissionnaire satisfait</w:t>
            </w:r>
            <w:r>
              <w:rPr>
                <w:lang w:val="fr-FR"/>
              </w:rPr>
              <w:t xml:space="preserve"> ou continue de satisfaire </w:t>
            </w:r>
            <w:r w:rsidRPr="00E21797">
              <w:rPr>
                <w:lang w:val="fr-FR"/>
              </w:rPr>
              <w:t xml:space="preserve"> aux </w:t>
            </w:r>
            <w:r w:rsidR="005D55BE">
              <w:rPr>
                <w:lang w:val="fr-FR"/>
              </w:rPr>
              <w:t>C</w:t>
            </w:r>
            <w:r w:rsidRPr="00E21797">
              <w:rPr>
                <w:lang w:val="fr-FR"/>
              </w:rPr>
              <w:t>ritères de qualification. Dans le cas contraire, l’</w:t>
            </w:r>
            <w:r w:rsidR="005D55BE">
              <w:rPr>
                <w:lang w:val="fr-FR"/>
              </w:rPr>
              <w:t>O</w:t>
            </w:r>
            <w:r w:rsidRPr="00E21797">
              <w:rPr>
                <w:lang w:val="fr-FR"/>
              </w:rPr>
              <w:t xml:space="preserve">ffre sera </w:t>
            </w:r>
            <w:r w:rsidR="00E10CAE">
              <w:rPr>
                <w:lang w:val="fr-FR"/>
              </w:rPr>
              <w:t>écar</w:t>
            </w:r>
            <w:r w:rsidR="00E10CAE" w:rsidRPr="00E21797">
              <w:rPr>
                <w:lang w:val="fr-FR"/>
              </w:rPr>
              <w:t xml:space="preserve">tée </w:t>
            </w:r>
            <w:r w:rsidRPr="00E21797">
              <w:rPr>
                <w:lang w:val="fr-FR"/>
              </w:rPr>
              <w:t>et le Maître d</w:t>
            </w:r>
            <w:r w:rsidR="005D55BE">
              <w:rPr>
                <w:lang w:val="fr-FR"/>
              </w:rPr>
              <w:t>e l</w:t>
            </w:r>
            <w:r w:rsidRPr="00E21797">
              <w:rPr>
                <w:lang w:val="fr-FR"/>
              </w:rPr>
              <w:t xml:space="preserve">’Ouvrage procédera à l’examen de la seconde offre évaluée </w:t>
            </w:r>
            <w:r w:rsidR="00E10CAE">
              <w:rPr>
                <w:lang w:val="fr-FR"/>
              </w:rPr>
              <w:t>de moindre coût</w:t>
            </w:r>
            <w:r w:rsidRPr="00E21797">
              <w:rPr>
                <w:lang w:val="fr-FR"/>
              </w:rPr>
              <w:t xml:space="preserve"> afin d’établir de la même manière si le Soumissionnaire est qualifié pour exécuter le Marché.</w:t>
            </w:r>
          </w:p>
        </w:tc>
      </w:tr>
      <w:tr w:rsidR="005D055C" w:rsidRPr="00E21797" w14:paraId="23AC9FA5" w14:textId="77777777">
        <w:tc>
          <w:tcPr>
            <w:tcW w:w="2250" w:type="dxa"/>
            <w:tcBorders>
              <w:top w:val="nil"/>
              <w:left w:val="nil"/>
              <w:bottom w:val="nil"/>
              <w:right w:val="nil"/>
            </w:tcBorders>
          </w:tcPr>
          <w:p w14:paraId="38FD02C3" w14:textId="58B3BFF7" w:rsidR="005D055C" w:rsidRPr="00E21797" w:rsidRDefault="00D85FEF" w:rsidP="00BE4B6F">
            <w:pPr>
              <w:pStyle w:val="Style6"/>
              <w:spacing w:before="60" w:after="60"/>
            </w:pPr>
            <w:bookmarkStart w:id="354" w:name="_Toc454440816"/>
            <w:r>
              <w:t>40.</w:t>
            </w:r>
            <w:r>
              <w:tab/>
            </w:r>
            <w:r w:rsidR="005D055C" w:rsidRPr="005D055C">
              <w:t>Offre la plus avantageuse</w:t>
            </w:r>
            <w:bookmarkEnd w:id="354"/>
          </w:p>
        </w:tc>
        <w:tc>
          <w:tcPr>
            <w:tcW w:w="7380" w:type="dxa"/>
            <w:tcBorders>
              <w:top w:val="nil"/>
              <w:left w:val="nil"/>
              <w:bottom w:val="nil"/>
              <w:right w:val="nil"/>
            </w:tcBorders>
          </w:tcPr>
          <w:p w14:paraId="5D5FC87B" w14:textId="59A9862E" w:rsidR="005D055C" w:rsidRDefault="00E10CAE" w:rsidP="00BE4B6F">
            <w:pPr>
              <w:pStyle w:val="Paragraphedeliste"/>
              <w:numPr>
                <w:ilvl w:val="1"/>
                <w:numId w:val="78"/>
              </w:numPr>
              <w:spacing w:before="60" w:after="60"/>
            </w:pPr>
            <w:r>
              <w:t>Après avoir évalué le coût des Offres, le Maître de l’Ouvrage détermine</w:t>
            </w:r>
            <w:r w:rsidR="007A0D08">
              <w:t xml:space="preserve"> l’Offre la plus avantageuse. </w:t>
            </w:r>
            <w:r w:rsidR="005D055C">
              <w:t>Il s’agit de l’Offre présentée par le Soumissionnaire satisfaisant aux critères de qualification et</w:t>
            </w:r>
          </w:p>
          <w:p w14:paraId="3E9B0820" w14:textId="77777777" w:rsidR="005D055C" w:rsidRDefault="005D055C" w:rsidP="00BE4B6F">
            <w:pPr>
              <w:spacing w:before="60" w:after="60"/>
              <w:ind w:left="1200"/>
            </w:pPr>
            <w:r>
              <w:t>(a) qui est conforme pour l’essentiel au Dossier d’Appel d’Offres et</w:t>
            </w:r>
          </w:p>
          <w:p w14:paraId="5C938D9D" w14:textId="77777777" w:rsidR="005D055C" w:rsidRPr="00E21797" w:rsidRDefault="005D055C" w:rsidP="00BE4B6F">
            <w:pPr>
              <w:spacing w:before="60" w:after="60"/>
              <w:ind w:left="1200"/>
            </w:pPr>
            <w:r>
              <w:t xml:space="preserve">(b) dont le coût évalué est le </w:t>
            </w:r>
            <w:r w:rsidR="00E10CAE">
              <w:t>moindre</w:t>
            </w:r>
            <w:r>
              <w:t>.</w:t>
            </w:r>
          </w:p>
        </w:tc>
      </w:tr>
      <w:tr w:rsidR="002476D3" w:rsidRPr="00E21797" w14:paraId="32575C97" w14:textId="77777777">
        <w:trPr>
          <w:cantSplit/>
        </w:trPr>
        <w:tc>
          <w:tcPr>
            <w:tcW w:w="2250" w:type="dxa"/>
            <w:tcBorders>
              <w:top w:val="nil"/>
              <w:left w:val="nil"/>
              <w:bottom w:val="nil"/>
              <w:right w:val="nil"/>
            </w:tcBorders>
          </w:tcPr>
          <w:p w14:paraId="30754E17" w14:textId="150431D1" w:rsidR="002476D3" w:rsidRPr="00E21797" w:rsidRDefault="007A0D08" w:rsidP="00BE4B6F">
            <w:pPr>
              <w:pStyle w:val="Style6"/>
              <w:spacing w:before="60" w:after="60"/>
            </w:pPr>
            <w:bookmarkStart w:id="355" w:name="_Toc156373321"/>
            <w:bookmarkStart w:id="356" w:name="_Toc454440817"/>
            <w:bookmarkStart w:id="357" w:name="_Toc438438862"/>
            <w:bookmarkStart w:id="358" w:name="_Toc438532656"/>
            <w:bookmarkStart w:id="359" w:name="_Toc438734006"/>
            <w:bookmarkStart w:id="360" w:name="_Toc438907043"/>
            <w:bookmarkStart w:id="361" w:name="_Toc438907242"/>
            <w:r>
              <w:t>41</w:t>
            </w:r>
            <w:r w:rsidR="002476D3" w:rsidRPr="00E21797">
              <w:t>.</w:t>
            </w:r>
            <w:r w:rsidR="002476D3" w:rsidRPr="00E21797">
              <w:tab/>
              <w:t xml:space="preserve">Droit du Maître de l’Ouvrage d’accepter et </w:t>
            </w:r>
            <w:r w:rsidR="006C5222">
              <w:t>d’écar</w:t>
            </w:r>
            <w:r w:rsidR="002476D3" w:rsidRPr="00E21797">
              <w:t>ter les offres</w:t>
            </w:r>
            <w:bookmarkEnd w:id="355"/>
            <w:bookmarkEnd w:id="356"/>
            <w:r w:rsidR="002476D3" w:rsidRPr="00E21797">
              <w:t xml:space="preserve"> </w:t>
            </w:r>
            <w:bookmarkEnd w:id="357"/>
            <w:bookmarkEnd w:id="358"/>
            <w:bookmarkEnd w:id="359"/>
            <w:bookmarkEnd w:id="360"/>
            <w:bookmarkEnd w:id="361"/>
          </w:p>
        </w:tc>
        <w:tc>
          <w:tcPr>
            <w:tcW w:w="7380" w:type="dxa"/>
            <w:tcBorders>
              <w:top w:val="nil"/>
              <w:left w:val="nil"/>
              <w:bottom w:val="nil"/>
              <w:right w:val="nil"/>
            </w:tcBorders>
          </w:tcPr>
          <w:p w14:paraId="1F419755" w14:textId="7F1748CC" w:rsidR="002476D3" w:rsidRPr="00E21797" w:rsidRDefault="002476D3" w:rsidP="00BE4B6F">
            <w:pPr>
              <w:pStyle w:val="Paragraphedeliste"/>
              <w:numPr>
                <w:ilvl w:val="1"/>
                <w:numId w:val="79"/>
              </w:numPr>
              <w:tabs>
                <w:tab w:val="left" w:pos="576"/>
                <w:tab w:val="left" w:pos="1152"/>
              </w:tabs>
              <w:spacing w:before="60" w:after="60"/>
            </w:pPr>
            <w:r w:rsidRPr="00E21797">
              <w:t>Le Maître de l’Ouvrage se réserve le droit d’accepter ou d’écarter toute offre, et d’annuler la procédure d’</w:t>
            </w:r>
            <w:r w:rsidR="00E54FB0">
              <w:t>A</w:t>
            </w:r>
            <w:r w:rsidRPr="00E21797">
              <w:t>ppel d’</w:t>
            </w:r>
            <w:r w:rsidR="00E54FB0">
              <w:t>O</w:t>
            </w:r>
            <w:r w:rsidRPr="00E21797">
              <w:t xml:space="preserve">ffres et de rejeter toutes les offres à tout moment avant l’attribution du Marché, sans encourir de ce fait une responsabilité quelconque vis-à-vis des </w:t>
            </w:r>
            <w:r w:rsidR="00AF43D6">
              <w:t>S</w:t>
            </w:r>
            <w:r w:rsidRPr="00E21797">
              <w:t xml:space="preserve">oumissionnaires. En cas d’annulation, les </w:t>
            </w:r>
            <w:r w:rsidR="00E54FB0">
              <w:t>O</w:t>
            </w:r>
            <w:r w:rsidRPr="00E21797">
              <w:t xml:space="preserve">ffres et les </w:t>
            </w:r>
            <w:r w:rsidR="00E42953">
              <w:t>g</w:t>
            </w:r>
            <w:r w:rsidR="00E42953" w:rsidRPr="00E21797">
              <w:t xml:space="preserve">aranties </w:t>
            </w:r>
            <w:r w:rsidR="009128BE">
              <w:t>de s</w:t>
            </w:r>
            <w:r w:rsidR="00E54FB0">
              <w:t>oumission</w:t>
            </w:r>
            <w:r w:rsidRPr="00E21797">
              <w:t xml:space="preserve"> seront renvoyées sans délai aux </w:t>
            </w:r>
            <w:r w:rsidR="00E54FB0">
              <w:t>S</w:t>
            </w:r>
            <w:r w:rsidRPr="00E21797">
              <w:t>oumissionnaires.</w:t>
            </w:r>
          </w:p>
        </w:tc>
      </w:tr>
      <w:tr w:rsidR="00C07783" w:rsidRPr="00E21797" w14:paraId="79B14E6A" w14:textId="77777777">
        <w:trPr>
          <w:cantSplit/>
        </w:trPr>
        <w:tc>
          <w:tcPr>
            <w:tcW w:w="2250" w:type="dxa"/>
            <w:tcBorders>
              <w:top w:val="nil"/>
              <w:left w:val="nil"/>
              <w:bottom w:val="nil"/>
              <w:right w:val="nil"/>
            </w:tcBorders>
          </w:tcPr>
          <w:p w14:paraId="050CC244" w14:textId="3E0AE895" w:rsidR="00C07783" w:rsidRDefault="00C07783" w:rsidP="00BE4B6F">
            <w:pPr>
              <w:pStyle w:val="Style6"/>
              <w:spacing w:before="60" w:after="60"/>
            </w:pPr>
            <w:bookmarkStart w:id="362" w:name="_Toc454440818"/>
            <w:r>
              <w:t>42.</w:t>
            </w:r>
            <w:r>
              <w:tab/>
            </w:r>
            <w:bookmarkEnd w:id="362"/>
            <w:r w:rsidR="00010A1F">
              <w:t>Période d’attente</w:t>
            </w:r>
          </w:p>
        </w:tc>
        <w:tc>
          <w:tcPr>
            <w:tcW w:w="7380" w:type="dxa"/>
            <w:tcBorders>
              <w:top w:val="nil"/>
              <w:left w:val="nil"/>
              <w:bottom w:val="nil"/>
              <w:right w:val="nil"/>
            </w:tcBorders>
          </w:tcPr>
          <w:p w14:paraId="55856645" w14:textId="4C3169C9" w:rsidR="00C07783" w:rsidRDefault="00C07783" w:rsidP="00BE4B6F">
            <w:pPr>
              <w:pStyle w:val="Paragraphedeliste"/>
              <w:numPr>
                <w:ilvl w:val="1"/>
                <w:numId w:val="80"/>
              </w:numPr>
              <w:spacing w:before="60" w:after="60"/>
            </w:pPr>
            <w:r w:rsidRPr="00C07783">
              <w:t xml:space="preserve">Le Marché ne sera pas attribué avant l’achèvement </w:t>
            </w:r>
            <w:r w:rsidR="00010A1F">
              <w:t>de la période d’attente</w:t>
            </w:r>
            <w:r w:rsidRPr="00C07783">
              <w:t xml:space="preserve">.  </w:t>
            </w:r>
            <w:r w:rsidR="00010A1F">
              <w:t>La période d’attente</w:t>
            </w:r>
            <w:r w:rsidRPr="00C07783">
              <w:t xml:space="preserve"> est indiqué</w:t>
            </w:r>
            <w:r w:rsidR="00F31FD5">
              <w:t>e</w:t>
            </w:r>
            <w:r w:rsidRPr="00C07783">
              <w:t xml:space="preserve"> dans les </w:t>
            </w:r>
            <w:r w:rsidRPr="00D93E68">
              <w:rPr>
                <w:b/>
              </w:rPr>
              <w:t>DPAO</w:t>
            </w:r>
            <w:r w:rsidRPr="00C07783">
              <w:t xml:space="preserve">.  Lorsqu’une seule offre a été déposée, </w:t>
            </w:r>
            <w:r w:rsidR="00010A1F">
              <w:t>la période d’attente</w:t>
            </w:r>
            <w:r w:rsidRPr="00C07783">
              <w:t xml:space="preserve"> ne sera pas applicable.</w:t>
            </w:r>
          </w:p>
        </w:tc>
      </w:tr>
      <w:tr w:rsidR="00E42953" w:rsidRPr="00E21797" w14:paraId="68F22ED7" w14:textId="77777777" w:rsidTr="0070744E">
        <w:trPr>
          <w:cantSplit/>
          <w:trHeight w:val="6379"/>
        </w:trPr>
        <w:tc>
          <w:tcPr>
            <w:tcW w:w="2250" w:type="dxa"/>
            <w:tcBorders>
              <w:top w:val="nil"/>
              <w:left w:val="nil"/>
              <w:bottom w:val="nil"/>
              <w:right w:val="nil"/>
            </w:tcBorders>
          </w:tcPr>
          <w:p w14:paraId="5C87D5FC" w14:textId="1B336567" w:rsidR="00E42953" w:rsidRPr="0096490C" w:rsidRDefault="007A0D08" w:rsidP="00BE4B6F">
            <w:pPr>
              <w:pStyle w:val="Style6"/>
              <w:spacing w:before="60" w:after="60"/>
            </w:pPr>
            <w:bookmarkStart w:id="363" w:name="_Toc454440819"/>
            <w:r w:rsidRPr="0096490C">
              <w:lastRenderedPageBreak/>
              <w:t>4</w:t>
            </w:r>
            <w:r w:rsidR="00C07783" w:rsidRPr="0096490C">
              <w:t>3</w:t>
            </w:r>
            <w:r w:rsidR="00E42953" w:rsidRPr="0096490C">
              <w:t>.</w:t>
            </w:r>
            <w:r w:rsidR="00E42953" w:rsidRPr="0096490C">
              <w:tab/>
              <w:t>Notification de l’intention d’attribution</w:t>
            </w:r>
            <w:bookmarkEnd w:id="363"/>
          </w:p>
        </w:tc>
        <w:tc>
          <w:tcPr>
            <w:tcW w:w="7380" w:type="dxa"/>
            <w:tcBorders>
              <w:top w:val="nil"/>
              <w:left w:val="nil"/>
              <w:bottom w:val="nil"/>
              <w:right w:val="nil"/>
            </w:tcBorders>
          </w:tcPr>
          <w:p w14:paraId="6E4BEFDB" w14:textId="21853F82" w:rsidR="00E42953" w:rsidRPr="0096490C" w:rsidRDefault="00E42953" w:rsidP="00BE4B6F">
            <w:pPr>
              <w:pStyle w:val="Paragraphedeliste"/>
              <w:numPr>
                <w:ilvl w:val="1"/>
                <w:numId w:val="81"/>
              </w:numPr>
              <w:spacing w:before="60" w:after="60"/>
            </w:pPr>
            <w:r w:rsidRPr="0096490C">
              <w:t xml:space="preserve">Lorsque </w:t>
            </w:r>
            <w:r w:rsidR="00010A1F">
              <w:t>la période d’attente</w:t>
            </w:r>
            <w:r w:rsidRPr="0096490C">
              <w:t xml:space="preserve"> est applicable, ce</w:t>
            </w:r>
            <w:r w:rsidR="00F31FD5">
              <w:t>tte</w:t>
            </w:r>
            <w:r w:rsidRPr="0096490C">
              <w:t xml:space="preserve"> </w:t>
            </w:r>
            <w:r w:rsidR="00F31FD5">
              <w:t>période</w:t>
            </w:r>
            <w:r w:rsidR="00F31FD5" w:rsidRPr="0096490C">
              <w:t xml:space="preserve"> </w:t>
            </w:r>
            <w:r w:rsidRPr="0096490C">
              <w:t xml:space="preserve">commence lorsque le Maître de l’Ouvrage </w:t>
            </w:r>
            <w:r w:rsidR="0070744E">
              <w:t xml:space="preserve">aura </w:t>
            </w:r>
            <w:r w:rsidRPr="0096490C">
              <w:t>transm</w:t>
            </w:r>
            <w:r w:rsidR="0070744E">
              <w:t>is</w:t>
            </w:r>
            <w:r w:rsidRPr="0096490C">
              <w:t xml:space="preserve"> à tous les Soumissionnaires ayant remis une offre, la Notification de son intention d’attribution du Marché au soumissionnaire retenu.</w:t>
            </w:r>
            <w:r w:rsidR="0096490C">
              <w:t xml:space="preserve">  </w:t>
            </w:r>
            <w:r w:rsidRPr="0096490C">
              <w:t xml:space="preserve">La Notification de l’intention d’attribution du Marché </w:t>
            </w:r>
            <w:r w:rsidR="007A0D08" w:rsidRPr="0096490C">
              <w:t>doit</w:t>
            </w:r>
            <w:r w:rsidRPr="0096490C">
              <w:t xml:space="preserve"> au minimum contenir les renseignements ci-après :</w:t>
            </w:r>
          </w:p>
          <w:p w14:paraId="723DA8BB" w14:textId="2FC729D1" w:rsidR="00E42953" w:rsidRPr="0096490C" w:rsidRDefault="00E42953" w:rsidP="00BE4B6F">
            <w:pPr>
              <w:tabs>
                <w:tab w:val="left" w:pos="1224"/>
              </w:tabs>
              <w:spacing w:before="60" w:after="60"/>
              <w:ind w:left="1224" w:hanging="567"/>
            </w:pPr>
            <w:r w:rsidRPr="0096490C">
              <w:t>a)</w:t>
            </w:r>
            <w:r w:rsidRPr="0096490C">
              <w:tab/>
              <w:t xml:space="preserve">le nom et l’adresse du Soumissionnaire dont l’offre est retenue ; </w:t>
            </w:r>
          </w:p>
          <w:p w14:paraId="427EF7A8" w14:textId="069C0D52" w:rsidR="00E42953" w:rsidRPr="0096490C" w:rsidRDefault="00E42953" w:rsidP="00BE4B6F">
            <w:pPr>
              <w:tabs>
                <w:tab w:val="left" w:pos="1224"/>
              </w:tabs>
              <w:spacing w:before="60" w:after="60"/>
              <w:ind w:left="1224" w:hanging="567"/>
            </w:pPr>
            <w:r w:rsidRPr="0096490C">
              <w:t>b)</w:t>
            </w:r>
            <w:r w:rsidRPr="0096490C">
              <w:tab/>
              <w:t>le Montant du Marché de ce Soumissionnaire ;</w:t>
            </w:r>
          </w:p>
          <w:p w14:paraId="59A24606" w14:textId="2BB7C6D3" w:rsidR="00E42953" w:rsidRPr="0096490C" w:rsidRDefault="00E42953" w:rsidP="00BE4B6F">
            <w:pPr>
              <w:tabs>
                <w:tab w:val="left" w:pos="1224"/>
              </w:tabs>
              <w:spacing w:before="60" w:after="60"/>
              <w:ind w:left="1224" w:hanging="567"/>
            </w:pPr>
            <w:r w:rsidRPr="0096490C">
              <w:t>c)</w:t>
            </w:r>
            <w:r w:rsidRPr="0096490C">
              <w:tab/>
              <w:t>le nom de tous les Soumissionnaires ayant remis une offre, le prix de leurs offres tel qu’annoncé lors de l’ouverture des plis </w:t>
            </w:r>
            <w:r w:rsidR="0096490C">
              <w:t xml:space="preserve">et </w:t>
            </w:r>
            <w:r w:rsidRPr="0096490C">
              <w:t>le coût évalué de chacune des offres ;</w:t>
            </w:r>
          </w:p>
          <w:p w14:paraId="41654758" w14:textId="445363CB" w:rsidR="00E42953" w:rsidRPr="0096490C" w:rsidRDefault="0096490C" w:rsidP="00BE4B6F">
            <w:pPr>
              <w:tabs>
                <w:tab w:val="left" w:pos="1224"/>
              </w:tabs>
              <w:spacing w:before="60" w:after="60"/>
              <w:ind w:left="1224" w:hanging="567"/>
            </w:pPr>
            <w:r>
              <w:t>d</w:t>
            </w:r>
            <w:r w:rsidR="00E42953" w:rsidRPr="0096490C">
              <w:t>)</w:t>
            </w:r>
            <w:r w:rsidR="00E42953" w:rsidRPr="0096490C">
              <w:tab/>
              <w:t xml:space="preserve">une déclaration indiquant le(s) motif(s) pour le(s)quel(s) l’Offre du Soumissionnaire non retenu, destinataire de la notification, n’a pas été retenue, sauf </w:t>
            </w:r>
            <w:r w:rsidR="0070744E">
              <w:t>si l’information en (c)</w:t>
            </w:r>
            <w:r w:rsidR="00E42953" w:rsidRPr="0096490C">
              <w:t xml:space="preserve"> ci-dessus</w:t>
            </w:r>
            <w:r w:rsidR="0070744E">
              <w:t xml:space="preserve"> ne révèle le motif</w:t>
            </w:r>
            <w:r w:rsidR="00E42953" w:rsidRPr="0096490C">
              <w:t xml:space="preserve">; </w:t>
            </w:r>
          </w:p>
          <w:p w14:paraId="6561BE1B" w14:textId="72269D06" w:rsidR="0096490C" w:rsidRDefault="0096490C" w:rsidP="00BE4B6F">
            <w:pPr>
              <w:tabs>
                <w:tab w:val="left" w:pos="1224"/>
              </w:tabs>
              <w:spacing w:before="60" w:after="60"/>
              <w:ind w:left="1224" w:hanging="567"/>
            </w:pPr>
            <w:r>
              <w:t>e</w:t>
            </w:r>
            <w:r w:rsidR="00E42953" w:rsidRPr="0096490C">
              <w:t>)</w:t>
            </w:r>
            <w:r w:rsidR="00E42953" w:rsidRPr="0096490C">
              <w:tab/>
            </w:r>
            <w:r w:rsidR="007A0D08" w:rsidRPr="0096490C">
              <w:t>la date</w:t>
            </w:r>
            <w:r w:rsidR="00E42953" w:rsidRPr="0096490C">
              <w:t xml:space="preserve"> d’expiration </w:t>
            </w:r>
            <w:r w:rsidR="00010A1F">
              <w:t>de la période d’attente</w:t>
            </w:r>
            <w:r>
              <w:t> ; et</w:t>
            </w:r>
          </w:p>
          <w:p w14:paraId="3EFF64C3" w14:textId="6F05498A" w:rsidR="00E42953" w:rsidRDefault="00F24C4F" w:rsidP="00BE4B6F">
            <w:pPr>
              <w:tabs>
                <w:tab w:val="left" w:pos="1224"/>
              </w:tabs>
              <w:spacing w:before="60" w:after="60"/>
              <w:ind w:left="1224" w:hanging="567"/>
            </w:pPr>
            <w:r>
              <w:t>f</w:t>
            </w:r>
            <w:r w:rsidR="0096490C">
              <w:t>)</w:t>
            </w:r>
            <w:r w:rsidR="0096490C">
              <w:tab/>
              <w:t xml:space="preserve">les instructions concernant la présentation d’une demande de débriefing et/ou d’un recours durant </w:t>
            </w:r>
            <w:r w:rsidR="00010A1F">
              <w:t>la période d’attente</w:t>
            </w:r>
            <w:r w:rsidR="00E42953" w:rsidRPr="0096490C">
              <w:t>.</w:t>
            </w:r>
          </w:p>
          <w:p w14:paraId="656EDBC6" w14:textId="7A1627BD" w:rsidR="002C785F" w:rsidRPr="0096490C" w:rsidRDefault="002C785F" w:rsidP="00BE4B6F">
            <w:pPr>
              <w:tabs>
                <w:tab w:val="left" w:pos="1224"/>
              </w:tabs>
              <w:spacing w:before="60" w:after="60"/>
              <w:ind w:left="1224" w:hanging="567"/>
            </w:pPr>
          </w:p>
        </w:tc>
      </w:tr>
      <w:tr w:rsidR="002476D3" w:rsidRPr="00E21797" w14:paraId="593D9202" w14:textId="77777777">
        <w:tc>
          <w:tcPr>
            <w:tcW w:w="2250" w:type="dxa"/>
            <w:tcBorders>
              <w:top w:val="nil"/>
              <w:left w:val="nil"/>
              <w:bottom w:val="nil"/>
              <w:right w:val="nil"/>
            </w:tcBorders>
          </w:tcPr>
          <w:p w14:paraId="2DFBEE3C" w14:textId="71C70891" w:rsidR="002476D3" w:rsidRPr="00E21797" w:rsidRDefault="002476D3" w:rsidP="00BE4B6F">
            <w:pPr>
              <w:spacing w:before="60" w:after="60"/>
            </w:pPr>
          </w:p>
        </w:tc>
        <w:tc>
          <w:tcPr>
            <w:tcW w:w="7380" w:type="dxa"/>
            <w:tcBorders>
              <w:top w:val="nil"/>
              <w:left w:val="nil"/>
              <w:bottom w:val="nil"/>
              <w:right w:val="nil"/>
            </w:tcBorders>
          </w:tcPr>
          <w:p w14:paraId="34EF3E80" w14:textId="77777777" w:rsidR="002476D3" w:rsidRPr="00E21797" w:rsidRDefault="002476D3" w:rsidP="00BE4B6F">
            <w:pPr>
              <w:pStyle w:val="Style4"/>
              <w:spacing w:before="60" w:after="60"/>
            </w:pPr>
            <w:bookmarkStart w:id="364" w:name="_Toc438438863"/>
            <w:bookmarkStart w:id="365" w:name="_Toc438532657"/>
            <w:bookmarkStart w:id="366" w:name="_Toc438734007"/>
            <w:bookmarkStart w:id="367" w:name="_Toc438962089"/>
            <w:bookmarkStart w:id="368" w:name="_Toc461939621"/>
            <w:bookmarkStart w:id="369" w:name="_Toc454440820"/>
            <w:r w:rsidRPr="00E21797">
              <w:t xml:space="preserve">F. </w:t>
            </w:r>
            <w:r w:rsidRPr="00E21797">
              <w:tab/>
              <w:t>Attribution du Marché</w:t>
            </w:r>
            <w:bookmarkEnd w:id="364"/>
            <w:bookmarkEnd w:id="365"/>
            <w:bookmarkEnd w:id="366"/>
            <w:bookmarkEnd w:id="367"/>
            <w:bookmarkEnd w:id="368"/>
            <w:bookmarkEnd w:id="369"/>
          </w:p>
        </w:tc>
      </w:tr>
      <w:tr w:rsidR="002476D3" w:rsidRPr="00E21797" w14:paraId="3CA86650" w14:textId="77777777" w:rsidTr="0070744E">
        <w:trPr>
          <w:trHeight w:val="864"/>
        </w:trPr>
        <w:tc>
          <w:tcPr>
            <w:tcW w:w="2250" w:type="dxa"/>
            <w:tcBorders>
              <w:top w:val="nil"/>
              <w:left w:val="nil"/>
              <w:bottom w:val="nil"/>
              <w:right w:val="nil"/>
            </w:tcBorders>
          </w:tcPr>
          <w:p w14:paraId="2A174AF1" w14:textId="639A0A43" w:rsidR="002476D3" w:rsidRPr="000A450A" w:rsidRDefault="00E42953" w:rsidP="00BE4B6F">
            <w:pPr>
              <w:pStyle w:val="Style6"/>
              <w:spacing w:before="60" w:after="60"/>
            </w:pPr>
            <w:bookmarkStart w:id="370" w:name="_Toc438438864"/>
            <w:bookmarkStart w:id="371" w:name="_Toc438532658"/>
            <w:bookmarkStart w:id="372" w:name="_Toc438734008"/>
            <w:bookmarkStart w:id="373" w:name="_Toc438907044"/>
            <w:bookmarkStart w:id="374" w:name="_Toc438907243"/>
            <w:bookmarkStart w:id="375" w:name="_Toc156373322"/>
            <w:bookmarkStart w:id="376" w:name="_Toc454440821"/>
            <w:r>
              <w:t>4</w:t>
            </w:r>
            <w:r w:rsidR="0096490C">
              <w:t>4</w:t>
            </w:r>
            <w:r w:rsidR="00D85FEF">
              <w:t>.</w:t>
            </w:r>
            <w:r w:rsidR="002476D3" w:rsidRPr="004F6272">
              <w:tab/>
            </w:r>
            <w:r w:rsidR="002476D3" w:rsidRPr="00E21797">
              <w:t>Critères d’attribution</w:t>
            </w:r>
            <w:bookmarkEnd w:id="370"/>
            <w:bookmarkEnd w:id="371"/>
            <w:bookmarkEnd w:id="372"/>
            <w:bookmarkEnd w:id="373"/>
            <w:bookmarkEnd w:id="374"/>
            <w:bookmarkEnd w:id="375"/>
            <w:bookmarkEnd w:id="376"/>
          </w:p>
        </w:tc>
        <w:tc>
          <w:tcPr>
            <w:tcW w:w="7380" w:type="dxa"/>
            <w:tcBorders>
              <w:top w:val="nil"/>
              <w:left w:val="nil"/>
              <w:bottom w:val="nil"/>
              <w:right w:val="nil"/>
            </w:tcBorders>
          </w:tcPr>
          <w:p w14:paraId="5AA2CED3" w14:textId="0D13809A" w:rsidR="0070744E" w:rsidRPr="00BD47B1" w:rsidRDefault="002476D3" w:rsidP="00BE4B6F">
            <w:pPr>
              <w:pStyle w:val="Paragraphedeliste"/>
              <w:numPr>
                <w:ilvl w:val="1"/>
                <w:numId w:val="82"/>
              </w:numPr>
              <w:spacing w:before="60" w:after="60"/>
              <w:rPr>
                <w:i/>
                <w:sz w:val="22"/>
              </w:rPr>
            </w:pPr>
            <w:r w:rsidRPr="00E21797">
              <w:t xml:space="preserve">Sous réserve des dispositions de l’article </w:t>
            </w:r>
            <w:r w:rsidR="007A0D08">
              <w:t>41</w:t>
            </w:r>
            <w:r w:rsidRPr="00E21797">
              <w:t>.1 des IS, le Maître de l’Ouvrage attribuera le Marché au Soumissionnaire dont l’</w:t>
            </w:r>
            <w:r w:rsidR="00E54FB0">
              <w:t>O</w:t>
            </w:r>
            <w:r w:rsidRPr="00E21797">
              <w:t xml:space="preserve">ffre aura été évaluée la </w:t>
            </w:r>
            <w:r w:rsidR="0070744E">
              <w:t xml:space="preserve">plus avantageuse. </w:t>
            </w:r>
          </w:p>
          <w:p w14:paraId="61956DF6" w14:textId="6FEFFA00" w:rsidR="00F856B6" w:rsidRPr="00BD47B1" w:rsidRDefault="00F856B6" w:rsidP="00BE4B6F">
            <w:pPr>
              <w:pStyle w:val="Sub-ClauseText"/>
              <w:spacing w:before="60" w:after="60"/>
              <w:ind w:left="1110" w:hanging="450"/>
              <w:rPr>
                <w:i/>
                <w:sz w:val="22"/>
                <w:lang w:val="fr-FR"/>
              </w:rPr>
            </w:pPr>
          </w:p>
        </w:tc>
      </w:tr>
      <w:tr w:rsidR="002476D3" w:rsidRPr="00E21797" w14:paraId="2DAE1F57" w14:textId="77777777">
        <w:tc>
          <w:tcPr>
            <w:tcW w:w="2250" w:type="dxa"/>
            <w:tcBorders>
              <w:top w:val="nil"/>
              <w:left w:val="nil"/>
              <w:bottom w:val="nil"/>
              <w:right w:val="nil"/>
            </w:tcBorders>
          </w:tcPr>
          <w:p w14:paraId="2369CCC7" w14:textId="3B6220AC" w:rsidR="002476D3" w:rsidRPr="00E21797" w:rsidRDefault="004F138D" w:rsidP="00BE4B6F">
            <w:pPr>
              <w:pStyle w:val="Style6"/>
              <w:spacing w:before="60" w:after="60"/>
            </w:pPr>
            <w:bookmarkStart w:id="377" w:name="_Toc438438866"/>
            <w:bookmarkStart w:id="378" w:name="_Toc438532660"/>
            <w:bookmarkStart w:id="379" w:name="_Toc438734010"/>
            <w:bookmarkStart w:id="380" w:name="_Toc438907046"/>
            <w:bookmarkStart w:id="381" w:name="_Toc438907245"/>
            <w:bookmarkStart w:id="382" w:name="_Toc156373323"/>
            <w:bookmarkStart w:id="383" w:name="_Toc454440822"/>
            <w:r>
              <w:t>4</w:t>
            </w:r>
            <w:r w:rsidR="0096490C">
              <w:t>5</w:t>
            </w:r>
            <w:r w:rsidR="002476D3" w:rsidRPr="00E21797">
              <w:t>.</w:t>
            </w:r>
            <w:r w:rsidR="002476D3" w:rsidRPr="00E21797">
              <w:tab/>
              <w:t>Notification de l’attribution du Marché</w:t>
            </w:r>
            <w:bookmarkEnd w:id="377"/>
            <w:bookmarkEnd w:id="378"/>
            <w:bookmarkEnd w:id="379"/>
            <w:bookmarkEnd w:id="380"/>
            <w:bookmarkEnd w:id="381"/>
            <w:bookmarkEnd w:id="382"/>
            <w:bookmarkEnd w:id="383"/>
          </w:p>
        </w:tc>
        <w:tc>
          <w:tcPr>
            <w:tcW w:w="7380" w:type="dxa"/>
            <w:tcBorders>
              <w:top w:val="nil"/>
              <w:left w:val="nil"/>
              <w:bottom w:val="nil"/>
              <w:right w:val="nil"/>
            </w:tcBorders>
          </w:tcPr>
          <w:p w14:paraId="5B0F6111" w14:textId="5D40D961" w:rsidR="00F856B6" w:rsidRPr="00A63BB3" w:rsidRDefault="002476D3" w:rsidP="00BE4B6F">
            <w:pPr>
              <w:pStyle w:val="Paragraphedeliste"/>
              <w:numPr>
                <w:ilvl w:val="1"/>
                <w:numId w:val="83"/>
              </w:numPr>
              <w:tabs>
                <w:tab w:val="left" w:pos="576"/>
                <w:tab w:val="left" w:pos="1152"/>
              </w:tabs>
              <w:spacing w:before="60" w:after="60"/>
              <w:contextualSpacing w:val="0"/>
            </w:pPr>
            <w:r w:rsidRPr="00A63BB3">
              <w:t xml:space="preserve">Avant l’expiration du </w:t>
            </w:r>
            <w:r w:rsidR="00367914" w:rsidRPr="00A63BB3">
              <w:t>D</w:t>
            </w:r>
            <w:r w:rsidRPr="00A63BB3">
              <w:t xml:space="preserve">élai de validité des offres, </w:t>
            </w:r>
            <w:r w:rsidR="00E42953" w:rsidRPr="00A63BB3">
              <w:t xml:space="preserve">et à l’expiration </w:t>
            </w:r>
            <w:r w:rsidR="00010A1F">
              <w:t>de la période d’attente</w:t>
            </w:r>
            <w:r w:rsidR="0096490C">
              <w:t xml:space="preserve"> indiqué à l’article 42.1 des IS et tel que prorogé le cas échéant</w:t>
            </w:r>
            <w:r w:rsidR="00E42953" w:rsidRPr="00A63BB3">
              <w:t>, et après le traitement satisfaisant de tou</w:t>
            </w:r>
            <w:r w:rsidR="004F138D">
              <w:t>t</w:t>
            </w:r>
            <w:r w:rsidR="00E42953" w:rsidRPr="00A63BB3">
              <w:t xml:space="preserve"> recours déposé durant </w:t>
            </w:r>
            <w:r w:rsidR="00F31FD5">
              <w:t>l</w:t>
            </w:r>
            <w:r w:rsidR="00010A1F">
              <w:t>a période d’attente</w:t>
            </w:r>
            <w:r w:rsidR="00E42953" w:rsidRPr="00A63BB3">
              <w:t>, le Maître de l’Ouvrage adressera au Soumissionnaire retenu, la lettre de notification de l’attribution</w:t>
            </w:r>
            <w:r w:rsidRPr="00A63BB3">
              <w:t xml:space="preserve">. La lettre de notification à laquelle il est fait référence ci-après et dans le Marché sous l’intitulé « Lettre de Marché » comportera le montant que le Maître de l’Ouvrage devra régler  à l’Entrepreneur pour l’exécution du Marché et la reprise des malfaçons  éventuelles, montant auquel il est fait référence ci-après et dans les documents contractuels sous le terme de « Montant du Marché ». </w:t>
            </w:r>
          </w:p>
          <w:p w14:paraId="1306F8CB" w14:textId="4D5DEB1F" w:rsidR="008973EF" w:rsidRDefault="00E42953" w:rsidP="00BE4B6F">
            <w:pPr>
              <w:pStyle w:val="Paragraphedeliste"/>
              <w:numPr>
                <w:ilvl w:val="1"/>
                <w:numId w:val="83"/>
              </w:numPr>
              <w:tabs>
                <w:tab w:val="left" w:pos="576"/>
                <w:tab w:val="left" w:pos="1152"/>
              </w:tabs>
              <w:spacing w:before="60" w:after="60"/>
              <w:contextualSpacing w:val="0"/>
            </w:pPr>
            <w:r w:rsidRPr="00A63BB3">
              <w:t>Simultanément, le Maître de l’Ouvrage publiera la notification d’attribution qui devra contenir, au minimum, les renseignements</w:t>
            </w:r>
            <w:r w:rsidR="008973EF">
              <w:t xml:space="preserve"> ci-après :</w:t>
            </w:r>
          </w:p>
          <w:p w14:paraId="09C99AB4" w14:textId="66C96447" w:rsidR="008973EF" w:rsidRDefault="008973EF" w:rsidP="00BE4B6F">
            <w:pPr>
              <w:tabs>
                <w:tab w:val="left" w:pos="1224"/>
              </w:tabs>
              <w:spacing w:before="60" w:after="60"/>
              <w:ind w:left="1224" w:hanging="567"/>
            </w:pPr>
            <w:r w:rsidRPr="0096490C">
              <w:t>a)</w:t>
            </w:r>
            <w:r w:rsidRPr="0096490C">
              <w:tab/>
              <w:t xml:space="preserve">le nom et l’adresse du </w:t>
            </w:r>
            <w:r>
              <w:t>Maître de l’Ouvrage</w:t>
            </w:r>
            <w:r w:rsidRPr="0096490C">
              <w:t xml:space="preserve">; </w:t>
            </w:r>
          </w:p>
          <w:p w14:paraId="3DE19319" w14:textId="5718F705" w:rsidR="008973EF" w:rsidRDefault="008973EF" w:rsidP="00BE4B6F">
            <w:pPr>
              <w:tabs>
                <w:tab w:val="left" w:pos="1224"/>
              </w:tabs>
              <w:spacing w:before="60" w:after="60"/>
              <w:ind w:left="1224" w:hanging="567"/>
            </w:pPr>
            <w:r>
              <w:lastRenderedPageBreak/>
              <w:t>b)</w:t>
            </w:r>
            <w:r>
              <w:tab/>
            </w:r>
            <w:r w:rsidRPr="0096490C">
              <w:t>l</w:t>
            </w:r>
            <w:r>
              <w:t>’intitulé et la référence du marché faisant l’objet de l’attribution, ainsi que la méthode d’attribution utilisée ;</w:t>
            </w:r>
          </w:p>
          <w:p w14:paraId="736557C6" w14:textId="73C964FD" w:rsidR="00BF7082" w:rsidRDefault="008973EF" w:rsidP="00BE4B6F">
            <w:pPr>
              <w:tabs>
                <w:tab w:val="left" w:pos="1224"/>
              </w:tabs>
              <w:spacing w:before="60" w:after="60"/>
              <w:ind w:left="1224" w:hanging="567"/>
            </w:pPr>
            <w:r>
              <w:t>c)</w:t>
            </w:r>
            <w:r w:rsidR="00BF7082">
              <w:tab/>
            </w:r>
            <w:r w:rsidR="00BF7082" w:rsidRPr="0096490C">
              <w:t>le nom de tous les Soumissionnaires ayant remis une offre, le prix de leurs offres tel qu’annoncé lors de l’ouverture des plis </w:t>
            </w:r>
            <w:r w:rsidR="00BF7082">
              <w:t xml:space="preserve">et </w:t>
            </w:r>
            <w:r w:rsidR="00BF7082" w:rsidRPr="0096490C">
              <w:t>le coût évalué de chacune des offres</w:t>
            </w:r>
            <w:r w:rsidR="00BF7082">
              <w:t> ;</w:t>
            </w:r>
          </w:p>
          <w:p w14:paraId="7A95B0A2" w14:textId="10342683" w:rsidR="00BF7082" w:rsidRPr="0096490C" w:rsidRDefault="00BF7082" w:rsidP="00BE4B6F">
            <w:pPr>
              <w:tabs>
                <w:tab w:val="left" w:pos="1224"/>
              </w:tabs>
              <w:spacing w:before="60" w:after="60"/>
              <w:ind w:left="1224" w:hanging="567"/>
            </w:pPr>
            <w:r>
              <w:t>d)</w:t>
            </w:r>
            <w:r>
              <w:tab/>
            </w:r>
            <w:r w:rsidRPr="0096490C">
              <w:t>le</w:t>
            </w:r>
            <w:r>
              <w:t>s</w:t>
            </w:r>
            <w:r w:rsidRPr="0096490C">
              <w:t xml:space="preserve"> </w:t>
            </w:r>
            <w:r w:rsidR="0070744E">
              <w:t xml:space="preserve">noms </w:t>
            </w:r>
            <w:r>
              <w:t>des s</w:t>
            </w:r>
            <w:r w:rsidRPr="0096490C">
              <w:t xml:space="preserve">oumissionnaires </w:t>
            </w:r>
            <w:r>
              <w:t>dont l’</w:t>
            </w:r>
            <w:r w:rsidRPr="0096490C">
              <w:t>offre</w:t>
            </w:r>
            <w:r>
              <w:t xml:space="preserve"> a été écartée pour non-conformité ou n’ayant pas satisfait aux conditions de qualification, ou </w:t>
            </w:r>
            <w:r w:rsidR="0070744E">
              <w:t xml:space="preserve">dont l’offre </w:t>
            </w:r>
            <w:r>
              <w:t>n’a pa</w:t>
            </w:r>
            <w:r w:rsidR="00677D88">
              <w:t>s été évaluée et</w:t>
            </w:r>
            <w:r>
              <w:t xml:space="preserve"> le motif correspondant ; et</w:t>
            </w:r>
          </w:p>
          <w:p w14:paraId="780BBC1D" w14:textId="3BB638F2" w:rsidR="00E42953" w:rsidRPr="00A63BB3" w:rsidRDefault="00BF7082" w:rsidP="00BE4B6F">
            <w:pPr>
              <w:tabs>
                <w:tab w:val="left" w:pos="1224"/>
              </w:tabs>
              <w:spacing w:before="60" w:after="60"/>
              <w:ind w:left="1224" w:hanging="567"/>
            </w:pPr>
            <w:r>
              <w:t>e)</w:t>
            </w:r>
            <w:r>
              <w:tab/>
              <w:t>l</w:t>
            </w:r>
            <w:r w:rsidR="008973EF" w:rsidRPr="0096490C">
              <w:t>e nom et l’adresse du Soumissio</w:t>
            </w:r>
            <w:r>
              <w:t>nnaire dont l’offre est retenue, le m</w:t>
            </w:r>
            <w:r w:rsidR="008973EF" w:rsidRPr="0096490C">
              <w:t xml:space="preserve">ontant </w:t>
            </w:r>
            <w:r>
              <w:t xml:space="preserve">total final </w:t>
            </w:r>
            <w:r w:rsidR="008973EF" w:rsidRPr="0096490C">
              <w:t>du Marché</w:t>
            </w:r>
            <w:r>
              <w:t>, la durée d’exécution et un résumé de l’objet du Marché</w:t>
            </w:r>
            <w:r w:rsidR="00E42953" w:rsidRPr="00A63BB3">
              <w:t>.</w:t>
            </w:r>
          </w:p>
          <w:p w14:paraId="753C96CC" w14:textId="66F4CF96" w:rsidR="00E42953" w:rsidRPr="00A63BB3" w:rsidRDefault="00E42953" w:rsidP="00BE4B6F">
            <w:pPr>
              <w:pStyle w:val="Paragraphedeliste"/>
              <w:numPr>
                <w:ilvl w:val="1"/>
                <w:numId w:val="83"/>
              </w:numPr>
              <w:tabs>
                <w:tab w:val="left" w:pos="576"/>
                <w:tab w:val="left" w:pos="1152"/>
              </w:tabs>
              <w:spacing w:before="60" w:after="60"/>
              <w:contextualSpacing w:val="0"/>
            </w:pPr>
            <w:r w:rsidRPr="00A63BB3">
              <w:t xml:space="preserve">La notification d’attribution </w:t>
            </w:r>
            <w:r w:rsidR="002D53E7">
              <w:t xml:space="preserve">sera publiée </w:t>
            </w:r>
            <w:r w:rsidRPr="00A63BB3">
              <w:t>sur le site du Maître de l’Ouvrage d’accès libre s’il existe, ou dans au minimum un journal national de grande diffusion dans le pays du Maître de l’Ouvrage, ou dans le journal officiel.  L</w:t>
            </w:r>
            <w:r w:rsidR="00BF7082">
              <w:t>e</w:t>
            </w:r>
            <w:r w:rsidR="00BF7082" w:rsidRPr="00A63BB3">
              <w:t xml:space="preserve"> Maître de l’Ouvrage</w:t>
            </w:r>
            <w:r w:rsidRPr="00A63BB3">
              <w:t xml:space="preserve"> publiera la notification d’attribution </w:t>
            </w:r>
            <w:r w:rsidR="002D53E7">
              <w:t xml:space="preserve">également </w:t>
            </w:r>
            <w:r w:rsidRPr="00A63BB3">
              <w:t>dans UNDB en ligne.</w:t>
            </w:r>
          </w:p>
          <w:p w14:paraId="22EE5E8D" w14:textId="1D9C9225" w:rsidR="00F856B6" w:rsidRPr="00A63BB3" w:rsidRDefault="002476D3" w:rsidP="00BE4B6F">
            <w:pPr>
              <w:pStyle w:val="Paragraphedeliste"/>
              <w:numPr>
                <w:ilvl w:val="1"/>
                <w:numId w:val="83"/>
              </w:numPr>
              <w:tabs>
                <w:tab w:val="left" w:pos="576"/>
                <w:tab w:val="left" w:pos="1152"/>
              </w:tabs>
              <w:spacing w:before="60" w:after="60"/>
              <w:contextualSpacing w:val="0"/>
            </w:pPr>
            <w:r w:rsidRPr="00A63BB3">
              <w:t>Jusqu’à la</w:t>
            </w:r>
            <w:r w:rsidR="00367914" w:rsidRPr="00A63BB3">
              <w:t xml:space="preserve"> rédaction et l’approbation d</w:t>
            </w:r>
            <w:r w:rsidR="005C4A65" w:rsidRPr="00A63BB3">
              <w:t>e la version officielle et définitive d</w:t>
            </w:r>
            <w:r w:rsidR="00367914" w:rsidRPr="00A63BB3">
              <w:t>u M</w:t>
            </w:r>
            <w:r w:rsidRPr="00A63BB3">
              <w:t xml:space="preserve">arché, la </w:t>
            </w:r>
            <w:r w:rsidR="00367914" w:rsidRPr="00A63BB3">
              <w:t>N</w:t>
            </w:r>
            <w:r w:rsidRPr="00A63BB3">
              <w:t xml:space="preserve">otification d’attribution constituera l’engagement réciproque </w:t>
            </w:r>
            <w:r w:rsidR="00367914" w:rsidRPr="00A63BB3">
              <w:t>du Maître de l’Ouvrage et de l’A</w:t>
            </w:r>
            <w:r w:rsidRPr="00A63BB3">
              <w:t>ttributaire.</w:t>
            </w:r>
          </w:p>
        </w:tc>
      </w:tr>
      <w:tr w:rsidR="00A63BB3" w:rsidRPr="00E21797" w14:paraId="1B044B6D" w14:textId="77777777">
        <w:tc>
          <w:tcPr>
            <w:tcW w:w="2250" w:type="dxa"/>
            <w:tcBorders>
              <w:top w:val="nil"/>
              <w:left w:val="nil"/>
              <w:bottom w:val="nil"/>
              <w:right w:val="nil"/>
            </w:tcBorders>
          </w:tcPr>
          <w:p w14:paraId="0BF51776" w14:textId="796F9FEF" w:rsidR="00A63BB3" w:rsidRPr="00BF7082" w:rsidDel="00E42953" w:rsidRDefault="007A0D08" w:rsidP="00BE4B6F">
            <w:pPr>
              <w:pStyle w:val="Style6"/>
              <w:spacing w:before="60" w:after="60"/>
            </w:pPr>
            <w:bookmarkStart w:id="384" w:name="_Toc454440823"/>
            <w:r w:rsidRPr="00BF7082">
              <w:lastRenderedPageBreak/>
              <w:t>4</w:t>
            </w:r>
            <w:r w:rsidR="00BF7082">
              <w:t>6</w:t>
            </w:r>
            <w:r w:rsidR="00A63BB3" w:rsidRPr="00BF7082">
              <w:t>.</w:t>
            </w:r>
            <w:r w:rsidR="00A63BB3" w:rsidRPr="00BF7082">
              <w:tab/>
              <w:t>D</w:t>
            </w:r>
            <w:r w:rsidR="000251F0">
              <w:t>é</w:t>
            </w:r>
            <w:r w:rsidR="00A63BB3" w:rsidRPr="00BF7082">
              <w:t>briefing par le Maître de l’Ouvrage</w:t>
            </w:r>
            <w:bookmarkEnd w:id="384"/>
          </w:p>
        </w:tc>
        <w:tc>
          <w:tcPr>
            <w:tcW w:w="7380" w:type="dxa"/>
            <w:tcBorders>
              <w:top w:val="nil"/>
              <w:left w:val="nil"/>
              <w:bottom w:val="nil"/>
              <w:right w:val="nil"/>
            </w:tcBorders>
          </w:tcPr>
          <w:p w14:paraId="3922368E" w14:textId="6B62AA68" w:rsidR="000251F0" w:rsidRDefault="00A63BB3" w:rsidP="00BE4B6F">
            <w:pPr>
              <w:pStyle w:val="Paragraphedeliste"/>
              <w:numPr>
                <w:ilvl w:val="1"/>
                <w:numId w:val="84"/>
              </w:numPr>
              <w:spacing w:before="60" w:after="60"/>
              <w:contextualSpacing w:val="0"/>
            </w:pPr>
            <w:r w:rsidRPr="00BF7082">
              <w:t>A</w:t>
            </w:r>
            <w:r w:rsidR="00BF7082">
              <w:t xml:space="preserve">près avoir reçu </w:t>
            </w:r>
            <w:r w:rsidR="000251F0">
              <w:t xml:space="preserve">du Maître de l’Ouvrage, </w:t>
            </w:r>
            <w:r w:rsidR="00BF7082">
              <w:t>la</w:t>
            </w:r>
            <w:r w:rsidR="000251F0" w:rsidRPr="0096490C">
              <w:t xml:space="preserve"> Notification de </w:t>
            </w:r>
            <w:r w:rsidR="000251F0">
              <w:t>l’</w:t>
            </w:r>
            <w:r w:rsidR="000251F0" w:rsidRPr="0096490C">
              <w:t xml:space="preserve">intention d’attribution du Marché </w:t>
            </w:r>
            <w:r w:rsidR="000251F0">
              <w:t xml:space="preserve">mentionnée à l’article 43.1 des IS, tout soumissionnaire non retenu dispose de trois (3) jours ouvrables </w:t>
            </w:r>
            <w:r w:rsidR="000251F0" w:rsidRPr="00BF7082">
              <w:t xml:space="preserve"> </w:t>
            </w:r>
            <w:r w:rsidR="000251F0">
              <w:t>pour</w:t>
            </w:r>
            <w:r w:rsidRPr="00BF7082">
              <w:t xml:space="preserve"> solliciter</w:t>
            </w:r>
            <w:r w:rsidR="00677D88">
              <w:t xml:space="preserve"> </w:t>
            </w:r>
            <w:r w:rsidR="00677D88" w:rsidRPr="00BF7082">
              <w:t>un d</w:t>
            </w:r>
            <w:r w:rsidR="00677D88">
              <w:t>é</w:t>
            </w:r>
            <w:r w:rsidR="00677D88" w:rsidRPr="00BF7082">
              <w:t>briefing</w:t>
            </w:r>
            <w:r w:rsidRPr="00BF7082">
              <w:t>, par demande écrite adressée au Maîtr</w:t>
            </w:r>
            <w:r w:rsidR="00677D88">
              <w:t>e de l’Ouvrage</w:t>
            </w:r>
            <w:r w:rsidRPr="00BF7082">
              <w:t xml:space="preserve">.  </w:t>
            </w:r>
            <w:r w:rsidR="000251F0">
              <w:t>L</w:t>
            </w:r>
            <w:r w:rsidRPr="00BF7082">
              <w:t xml:space="preserve">e Maître de l’Ouvrage </w:t>
            </w:r>
            <w:r w:rsidR="000251F0">
              <w:t>devra accorder un débriefing à tout soumissionnaire non retenu qui en aura fait la demande dans ce délai.</w:t>
            </w:r>
          </w:p>
          <w:p w14:paraId="5491CEF3" w14:textId="39199ED5" w:rsidR="00A63BB3" w:rsidRPr="00BF7082" w:rsidRDefault="000251F0" w:rsidP="00BE4B6F">
            <w:pPr>
              <w:pStyle w:val="Paragraphedeliste"/>
              <w:numPr>
                <w:ilvl w:val="1"/>
                <w:numId w:val="84"/>
              </w:numPr>
              <w:spacing w:before="60" w:after="60"/>
              <w:contextualSpacing w:val="0"/>
            </w:pPr>
            <w:r>
              <w:t>Lorsqu’une demande de débriefing aura été présentée dans le délai prescrit, l</w:t>
            </w:r>
            <w:r w:rsidRPr="00BF7082">
              <w:t xml:space="preserve">e Maître de l’Ouvrage </w:t>
            </w:r>
            <w:r w:rsidR="00A63BB3" w:rsidRPr="00BF7082">
              <w:t>accorder</w:t>
            </w:r>
            <w:r>
              <w:t>a</w:t>
            </w:r>
            <w:r w:rsidR="00D85FEF">
              <w:t xml:space="preserve"> le dé</w:t>
            </w:r>
            <w:r w:rsidR="00A63BB3" w:rsidRPr="00BF7082">
              <w:t xml:space="preserve">briefing </w:t>
            </w:r>
            <w:r>
              <w:t>dans le délai de</w:t>
            </w:r>
            <w:r w:rsidR="00A63BB3" w:rsidRPr="00BF7082">
              <w:t xml:space="preserve"> cinq (5) jours ouvrables </w:t>
            </w:r>
            <w:r>
              <w:t xml:space="preserve">à moins que le </w:t>
            </w:r>
            <w:r w:rsidRPr="00BF7082">
              <w:t>Maître de l’Ouvrage</w:t>
            </w:r>
            <w:r>
              <w:t xml:space="preserve"> </w:t>
            </w:r>
            <w:r w:rsidR="00963616">
              <w:t xml:space="preserve">ne </w:t>
            </w:r>
            <w:r>
              <w:t>décide d’accorder le débriefing plus tard, pour un motif justifié</w:t>
            </w:r>
            <w:r w:rsidR="00A63BB3" w:rsidRPr="00BF7082">
              <w:t xml:space="preserve">. </w:t>
            </w:r>
            <w:r w:rsidR="00B025DB">
              <w:t xml:space="preserve">Dans un tel cas, </w:t>
            </w:r>
            <w:r w:rsidR="00010A1F">
              <w:t>la période d’attente</w:t>
            </w:r>
            <w:r w:rsidR="00B025DB">
              <w:t xml:space="preserve"> sera automatiquement prorogé jusqu’à cinq (5) jours ouvrables après que le débriefing aura eu lieu.  Si plusieurs débriefings sont ainsi retardés, </w:t>
            </w:r>
            <w:r w:rsidR="00010A1F">
              <w:t>la période d’attente</w:t>
            </w:r>
            <w:r w:rsidR="00B025DB">
              <w:t xml:space="preserve"> </w:t>
            </w:r>
            <w:r w:rsidR="00963616">
              <w:t>sera prolongé jusqu’à</w:t>
            </w:r>
            <w:r w:rsidR="00B025DB">
              <w:t xml:space="preserve"> cinq (5) jours ouvrables après que le dernier débriefing </w:t>
            </w:r>
            <w:r w:rsidR="00F31FD5">
              <w:t xml:space="preserve">ait </w:t>
            </w:r>
            <w:r w:rsidR="00B025DB">
              <w:t>eu lieu.</w:t>
            </w:r>
            <w:r w:rsidR="00B025DB" w:rsidRPr="00BF7082">
              <w:t xml:space="preserve"> </w:t>
            </w:r>
            <w:r w:rsidR="00A63BB3" w:rsidRPr="00BF7082">
              <w:t xml:space="preserve">Le Maître de l’Ouvrage </w:t>
            </w:r>
            <w:r w:rsidR="00963616">
              <w:t xml:space="preserve">informera tous les soumissionnaires par le moyen le plus rapide de la prolongation </w:t>
            </w:r>
            <w:r w:rsidR="00010A1F">
              <w:t>de la période d’attente</w:t>
            </w:r>
            <w:r w:rsidR="00963616">
              <w:t xml:space="preserve">. </w:t>
            </w:r>
          </w:p>
          <w:p w14:paraId="78BD2C3F" w14:textId="06F70A9A" w:rsidR="00A63BB3" w:rsidRPr="00BF7082" w:rsidRDefault="00A63BB3" w:rsidP="00BE4B6F">
            <w:pPr>
              <w:pStyle w:val="Paragraphedeliste"/>
              <w:numPr>
                <w:ilvl w:val="1"/>
                <w:numId w:val="84"/>
              </w:numPr>
              <w:spacing w:before="60" w:after="60"/>
              <w:contextualSpacing w:val="0"/>
            </w:pPr>
            <w:r w:rsidRPr="00BF7082">
              <w:t>Lorsque la demande de d</w:t>
            </w:r>
            <w:r w:rsidR="008625F3">
              <w:t>é</w:t>
            </w:r>
            <w:r w:rsidRPr="00BF7082">
              <w:t xml:space="preserve">briefing par écrit est reçue </w:t>
            </w:r>
            <w:r w:rsidR="00963616">
              <w:t>par l</w:t>
            </w:r>
            <w:r w:rsidR="00963616" w:rsidRPr="00BF7082">
              <w:t xml:space="preserve">e Maître de l’Ouvrage </w:t>
            </w:r>
            <w:r w:rsidR="00963616">
              <w:t>après le délai de</w:t>
            </w:r>
            <w:r w:rsidRPr="00BF7082">
              <w:t xml:space="preserve"> trois (3) jours ouvrables, le Maître de l’Ouvrage </w:t>
            </w:r>
            <w:r w:rsidR="00963616">
              <w:t xml:space="preserve">devra accorder le débriefing dès que possible, et normalement </w:t>
            </w:r>
            <w:r w:rsidR="008625F3">
              <w:t xml:space="preserve">au plus tard </w:t>
            </w:r>
            <w:r w:rsidR="00963616">
              <w:t>dans le délai de quinze (15) jours ouvrables</w:t>
            </w:r>
            <w:r w:rsidR="008625F3">
              <w:t xml:space="preserve"> suivant la publication de la notification d’attribution du Marché</w:t>
            </w:r>
            <w:r w:rsidRPr="00BF7082">
              <w:t xml:space="preserve">.  Une demande de </w:t>
            </w:r>
            <w:r w:rsidR="00D85FEF" w:rsidRPr="00BF7082">
              <w:t>débriefing</w:t>
            </w:r>
            <w:r w:rsidRPr="00BF7082">
              <w:t xml:space="preserve"> reçue </w:t>
            </w:r>
            <w:r w:rsidR="008625F3">
              <w:t>après le délai de</w:t>
            </w:r>
            <w:r w:rsidRPr="00BF7082">
              <w:t xml:space="preserve"> (3) </w:t>
            </w:r>
            <w:r w:rsidRPr="00BF7082">
              <w:lastRenderedPageBreak/>
              <w:t xml:space="preserve">jours ouvrables </w:t>
            </w:r>
            <w:r w:rsidR="008625F3">
              <w:t xml:space="preserve">ne donnera pas lieu à une prorogation </w:t>
            </w:r>
            <w:r w:rsidR="00010A1F">
              <w:t>de la période d’attente</w:t>
            </w:r>
            <w:r w:rsidRPr="00BF7082">
              <w:t>.</w:t>
            </w:r>
          </w:p>
          <w:p w14:paraId="3A2AE79D" w14:textId="5FC01892" w:rsidR="00A63BB3" w:rsidRPr="00BF7082" w:rsidRDefault="00A63BB3" w:rsidP="00BE4B6F">
            <w:pPr>
              <w:pStyle w:val="Paragraphedeliste"/>
              <w:numPr>
                <w:ilvl w:val="1"/>
                <w:numId w:val="84"/>
              </w:numPr>
              <w:spacing w:before="60" w:after="60"/>
              <w:contextualSpacing w:val="0"/>
            </w:pPr>
            <w:r w:rsidRPr="00BF7082">
              <w:t>Le d</w:t>
            </w:r>
            <w:r w:rsidR="008625F3">
              <w:t>é</w:t>
            </w:r>
            <w:r w:rsidRPr="00BF7082">
              <w:t>briefing p</w:t>
            </w:r>
            <w:r w:rsidR="007A0D08" w:rsidRPr="00BF7082">
              <w:t>eut</w:t>
            </w:r>
            <w:r w:rsidRPr="00BF7082">
              <w:t xml:space="preserve"> être oral ou par écrit.  Un soumissionnaire réclamant un d</w:t>
            </w:r>
            <w:r w:rsidR="008625F3">
              <w:t>é</w:t>
            </w:r>
            <w:r w:rsidRPr="00BF7082">
              <w:t>briefing devra prendre à sa charge toute dépense y afférente.</w:t>
            </w:r>
          </w:p>
        </w:tc>
      </w:tr>
      <w:tr w:rsidR="002476D3" w:rsidRPr="00E21797" w14:paraId="2D98545C" w14:textId="77777777">
        <w:tc>
          <w:tcPr>
            <w:tcW w:w="2250" w:type="dxa"/>
            <w:tcBorders>
              <w:top w:val="nil"/>
              <w:left w:val="nil"/>
              <w:bottom w:val="nil"/>
              <w:right w:val="nil"/>
            </w:tcBorders>
          </w:tcPr>
          <w:p w14:paraId="0ECE62D3" w14:textId="7796ACDB" w:rsidR="002476D3" w:rsidRPr="000A450A" w:rsidRDefault="004F67E3" w:rsidP="00BE4B6F">
            <w:pPr>
              <w:pStyle w:val="Style6"/>
              <w:spacing w:before="60" w:after="60"/>
            </w:pPr>
            <w:bookmarkStart w:id="385" w:name="_Toc438438867"/>
            <w:bookmarkStart w:id="386" w:name="_Toc438532661"/>
            <w:bookmarkStart w:id="387" w:name="_Toc438734011"/>
            <w:bookmarkStart w:id="388" w:name="_Toc438907047"/>
            <w:bookmarkStart w:id="389" w:name="_Toc438907246"/>
            <w:bookmarkStart w:id="390" w:name="_Toc156373324"/>
            <w:bookmarkStart w:id="391" w:name="_Toc454440824"/>
            <w:r w:rsidRPr="004F67E3">
              <w:lastRenderedPageBreak/>
              <w:t>4</w:t>
            </w:r>
            <w:r w:rsidR="008625F3">
              <w:t>7</w:t>
            </w:r>
            <w:r w:rsidRPr="004F67E3">
              <w:t>.</w:t>
            </w:r>
            <w:r w:rsidR="002476D3" w:rsidRPr="004F6272">
              <w:tab/>
            </w:r>
            <w:r w:rsidR="002476D3" w:rsidRPr="00E21797">
              <w:t>Signature du Marché</w:t>
            </w:r>
            <w:bookmarkEnd w:id="385"/>
            <w:bookmarkEnd w:id="386"/>
            <w:bookmarkEnd w:id="387"/>
            <w:bookmarkEnd w:id="388"/>
            <w:bookmarkEnd w:id="389"/>
            <w:bookmarkEnd w:id="390"/>
            <w:bookmarkEnd w:id="391"/>
          </w:p>
        </w:tc>
        <w:tc>
          <w:tcPr>
            <w:tcW w:w="7380" w:type="dxa"/>
            <w:tcBorders>
              <w:top w:val="nil"/>
              <w:left w:val="nil"/>
              <w:bottom w:val="nil"/>
              <w:right w:val="nil"/>
            </w:tcBorders>
          </w:tcPr>
          <w:p w14:paraId="1EB20468" w14:textId="7DF47300" w:rsidR="00F856B6" w:rsidRPr="00BD47B1" w:rsidRDefault="002476D3" w:rsidP="00BE4B6F">
            <w:pPr>
              <w:pStyle w:val="Paragraphedeliste"/>
              <w:numPr>
                <w:ilvl w:val="1"/>
                <w:numId w:val="85"/>
              </w:numPr>
              <w:tabs>
                <w:tab w:val="left" w:pos="576"/>
                <w:tab w:val="left" w:pos="1152"/>
              </w:tabs>
              <w:spacing w:before="60" w:after="60"/>
              <w:contextualSpacing w:val="0"/>
            </w:pPr>
            <w:r w:rsidRPr="00E21797">
              <w:t xml:space="preserve">Dans les meilleurs délais </w:t>
            </w:r>
            <w:r>
              <w:t xml:space="preserve">suivant </w:t>
            </w:r>
            <w:r w:rsidRPr="00E21797">
              <w:t xml:space="preserve">la </w:t>
            </w:r>
            <w:r w:rsidR="00A63BB3">
              <w:t>n</w:t>
            </w:r>
            <w:r w:rsidR="00A63BB3" w:rsidRPr="00E21797">
              <w:t xml:space="preserve">otification </w:t>
            </w:r>
            <w:r w:rsidRPr="00E21797">
              <w:t>d</w:t>
            </w:r>
            <w:r w:rsidR="00A63BB3">
              <w:t>e l</w:t>
            </w:r>
            <w:r w:rsidRPr="00E21797">
              <w:t>’attribution, le Maître de l’Ouvrage enverra au Soumissionnaire retenu l’Acte d’Engagement.</w:t>
            </w:r>
          </w:p>
          <w:p w14:paraId="2E5FD5C3" w14:textId="25ECCA5A" w:rsidR="00F856B6" w:rsidRPr="00BD47B1" w:rsidRDefault="002476D3" w:rsidP="00BE4B6F">
            <w:pPr>
              <w:pStyle w:val="Paragraphedeliste"/>
              <w:numPr>
                <w:ilvl w:val="1"/>
                <w:numId w:val="85"/>
              </w:numPr>
              <w:tabs>
                <w:tab w:val="left" w:pos="576"/>
                <w:tab w:val="left" w:pos="1152"/>
              </w:tabs>
              <w:spacing w:before="60" w:after="60"/>
              <w:contextualSpacing w:val="0"/>
            </w:pPr>
            <w:r w:rsidRPr="00E21797">
              <w:t>Dans les vingt-huit (28) jours suivant</w:t>
            </w:r>
            <w:r>
              <w:t xml:space="preserve"> la</w:t>
            </w:r>
            <w:r w:rsidRPr="00E21797">
              <w:t xml:space="preserve"> réceptio</w:t>
            </w:r>
            <w:r>
              <w:t xml:space="preserve">n de </w:t>
            </w:r>
            <w:r w:rsidRPr="00E21797">
              <w:t>l’Acte d’Engagement, le Soumissionnaire retenu le renverra au Maître de l’Ouvrage</w:t>
            </w:r>
            <w:r w:rsidR="00A07445">
              <w:t xml:space="preserve"> après l’avoir daté et signé</w:t>
            </w:r>
            <w:r w:rsidRPr="00E21797">
              <w:t>.</w:t>
            </w:r>
          </w:p>
        </w:tc>
      </w:tr>
      <w:tr w:rsidR="002476D3" w:rsidRPr="00E21797" w14:paraId="7256793D" w14:textId="77777777">
        <w:tc>
          <w:tcPr>
            <w:tcW w:w="2250" w:type="dxa"/>
            <w:tcBorders>
              <w:top w:val="nil"/>
              <w:left w:val="nil"/>
              <w:bottom w:val="nil"/>
              <w:right w:val="nil"/>
            </w:tcBorders>
          </w:tcPr>
          <w:p w14:paraId="47E921F1" w14:textId="21560C3B" w:rsidR="002476D3" w:rsidRPr="000A450A" w:rsidRDefault="004F67E3" w:rsidP="00BE4B6F">
            <w:pPr>
              <w:pStyle w:val="Style6"/>
              <w:spacing w:before="60" w:after="60"/>
            </w:pPr>
            <w:bookmarkStart w:id="392" w:name="_Toc438438868"/>
            <w:bookmarkStart w:id="393" w:name="_Toc438532662"/>
            <w:bookmarkStart w:id="394" w:name="_Toc438734012"/>
            <w:bookmarkStart w:id="395" w:name="_Toc438907048"/>
            <w:bookmarkStart w:id="396" w:name="_Toc438907247"/>
            <w:bookmarkStart w:id="397" w:name="_Toc156373325"/>
            <w:bookmarkStart w:id="398" w:name="_Toc454440825"/>
            <w:r w:rsidRPr="004F67E3">
              <w:t>4</w:t>
            </w:r>
            <w:r w:rsidR="008625F3">
              <w:t>8</w:t>
            </w:r>
            <w:r w:rsidRPr="004F67E3">
              <w:t>.</w:t>
            </w:r>
            <w:r w:rsidR="00D85FEF">
              <w:tab/>
            </w:r>
            <w:r w:rsidR="002476D3" w:rsidRPr="00E21797">
              <w:t>Garantie de bonne exécution</w:t>
            </w:r>
            <w:bookmarkEnd w:id="392"/>
            <w:bookmarkEnd w:id="393"/>
            <w:bookmarkEnd w:id="394"/>
            <w:bookmarkEnd w:id="395"/>
            <w:bookmarkEnd w:id="396"/>
            <w:bookmarkEnd w:id="397"/>
            <w:bookmarkEnd w:id="398"/>
          </w:p>
        </w:tc>
        <w:tc>
          <w:tcPr>
            <w:tcW w:w="7380" w:type="dxa"/>
            <w:tcBorders>
              <w:top w:val="nil"/>
              <w:left w:val="nil"/>
              <w:bottom w:val="nil"/>
              <w:right w:val="nil"/>
            </w:tcBorders>
          </w:tcPr>
          <w:p w14:paraId="55C7F031" w14:textId="215E17C7" w:rsidR="002476D3" w:rsidRPr="00E21797" w:rsidRDefault="002476D3" w:rsidP="00BE4B6F">
            <w:pPr>
              <w:pStyle w:val="Paragraphedeliste"/>
              <w:numPr>
                <w:ilvl w:val="1"/>
                <w:numId w:val="86"/>
              </w:numPr>
              <w:tabs>
                <w:tab w:val="left" w:pos="576"/>
                <w:tab w:val="left" w:pos="1152"/>
              </w:tabs>
              <w:spacing w:before="60" w:after="60"/>
              <w:contextualSpacing w:val="0"/>
            </w:pPr>
            <w:r w:rsidRPr="00E21797">
              <w:t>Dans les vingt-huit (28) jours suivant la réception de</w:t>
            </w:r>
            <w:r w:rsidR="00D85FEF">
              <w:t xml:space="preserve"> la lettre de notification de l’attribution</w:t>
            </w:r>
            <w:r w:rsidRPr="00E21797">
              <w:t xml:space="preserve"> du Marché</w:t>
            </w:r>
            <w:r>
              <w:t xml:space="preserve"> effectuée par le </w:t>
            </w:r>
            <w:r w:rsidRPr="00E21797">
              <w:t xml:space="preserve">Maître de l’Ouvrage, le Soumissionnaire retenu devra fournir la </w:t>
            </w:r>
            <w:r w:rsidR="00367914">
              <w:t>G</w:t>
            </w:r>
            <w:r w:rsidRPr="00E21797">
              <w:t xml:space="preserve">arantie de bonne exécution (sous réserve des dispositions de l’article </w:t>
            </w:r>
            <w:r w:rsidR="008C7722">
              <w:t>38.2 (b)</w:t>
            </w:r>
            <w:r w:rsidRPr="00E21797">
              <w:t xml:space="preserve"> des IS) conformément au CCAG en utilisant le modèle de garantie de bonne exécution figurant à la </w:t>
            </w:r>
            <w:r>
              <w:t>Section X</w:t>
            </w:r>
            <w:r w:rsidRPr="00E21797">
              <w:t xml:space="preserve">-Formulaires du Marché ou tout autre modèle jugé acceptable par le Maître de l’Ouvrage; si la </w:t>
            </w:r>
            <w:r w:rsidR="0015591B">
              <w:t>G</w:t>
            </w:r>
            <w:r w:rsidRPr="00E21797">
              <w:t>arantie de bonne exécution fournie par le Soumissionnaire retenu est</w:t>
            </w:r>
            <w:r>
              <w:t xml:space="preserve"> sous</w:t>
            </w:r>
            <w:r w:rsidRPr="00E21797">
              <w:t xml:space="preserve"> la forme d’une caution, cette dernière devra </w:t>
            </w:r>
            <w:r>
              <w:t xml:space="preserve">être émise par </w:t>
            </w:r>
            <w:r w:rsidRPr="00E21797">
              <w:t>un organisme de caution</w:t>
            </w:r>
            <w:r>
              <w:t xml:space="preserve"> ou une compagnie d’ assurance</w:t>
            </w:r>
            <w:r w:rsidRPr="00E21797">
              <w:t xml:space="preserve"> acceptable au Maître de l’Ouvrage.  Un organisme de caution</w:t>
            </w:r>
            <w:r w:rsidR="00F31FD5">
              <w:t>,</w:t>
            </w:r>
            <w:r w:rsidRPr="00E21797">
              <w:t xml:space="preserve"> </w:t>
            </w:r>
            <w:r>
              <w:t>ou une compagnie d’assurance</w:t>
            </w:r>
            <w:r w:rsidR="00F31FD5">
              <w:t>,</w:t>
            </w:r>
            <w:r>
              <w:t xml:space="preserve"> </w:t>
            </w:r>
            <w:r w:rsidRPr="00E21797">
              <w:t xml:space="preserve">situé en dehors du </w:t>
            </w:r>
            <w:r w:rsidR="0015591B">
              <w:t>P</w:t>
            </w:r>
            <w:r w:rsidRPr="00E21797">
              <w:t xml:space="preserve">ays du Maître de l’Ouvrage devra avoir un correspondant dans le </w:t>
            </w:r>
            <w:r w:rsidR="0015591B">
              <w:t>P</w:t>
            </w:r>
            <w:r w:rsidRPr="00E21797">
              <w:t xml:space="preserve">ays du Maître de </w:t>
            </w:r>
            <w:r w:rsidR="00D85FEF" w:rsidRPr="00E21797">
              <w:t>l’Ouvrage,</w:t>
            </w:r>
            <w:r w:rsidR="00A63BB3">
              <w:t xml:space="preserve"> à moins que </w:t>
            </w:r>
            <w:r w:rsidR="00A63BB3" w:rsidRPr="00E21797">
              <w:t>le Maître de l’Ouvrage</w:t>
            </w:r>
            <w:r w:rsidR="00A63BB3">
              <w:t xml:space="preserve"> n’ait donné son accord par écrit pour que le correspondant ne soit pas exigé</w:t>
            </w:r>
            <w:r w:rsidRPr="00E21797">
              <w:t>.</w:t>
            </w:r>
          </w:p>
        </w:tc>
      </w:tr>
      <w:tr w:rsidR="002476D3" w:rsidRPr="00E21797" w14:paraId="473AD39F" w14:textId="77777777">
        <w:trPr>
          <w:trHeight w:val="936"/>
        </w:trPr>
        <w:tc>
          <w:tcPr>
            <w:tcW w:w="2250" w:type="dxa"/>
            <w:tcBorders>
              <w:top w:val="nil"/>
              <w:left w:val="nil"/>
              <w:bottom w:val="nil"/>
              <w:right w:val="nil"/>
            </w:tcBorders>
          </w:tcPr>
          <w:p w14:paraId="7A761982" w14:textId="77777777" w:rsidR="002476D3" w:rsidRPr="00E21797" w:rsidRDefault="002476D3" w:rsidP="00BE4B6F">
            <w:pPr>
              <w:spacing w:before="60" w:after="60"/>
            </w:pPr>
          </w:p>
        </w:tc>
        <w:tc>
          <w:tcPr>
            <w:tcW w:w="7380" w:type="dxa"/>
            <w:tcBorders>
              <w:top w:val="nil"/>
              <w:left w:val="nil"/>
              <w:bottom w:val="nil"/>
              <w:right w:val="nil"/>
            </w:tcBorders>
          </w:tcPr>
          <w:p w14:paraId="1FBD9647" w14:textId="61B780A8" w:rsidR="002476D3" w:rsidRPr="00E21797" w:rsidRDefault="00A63BB3" w:rsidP="00BE4B6F">
            <w:pPr>
              <w:pStyle w:val="Paragraphedeliste"/>
              <w:numPr>
                <w:ilvl w:val="1"/>
                <w:numId w:val="86"/>
              </w:numPr>
              <w:tabs>
                <w:tab w:val="left" w:pos="576"/>
                <w:tab w:val="left" w:pos="1152"/>
              </w:tabs>
              <w:spacing w:before="60" w:after="60"/>
              <w:contextualSpacing w:val="0"/>
            </w:pPr>
            <w:r w:rsidRPr="00222DE7">
              <w:t xml:space="preserve">Le défaut de </w:t>
            </w:r>
            <w:r w:rsidR="00677D88">
              <w:t>fourniture par le Soumissionnaire retenu</w:t>
            </w:r>
            <w:r w:rsidRPr="00222DE7">
              <w:t xml:space="preserve"> de la garantie de bonne exécution susmentionnée, ou le fait qu’il ne signe pas l’Acte d’Engagement, constituera un motif suffisant d’annulation de l’attribution du Marché et de saisie de la garantie d’offre, auquel cas </w:t>
            </w:r>
            <w:r w:rsidRPr="00E21797">
              <w:t>le Maître de l’Ouvrage</w:t>
            </w:r>
            <w:r>
              <w:t xml:space="preserve"> </w:t>
            </w:r>
            <w:r w:rsidRPr="00222DE7">
              <w:t xml:space="preserve">pourra attribuer le Marché au Soumissionnaire dont l’offre est jugée conforme pour l’essentiel au dossier d’appel d’offres et classée la deuxième </w:t>
            </w:r>
            <w:r>
              <w:t>plus avantageuse</w:t>
            </w:r>
            <w:r w:rsidRPr="00222DE7">
              <w:t>.</w:t>
            </w:r>
          </w:p>
        </w:tc>
      </w:tr>
      <w:tr w:rsidR="002476D3" w:rsidRPr="00E21797" w14:paraId="6C41697C" w14:textId="77777777">
        <w:tc>
          <w:tcPr>
            <w:tcW w:w="2250" w:type="dxa"/>
            <w:tcBorders>
              <w:top w:val="nil"/>
              <w:left w:val="nil"/>
              <w:bottom w:val="nil"/>
              <w:right w:val="nil"/>
            </w:tcBorders>
          </w:tcPr>
          <w:p w14:paraId="36D54C96" w14:textId="7D3B90BB" w:rsidR="002476D3" w:rsidRPr="00824CB8" w:rsidRDefault="00D86EDA" w:rsidP="00BE4B6F">
            <w:pPr>
              <w:pStyle w:val="Style6"/>
              <w:spacing w:before="60" w:after="60"/>
            </w:pPr>
            <w:bookmarkStart w:id="399" w:name="_Toc348175797"/>
            <w:bookmarkStart w:id="400" w:name="_Toc156373326"/>
            <w:bookmarkStart w:id="401" w:name="_Toc454440826"/>
            <w:r w:rsidRPr="00824CB8">
              <w:t>4</w:t>
            </w:r>
            <w:r w:rsidR="008C7722">
              <w:t>9</w:t>
            </w:r>
            <w:r w:rsidRPr="00824CB8">
              <w:t>.</w:t>
            </w:r>
            <w:r w:rsidRPr="00824CB8">
              <w:tab/>
              <w:t>Conciliateur</w:t>
            </w:r>
            <w:bookmarkEnd w:id="399"/>
            <w:bookmarkEnd w:id="400"/>
            <w:bookmarkEnd w:id="401"/>
          </w:p>
        </w:tc>
        <w:tc>
          <w:tcPr>
            <w:tcW w:w="7380" w:type="dxa"/>
            <w:tcBorders>
              <w:top w:val="nil"/>
              <w:left w:val="nil"/>
              <w:bottom w:val="nil"/>
              <w:right w:val="nil"/>
            </w:tcBorders>
          </w:tcPr>
          <w:p w14:paraId="2FE7D775" w14:textId="46695C79" w:rsidR="002476D3" w:rsidRPr="00824CB8" w:rsidRDefault="00D86EDA" w:rsidP="00BE4B6F">
            <w:pPr>
              <w:pStyle w:val="Paragraphedeliste"/>
              <w:numPr>
                <w:ilvl w:val="1"/>
                <w:numId w:val="87"/>
              </w:numPr>
              <w:tabs>
                <w:tab w:val="left" w:pos="576"/>
                <w:tab w:val="left" w:pos="1152"/>
              </w:tabs>
              <w:spacing w:before="60" w:after="60"/>
            </w:pPr>
            <w:r w:rsidRPr="00824CB8">
              <w:t xml:space="preserve">Le Maître de l’Ouvrage propose </w:t>
            </w:r>
            <w:r w:rsidR="00A63BB3">
              <w:t>dans les</w:t>
            </w:r>
            <w:r w:rsidR="00A63BB3" w:rsidRPr="00824CB8">
              <w:t xml:space="preserve"> </w:t>
            </w:r>
            <w:r w:rsidRPr="00D93E68">
              <w:rPr>
                <w:b/>
              </w:rPr>
              <w:t>DPAO</w:t>
            </w:r>
            <w:r w:rsidRPr="00824CB8">
              <w:t xml:space="preserve"> le nom du Conciliateur.  Si le Soumissionnaire n’accepte pas la proposition du Maître de l’Ouvrage, il devra le mentionner dans sa Soumission.  Si le Maître de l’Ouvrage et l’attributaire du Marché ne sont pas en accord sur la nomination du Conciliateur, l’Autorité de nomination du Conciliateur désignée dans les </w:t>
            </w:r>
            <w:r w:rsidRPr="00D93E68">
              <w:rPr>
                <w:b/>
              </w:rPr>
              <w:t>DPAO</w:t>
            </w:r>
            <w:r w:rsidRPr="00824CB8">
              <w:t xml:space="preserve"> et le CCAP sera, par copie de la Lettre de marché, invitée à désigner le Conciliateur qui sera ensuite accepté conjointement par le Maître de l’Ouvrage et l’attributaire du Marché.</w:t>
            </w:r>
          </w:p>
        </w:tc>
      </w:tr>
    </w:tbl>
    <w:p w14:paraId="2478ACEA" w14:textId="77777777" w:rsidR="000A450A" w:rsidRPr="00E21797" w:rsidRDefault="000A450A" w:rsidP="00BE4B6F">
      <w:pPr>
        <w:spacing w:before="60" w:after="60"/>
        <w:ind w:left="180"/>
        <w:sectPr w:rsidR="000A450A" w:rsidRPr="00E21797" w:rsidSect="00277084">
          <w:headerReference w:type="even" r:id="rId24"/>
          <w:headerReference w:type="default" r:id="rId25"/>
          <w:footnotePr>
            <w:numRestart w:val="eachPage"/>
          </w:footnotePr>
          <w:endnotePr>
            <w:numFmt w:val="decimal"/>
          </w:endnotePr>
          <w:pgSz w:w="12240" w:h="15840" w:code="1"/>
          <w:pgMar w:top="1440" w:right="1440" w:bottom="1440" w:left="1440" w:header="720" w:footer="720" w:gutter="0"/>
          <w:paperSrc w:first="15" w:other="15"/>
          <w:cols w:space="720"/>
          <w:titlePg/>
        </w:sectPr>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0A450A" w:rsidRPr="00E21797" w14:paraId="4A29DFE9" w14:textId="77777777" w:rsidTr="00BE4B6F">
        <w:trPr>
          <w:cantSplit/>
        </w:trPr>
        <w:tc>
          <w:tcPr>
            <w:tcW w:w="9360" w:type="dxa"/>
            <w:gridSpan w:val="2"/>
            <w:tcBorders>
              <w:top w:val="nil"/>
              <w:left w:val="nil"/>
              <w:bottom w:val="single" w:sz="12" w:space="0" w:color="000000"/>
              <w:right w:val="nil"/>
            </w:tcBorders>
          </w:tcPr>
          <w:p w14:paraId="22ED4875" w14:textId="77777777" w:rsidR="000A450A" w:rsidRDefault="000A450A" w:rsidP="00BE4B6F">
            <w:pPr>
              <w:pStyle w:val="Style3"/>
              <w:spacing w:before="120" w:after="120"/>
            </w:pPr>
            <w:r w:rsidRPr="00E21797">
              <w:lastRenderedPageBreak/>
              <w:br w:type="page"/>
            </w:r>
            <w:bookmarkStart w:id="402" w:name="_Toc438366665"/>
            <w:bookmarkStart w:id="403" w:name="_Toc156027992"/>
            <w:bookmarkStart w:id="404" w:name="_Toc156372848"/>
            <w:bookmarkStart w:id="405" w:name="_Toc326657861"/>
            <w:bookmarkStart w:id="406" w:name="_Toc454349228"/>
            <w:r w:rsidRPr="00E21797">
              <w:t>Section II.  Données particulières de l’appel d’offres</w:t>
            </w:r>
            <w:bookmarkEnd w:id="402"/>
            <w:bookmarkEnd w:id="403"/>
            <w:bookmarkEnd w:id="404"/>
            <w:bookmarkEnd w:id="405"/>
            <w:bookmarkEnd w:id="406"/>
          </w:p>
          <w:p w14:paraId="040184A7" w14:textId="1A9F4699" w:rsidR="00A139F6" w:rsidRDefault="00A139F6" w:rsidP="00BE4B6F">
            <w:pPr>
              <w:spacing w:before="120" w:after="120"/>
            </w:pPr>
            <w:r w:rsidRPr="00222DE7">
              <w:t xml:space="preserve">Les données particulières qui suivent, relatives à </w:t>
            </w:r>
            <w:r w:rsidR="00A905C6">
              <w:t xml:space="preserve"> la passation</w:t>
            </w:r>
            <w:r w:rsidR="00A905C6" w:rsidRPr="00222DE7">
              <w:t xml:space="preserve"> </w:t>
            </w:r>
            <w:r w:rsidRPr="00222DE7">
              <w:t xml:space="preserve">des </w:t>
            </w:r>
            <w:r w:rsidR="00A905C6">
              <w:t xml:space="preserve">marchés de </w:t>
            </w:r>
            <w:r>
              <w:t>travaux</w:t>
            </w:r>
            <w:r w:rsidRPr="00222DE7">
              <w:t>, complètent, précisent, ou amendent les articles des Instructions aux Soumissionnaires (IS). En cas de conflit, les clauses ci-dessous prévalent sur celles des IS.</w:t>
            </w:r>
          </w:p>
          <w:p w14:paraId="494AAD78" w14:textId="77777777" w:rsidR="00A139F6" w:rsidRPr="00560C2B" w:rsidRDefault="00A139F6" w:rsidP="00BE4B6F">
            <w:pPr>
              <w:spacing w:before="120" w:after="120"/>
              <w:rPr>
                <w:i/>
              </w:rPr>
            </w:pPr>
            <w:r w:rsidRPr="00560C2B">
              <w:rPr>
                <w:i/>
              </w:rPr>
              <w:t>[Lorsque l’utilisation d’un système électronique est prévue, modifier les parties pertinentes des DPAO afin de refléter le recours à ce système électronique]</w:t>
            </w:r>
          </w:p>
          <w:p w14:paraId="50EDB447" w14:textId="77777777" w:rsidR="00A139F6" w:rsidRPr="00E21797" w:rsidRDefault="00A139F6" w:rsidP="00BE4B6F">
            <w:pPr>
              <w:spacing w:before="120" w:after="120"/>
            </w:pPr>
            <w:r w:rsidRPr="00A139F6">
              <w:rPr>
                <w:i/>
              </w:rPr>
              <w:t>[Les notes en italiques qui accompagnent les clauses ci-dessous sont destinées à faciliter l’établissement des données particulières correspondantes]</w:t>
            </w:r>
          </w:p>
        </w:tc>
      </w:tr>
      <w:tr w:rsidR="000A450A" w:rsidRPr="00E21797" w14:paraId="15D5CB96" w14:textId="77777777" w:rsidTr="00BE4B6F">
        <w:trPr>
          <w:cantSplit/>
        </w:trPr>
        <w:tc>
          <w:tcPr>
            <w:tcW w:w="9360" w:type="dxa"/>
            <w:gridSpan w:val="2"/>
            <w:tcBorders>
              <w:bottom w:val="single" w:sz="12" w:space="0" w:color="000000"/>
            </w:tcBorders>
          </w:tcPr>
          <w:p w14:paraId="437FB87F" w14:textId="77777777" w:rsidR="000A450A" w:rsidRPr="00E21797" w:rsidRDefault="000A450A" w:rsidP="00BE4B6F">
            <w:pPr>
              <w:spacing w:before="60" w:after="60"/>
              <w:jc w:val="center"/>
              <w:rPr>
                <w:b/>
                <w:sz w:val="28"/>
              </w:rPr>
            </w:pPr>
            <w:r w:rsidRPr="00E21797">
              <w:rPr>
                <w:b/>
                <w:sz w:val="28"/>
              </w:rPr>
              <w:t>A.  Introduction</w:t>
            </w:r>
          </w:p>
        </w:tc>
      </w:tr>
      <w:tr w:rsidR="000A450A" w:rsidRPr="00E21797" w14:paraId="44C0CD22" w14:textId="77777777" w:rsidTr="00BE4B6F">
        <w:trPr>
          <w:cantSplit/>
        </w:trPr>
        <w:tc>
          <w:tcPr>
            <w:tcW w:w="1620" w:type="dxa"/>
            <w:tcBorders>
              <w:bottom w:val="nil"/>
            </w:tcBorders>
          </w:tcPr>
          <w:p w14:paraId="45EFFF1A" w14:textId="77777777" w:rsidR="000A450A" w:rsidRPr="00E21797" w:rsidRDefault="000A450A" w:rsidP="00BE4B6F">
            <w:pPr>
              <w:spacing w:before="60" w:after="60"/>
              <w:rPr>
                <w:b/>
              </w:rPr>
            </w:pPr>
            <w:r w:rsidRPr="00E21797">
              <w:rPr>
                <w:b/>
              </w:rPr>
              <w:t>IS 1.1</w:t>
            </w:r>
          </w:p>
        </w:tc>
        <w:tc>
          <w:tcPr>
            <w:tcW w:w="7740" w:type="dxa"/>
            <w:tcBorders>
              <w:bottom w:val="nil"/>
            </w:tcBorders>
          </w:tcPr>
          <w:p w14:paraId="231A5879" w14:textId="0C96600D" w:rsidR="000A450A" w:rsidRPr="00E21797" w:rsidRDefault="000A450A" w:rsidP="00BE4B6F">
            <w:pPr>
              <w:tabs>
                <w:tab w:val="right" w:pos="7272"/>
              </w:tabs>
              <w:spacing w:before="60" w:after="60"/>
            </w:pPr>
            <w:r w:rsidRPr="00E21797">
              <w:t>Numéro de l’</w:t>
            </w:r>
            <w:r w:rsidR="00A905C6">
              <w:t xml:space="preserve">Avis </w:t>
            </w:r>
            <w:r w:rsidRPr="00E21797">
              <w:t xml:space="preserve">Appel d’Offres: </w:t>
            </w:r>
            <w:r w:rsidR="00A139F6" w:rsidRPr="00222DE7">
              <w:rPr>
                <w:i/>
                <w:iCs/>
              </w:rPr>
              <w:t>[insérer le numéro]</w:t>
            </w:r>
          </w:p>
        </w:tc>
      </w:tr>
      <w:tr w:rsidR="000A450A" w:rsidRPr="00E21797" w14:paraId="47BBB5F5" w14:textId="77777777" w:rsidTr="00BE4B6F">
        <w:trPr>
          <w:cantSplit/>
        </w:trPr>
        <w:tc>
          <w:tcPr>
            <w:tcW w:w="1620" w:type="dxa"/>
            <w:tcBorders>
              <w:top w:val="single" w:sz="12" w:space="0" w:color="000000"/>
              <w:bottom w:val="nil"/>
            </w:tcBorders>
          </w:tcPr>
          <w:p w14:paraId="338A6D84" w14:textId="77777777" w:rsidR="000A450A" w:rsidRPr="00E21797" w:rsidRDefault="000A450A" w:rsidP="00BE4B6F">
            <w:pPr>
              <w:spacing w:before="60" w:after="60"/>
              <w:rPr>
                <w:b/>
              </w:rPr>
            </w:pPr>
            <w:r w:rsidRPr="00E21797">
              <w:rPr>
                <w:b/>
              </w:rPr>
              <w:t>IS 1.1</w:t>
            </w:r>
          </w:p>
        </w:tc>
        <w:tc>
          <w:tcPr>
            <w:tcW w:w="7740" w:type="dxa"/>
            <w:tcBorders>
              <w:top w:val="single" w:sz="12" w:space="0" w:color="000000"/>
              <w:left w:val="nil"/>
              <w:bottom w:val="single" w:sz="12" w:space="0" w:color="auto"/>
            </w:tcBorders>
          </w:tcPr>
          <w:p w14:paraId="60982476" w14:textId="77777777" w:rsidR="000A450A" w:rsidRPr="00E21797" w:rsidRDefault="000A450A" w:rsidP="00BE4B6F">
            <w:pPr>
              <w:tabs>
                <w:tab w:val="right" w:pos="7272"/>
              </w:tabs>
              <w:spacing w:before="60" w:after="60"/>
            </w:pPr>
            <w:r w:rsidRPr="00E21797">
              <w:t xml:space="preserve">Nom du Maître de l’Ouvrage: </w:t>
            </w:r>
            <w:r w:rsidR="00A139F6" w:rsidRPr="00222DE7">
              <w:t>:</w:t>
            </w:r>
            <w:r w:rsidR="00A139F6" w:rsidRPr="00222DE7">
              <w:rPr>
                <w:i/>
                <w:iCs/>
              </w:rPr>
              <w:t>[insérer le nom]</w:t>
            </w:r>
          </w:p>
        </w:tc>
      </w:tr>
      <w:tr w:rsidR="000A450A" w:rsidRPr="00E21797" w14:paraId="48D259F9" w14:textId="77777777" w:rsidTr="00BE4B6F">
        <w:trPr>
          <w:cantSplit/>
        </w:trPr>
        <w:tc>
          <w:tcPr>
            <w:tcW w:w="1620" w:type="dxa"/>
            <w:tcBorders>
              <w:top w:val="single" w:sz="12" w:space="0" w:color="000000"/>
              <w:bottom w:val="nil"/>
            </w:tcBorders>
          </w:tcPr>
          <w:p w14:paraId="074051D9" w14:textId="77777777" w:rsidR="000A450A" w:rsidRPr="00E21797" w:rsidRDefault="000A450A" w:rsidP="00BE4B6F">
            <w:pPr>
              <w:spacing w:before="60" w:after="60"/>
              <w:rPr>
                <w:b/>
              </w:rPr>
            </w:pPr>
            <w:r w:rsidRPr="00E21797">
              <w:rPr>
                <w:b/>
              </w:rPr>
              <w:t>IS 1.1</w:t>
            </w:r>
          </w:p>
        </w:tc>
        <w:tc>
          <w:tcPr>
            <w:tcW w:w="7740" w:type="dxa"/>
            <w:tcBorders>
              <w:top w:val="nil"/>
              <w:bottom w:val="single" w:sz="12" w:space="0" w:color="000000"/>
            </w:tcBorders>
          </w:tcPr>
          <w:p w14:paraId="49909D24" w14:textId="77777777" w:rsidR="00A139F6" w:rsidRDefault="00A139F6" w:rsidP="00BE4B6F">
            <w:pPr>
              <w:tabs>
                <w:tab w:val="right" w:pos="7272"/>
              </w:tabs>
              <w:spacing w:before="60" w:after="60"/>
              <w:rPr>
                <w:i/>
                <w:iCs/>
              </w:rPr>
            </w:pPr>
            <w:r w:rsidRPr="00222DE7">
              <w:t xml:space="preserve">Nom  de l’AO : </w:t>
            </w:r>
            <w:r w:rsidRPr="00222DE7">
              <w:rPr>
                <w:i/>
                <w:iCs/>
              </w:rPr>
              <w:t>[insérer le nom]</w:t>
            </w:r>
          </w:p>
          <w:p w14:paraId="4BE94778" w14:textId="77777777" w:rsidR="00A139F6" w:rsidRPr="00222DE7" w:rsidRDefault="00A139F6" w:rsidP="00BE4B6F">
            <w:pPr>
              <w:tabs>
                <w:tab w:val="right" w:pos="7272"/>
              </w:tabs>
              <w:spacing w:before="60" w:after="60"/>
              <w:rPr>
                <w:u w:val="single"/>
              </w:rPr>
            </w:pPr>
            <w:r w:rsidRPr="00222DE7">
              <w:t>N</w:t>
            </w:r>
            <w:r>
              <w:t>uméro d’identification de l’AO</w:t>
            </w:r>
            <w:r w:rsidRPr="00222DE7">
              <w:t xml:space="preserve">: </w:t>
            </w:r>
            <w:r w:rsidRPr="00222DE7">
              <w:rPr>
                <w:i/>
                <w:iCs/>
              </w:rPr>
              <w:t xml:space="preserve">[insérer </w:t>
            </w:r>
            <w:r>
              <w:rPr>
                <w:i/>
                <w:iCs/>
              </w:rPr>
              <w:t xml:space="preserve">le </w:t>
            </w:r>
            <w:r w:rsidRPr="00222DE7">
              <w:rPr>
                <w:i/>
                <w:iCs/>
              </w:rPr>
              <w:t>numéro]</w:t>
            </w:r>
          </w:p>
          <w:p w14:paraId="4F6794D1" w14:textId="094D292E" w:rsidR="000A450A" w:rsidRPr="00E21797" w:rsidRDefault="000A450A" w:rsidP="00BE4B6F">
            <w:pPr>
              <w:tabs>
                <w:tab w:val="right" w:pos="7272"/>
              </w:tabs>
              <w:spacing w:before="60" w:after="60"/>
              <w:rPr>
                <w:u w:val="single"/>
              </w:rPr>
            </w:pPr>
            <w:r w:rsidRPr="00E21797">
              <w:t xml:space="preserve">Nombre et numéro d’identification des lots faisant l’objet du présent AO : </w:t>
            </w:r>
            <w:r w:rsidRPr="00E21797">
              <w:rPr>
                <w:u w:val="single"/>
              </w:rPr>
              <w:tab/>
            </w:r>
          </w:p>
          <w:p w14:paraId="53C5080A" w14:textId="70316F9F" w:rsidR="000A450A" w:rsidRPr="00E21797" w:rsidRDefault="00A139F6" w:rsidP="00BE4B6F">
            <w:pPr>
              <w:tabs>
                <w:tab w:val="right" w:pos="7272"/>
              </w:tabs>
              <w:spacing w:before="60" w:after="60"/>
            </w:pPr>
            <w:r w:rsidRPr="00222DE7">
              <w:rPr>
                <w:i/>
                <w:iCs/>
              </w:rPr>
              <w:t>[insérer le nombre et les numéros d’identification]</w:t>
            </w:r>
            <w:r w:rsidR="000A450A" w:rsidRPr="00E21797">
              <w:rPr>
                <w:u w:val="single"/>
              </w:rPr>
              <w:t xml:space="preserve"> </w:t>
            </w:r>
          </w:p>
        </w:tc>
      </w:tr>
      <w:tr w:rsidR="00AE6ADC" w:rsidRPr="00E21797" w14:paraId="35841520" w14:textId="77777777" w:rsidTr="00BE4B6F">
        <w:trPr>
          <w:cantSplit/>
        </w:trPr>
        <w:tc>
          <w:tcPr>
            <w:tcW w:w="1620" w:type="dxa"/>
            <w:tcBorders>
              <w:top w:val="single" w:sz="12" w:space="0" w:color="000000"/>
              <w:bottom w:val="nil"/>
            </w:tcBorders>
          </w:tcPr>
          <w:p w14:paraId="181FC7F5" w14:textId="185AEA57" w:rsidR="00AE6ADC" w:rsidRPr="00E21797" w:rsidRDefault="00AE6ADC" w:rsidP="00BE4B6F">
            <w:pPr>
              <w:spacing w:before="60" w:after="60"/>
              <w:rPr>
                <w:b/>
              </w:rPr>
            </w:pPr>
            <w:r w:rsidRPr="00A329DC">
              <w:rPr>
                <w:b/>
              </w:rPr>
              <w:t>IS 1.2</w:t>
            </w:r>
            <w:r w:rsidR="00222885">
              <w:rPr>
                <w:b/>
              </w:rPr>
              <w:t>(a)</w:t>
            </w:r>
          </w:p>
        </w:tc>
        <w:tc>
          <w:tcPr>
            <w:tcW w:w="7740" w:type="dxa"/>
            <w:tcBorders>
              <w:top w:val="single" w:sz="12" w:space="0" w:color="000000"/>
              <w:bottom w:val="nil"/>
            </w:tcBorders>
          </w:tcPr>
          <w:p w14:paraId="67B54E44" w14:textId="77777777" w:rsidR="00AE6ADC" w:rsidRDefault="00A329DC" w:rsidP="00BE4B6F">
            <w:pPr>
              <w:tabs>
                <w:tab w:val="right" w:pos="7254"/>
              </w:tabs>
              <w:spacing w:before="60" w:after="60"/>
              <w:rPr>
                <w:i/>
                <w:iCs/>
              </w:rPr>
            </w:pPr>
            <w:r w:rsidRPr="00222DE7">
              <w:rPr>
                <w:i/>
                <w:iCs/>
              </w:rPr>
              <w:t xml:space="preserve">[insérer le </w:t>
            </w:r>
            <w:r>
              <w:rPr>
                <w:i/>
                <w:iCs/>
              </w:rPr>
              <w:t xml:space="preserve">cas échéant la description du </w:t>
            </w:r>
            <w:r w:rsidRPr="00A329DC">
              <w:rPr>
                <w:i/>
                <w:iCs/>
              </w:rPr>
              <w:t>système d’achat électronique utilisé par le Maître de l’Ouvrage</w:t>
            </w:r>
            <w:r w:rsidRPr="00222DE7">
              <w:rPr>
                <w:i/>
                <w:iCs/>
              </w:rPr>
              <w:t>]</w:t>
            </w:r>
          </w:p>
          <w:p w14:paraId="31886EC8" w14:textId="77777777" w:rsidR="00222885" w:rsidRPr="005747FE" w:rsidRDefault="00222885" w:rsidP="00BE4B6F">
            <w:pPr>
              <w:tabs>
                <w:tab w:val="right" w:pos="7272"/>
              </w:tabs>
              <w:spacing w:before="60" w:after="60"/>
              <w:rPr>
                <w:i/>
              </w:rPr>
            </w:pPr>
            <w:r w:rsidRPr="005747FE">
              <w:rPr>
                <w:i/>
              </w:rPr>
              <w:t>[supprimer si non applicable]</w:t>
            </w:r>
          </w:p>
          <w:p w14:paraId="5A0EAD98" w14:textId="77777777" w:rsidR="00222885" w:rsidRPr="005747FE" w:rsidRDefault="00222885" w:rsidP="00BE4B6F">
            <w:pPr>
              <w:tabs>
                <w:tab w:val="right" w:pos="7272"/>
              </w:tabs>
              <w:spacing w:before="60" w:after="60"/>
              <w:rPr>
                <w:b/>
              </w:rPr>
            </w:pPr>
            <w:r w:rsidRPr="005747FE">
              <w:rPr>
                <w:b/>
              </w:rPr>
              <w:t>Sytème d’achat électronique</w:t>
            </w:r>
          </w:p>
          <w:p w14:paraId="0026903E" w14:textId="469C833F" w:rsidR="00222885" w:rsidRDefault="00222885" w:rsidP="00BE4B6F">
            <w:pPr>
              <w:tabs>
                <w:tab w:val="right" w:pos="7272"/>
              </w:tabs>
              <w:spacing w:before="60" w:after="60"/>
              <w:ind w:left="0" w:firstLine="0"/>
            </w:pPr>
            <w:r>
              <w:t>Le Maître de l’Ouvrage utilisera le système électronique d’achat ci-après afin de gérer le processus d’appel d’offres :</w:t>
            </w:r>
          </w:p>
          <w:p w14:paraId="62783CD7" w14:textId="7D63DB21" w:rsidR="00222885" w:rsidRPr="005747FE" w:rsidRDefault="00222885" w:rsidP="00BE4B6F">
            <w:pPr>
              <w:tabs>
                <w:tab w:val="right" w:pos="7272"/>
              </w:tabs>
              <w:spacing w:before="60" w:after="60"/>
              <w:rPr>
                <w:i/>
              </w:rPr>
            </w:pPr>
            <w:r w:rsidRPr="005747FE">
              <w:rPr>
                <w:i/>
              </w:rPr>
              <w:t>[insérer l’identification du sy</w:t>
            </w:r>
            <w:r>
              <w:rPr>
                <w:i/>
              </w:rPr>
              <w:t>s</w:t>
            </w:r>
            <w:r w:rsidRPr="005747FE">
              <w:rPr>
                <w:i/>
              </w:rPr>
              <w:t>tème électronique et l’adresse url ou le lien]</w:t>
            </w:r>
          </w:p>
          <w:p w14:paraId="39C2E54A" w14:textId="6CDD10D6" w:rsidR="00222885" w:rsidRDefault="00222885" w:rsidP="00BE4B6F">
            <w:pPr>
              <w:tabs>
                <w:tab w:val="right" w:pos="7272"/>
              </w:tabs>
              <w:spacing w:before="60" w:after="60"/>
              <w:ind w:left="0" w:firstLine="0"/>
            </w:pPr>
            <w:r>
              <w:t xml:space="preserve">Le système électronique d’achat </w:t>
            </w:r>
            <w:r w:rsidR="00FD1871">
              <w:t xml:space="preserve">sera </w:t>
            </w:r>
            <w:r>
              <w:t>utilisé pour la gestion des aspects suivants du processus d’appel d’offres :</w:t>
            </w:r>
          </w:p>
          <w:p w14:paraId="1646CF1C" w14:textId="2A78B3B0" w:rsidR="00222885" w:rsidRPr="00E21797" w:rsidRDefault="00222885" w:rsidP="00BE4B6F">
            <w:pPr>
              <w:tabs>
                <w:tab w:val="right" w:pos="7254"/>
              </w:tabs>
              <w:spacing w:before="60" w:after="60"/>
              <w:ind w:left="0" w:firstLine="0"/>
            </w:pPr>
            <w:r w:rsidRPr="005747FE">
              <w:rPr>
                <w:i/>
              </w:rPr>
              <w:t xml:space="preserve">[insérer lesdits aspects, par ex. Mise à disposition </w:t>
            </w:r>
            <w:r>
              <w:rPr>
                <w:i/>
              </w:rPr>
              <w:t>du DAO, dépôt des offres, ouver</w:t>
            </w:r>
            <w:r w:rsidRPr="005747FE">
              <w:rPr>
                <w:i/>
              </w:rPr>
              <w:t>ture des plis]</w:t>
            </w:r>
          </w:p>
        </w:tc>
      </w:tr>
      <w:tr w:rsidR="000A450A" w:rsidRPr="00E21797" w14:paraId="5EA47D44" w14:textId="77777777" w:rsidTr="00BE4B6F">
        <w:trPr>
          <w:cantSplit/>
        </w:trPr>
        <w:tc>
          <w:tcPr>
            <w:tcW w:w="1620" w:type="dxa"/>
            <w:tcBorders>
              <w:top w:val="single" w:sz="12" w:space="0" w:color="000000"/>
              <w:bottom w:val="nil"/>
            </w:tcBorders>
          </w:tcPr>
          <w:p w14:paraId="48D28657" w14:textId="77777777" w:rsidR="000A450A" w:rsidRPr="00E21797" w:rsidRDefault="000A450A" w:rsidP="00BE4B6F">
            <w:pPr>
              <w:spacing w:before="60" w:after="60"/>
              <w:rPr>
                <w:b/>
              </w:rPr>
            </w:pPr>
            <w:r w:rsidRPr="00E21797">
              <w:rPr>
                <w:b/>
              </w:rPr>
              <w:t>IS 2.1</w:t>
            </w:r>
          </w:p>
        </w:tc>
        <w:tc>
          <w:tcPr>
            <w:tcW w:w="7740" w:type="dxa"/>
            <w:tcBorders>
              <w:top w:val="single" w:sz="12" w:space="0" w:color="000000"/>
              <w:bottom w:val="nil"/>
            </w:tcBorders>
          </w:tcPr>
          <w:p w14:paraId="4F788C20" w14:textId="33942385" w:rsidR="000A450A" w:rsidRPr="00E21797" w:rsidRDefault="000A450A" w:rsidP="00BE4B6F">
            <w:pPr>
              <w:tabs>
                <w:tab w:val="right" w:pos="7254"/>
              </w:tabs>
              <w:spacing w:before="60" w:after="60"/>
              <w:rPr>
                <w:u w:val="single"/>
              </w:rPr>
            </w:pPr>
            <w:r w:rsidRPr="00E21797">
              <w:t xml:space="preserve">Nom de l’Emprunteur : </w:t>
            </w:r>
            <w:r w:rsidR="00A139F6" w:rsidRPr="00222DE7">
              <w:rPr>
                <w:i/>
              </w:rPr>
              <w:t xml:space="preserve">[insérer le nom de l’Emprunteur et indiquer sa relation avec </w:t>
            </w:r>
            <w:r w:rsidR="00A139F6">
              <w:rPr>
                <w:i/>
              </w:rPr>
              <w:t>le Maître de l’Ouvrage</w:t>
            </w:r>
            <w:r w:rsidR="00A139F6" w:rsidRPr="00222DE7">
              <w:rPr>
                <w:i/>
              </w:rPr>
              <w:t>, si différent. S’assurer qu’il s’agit bien de l’information fournie dans l’Avis d’Appel d’Offres.]</w:t>
            </w:r>
          </w:p>
        </w:tc>
      </w:tr>
      <w:tr w:rsidR="000A450A" w:rsidRPr="00E21797" w14:paraId="44EC2F92" w14:textId="77777777" w:rsidTr="00BE4B6F">
        <w:trPr>
          <w:cantSplit/>
        </w:trPr>
        <w:tc>
          <w:tcPr>
            <w:tcW w:w="1620" w:type="dxa"/>
            <w:tcBorders>
              <w:top w:val="single" w:sz="12" w:space="0" w:color="000000"/>
              <w:bottom w:val="nil"/>
            </w:tcBorders>
          </w:tcPr>
          <w:p w14:paraId="67668B24" w14:textId="77777777" w:rsidR="000A450A" w:rsidRPr="00E21797" w:rsidRDefault="000A450A" w:rsidP="00BE4B6F">
            <w:pPr>
              <w:spacing w:before="60" w:after="60"/>
              <w:rPr>
                <w:b/>
              </w:rPr>
            </w:pPr>
            <w:r w:rsidRPr="00E21797">
              <w:rPr>
                <w:b/>
              </w:rPr>
              <w:t>IS 2.1</w:t>
            </w:r>
          </w:p>
        </w:tc>
        <w:tc>
          <w:tcPr>
            <w:tcW w:w="7740" w:type="dxa"/>
            <w:tcBorders>
              <w:top w:val="single" w:sz="12" w:space="0" w:color="000000"/>
              <w:bottom w:val="nil"/>
            </w:tcBorders>
          </w:tcPr>
          <w:p w14:paraId="63F4E46E" w14:textId="39148750" w:rsidR="000A450A" w:rsidRPr="00E21797" w:rsidRDefault="000A450A" w:rsidP="00BE4B6F">
            <w:pPr>
              <w:tabs>
                <w:tab w:val="right" w:pos="7254"/>
              </w:tabs>
              <w:spacing w:before="60" w:after="60"/>
            </w:pPr>
            <w:r w:rsidRPr="00E21797">
              <w:t>Montant d</w:t>
            </w:r>
            <w:r w:rsidR="00147ABB">
              <w:t>u</w:t>
            </w:r>
            <w:r w:rsidRPr="00E21797">
              <w:t xml:space="preserve"> </w:t>
            </w:r>
            <w:r w:rsidR="00654457">
              <w:t xml:space="preserve">financement au titre du </w:t>
            </w:r>
            <w:r w:rsidRPr="00E21797">
              <w:t>prêt/crédit/don</w:t>
            </w:r>
            <w:r w:rsidR="00A139F6">
              <w:t> :</w:t>
            </w:r>
            <w:r w:rsidRPr="00E21797">
              <w:t> </w:t>
            </w:r>
            <w:r w:rsidR="00A139F6" w:rsidRPr="00222DE7">
              <w:rPr>
                <w:i/>
              </w:rPr>
              <w:t>[insérer l’équivalent en $</w:t>
            </w:r>
            <w:r w:rsidR="00FD1871">
              <w:rPr>
                <w:i/>
              </w:rPr>
              <w:t xml:space="preserve"> </w:t>
            </w:r>
            <w:r w:rsidR="00A139F6" w:rsidRPr="00222DE7">
              <w:rPr>
                <w:i/>
              </w:rPr>
              <w:t>EU</w:t>
            </w:r>
            <w:r w:rsidR="004B69CD">
              <w:rPr>
                <w:i/>
              </w:rPr>
              <w:t xml:space="preserve"> (Dollars des Etats-Unis)</w:t>
            </w:r>
            <w:r w:rsidR="00A139F6" w:rsidRPr="00222DE7">
              <w:rPr>
                <w:i/>
              </w:rPr>
              <w:t>]</w:t>
            </w:r>
          </w:p>
        </w:tc>
      </w:tr>
      <w:tr w:rsidR="000A450A" w:rsidRPr="00E21797" w14:paraId="4074B179" w14:textId="77777777" w:rsidTr="00BE4B6F">
        <w:trPr>
          <w:cantSplit/>
        </w:trPr>
        <w:tc>
          <w:tcPr>
            <w:tcW w:w="1620" w:type="dxa"/>
            <w:tcBorders>
              <w:top w:val="single" w:sz="12" w:space="0" w:color="000000"/>
              <w:bottom w:val="single" w:sz="12" w:space="0" w:color="auto"/>
            </w:tcBorders>
          </w:tcPr>
          <w:p w14:paraId="33E9C530" w14:textId="77777777" w:rsidR="000A450A" w:rsidRPr="00E21797" w:rsidRDefault="000A450A" w:rsidP="00BE4B6F">
            <w:pPr>
              <w:spacing w:before="60" w:after="60"/>
              <w:rPr>
                <w:b/>
              </w:rPr>
            </w:pPr>
            <w:r w:rsidRPr="00E21797">
              <w:rPr>
                <w:b/>
              </w:rPr>
              <w:t>IS 2.1</w:t>
            </w:r>
          </w:p>
        </w:tc>
        <w:tc>
          <w:tcPr>
            <w:tcW w:w="7740" w:type="dxa"/>
            <w:tcBorders>
              <w:top w:val="single" w:sz="12" w:space="0" w:color="000000"/>
              <w:bottom w:val="nil"/>
            </w:tcBorders>
          </w:tcPr>
          <w:p w14:paraId="3D5D5438" w14:textId="2CBB1C95" w:rsidR="000A450A" w:rsidRPr="00E21797" w:rsidRDefault="000A450A" w:rsidP="00BE4B6F">
            <w:pPr>
              <w:tabs>
                <w:tab w:val="right" w:pos="7254"/>
              </w:tabs>
              <w:spacing w:before="60" w:after="60"/>
              <w:rPr>
                <w:u w:val="single"/>
              </w:rPr>
            </w:pPr>
            <w:r w:rsidRPr="00E21797">
              <w:t xml:space="preserve">Nom du </w:t>
            </w:r>
            <w:r w:rsidR="005C4A65">
              <w:t>P</w:t>
            </w:r>
            <w:r w:rsidRPr="00E21797">
              <w:t xml:space="preserve">rojet : </w:t>
            </w:r>
            <w:r w:rsidR="00A139F6" w:rsidRPr="00222DE7">
              <w:rPr>
                <w:i/>
                <w:iCs/>
              </w:rPr>
              <w:t>[insérer le nom]</w:t>
            </w:r>
          </w:p>
        </w:tc>
      </w:tr>
      <w:tr w:rsidR="000A450A" w:rsidRPr="00E21797" w14:paraId="316CE14D" w14:textId="77777777" w:rsidTr="00BE4B6F">
        <w:trPr>
          <w:cantSplit/>
        </w:trPr>
        <w:tc>
          <w:tcPr>
            <w:tcW w:w="1620" w:type="dxa"/>
            <w:tcBorders>
              <w:top w:val="single" w:sz="12" w:space="0" w:color="auto"/>
              <w:left w:val="single" w:sz="12" w:space="0" w:color="auto"/>
              <w:bottom w:val="single" w:sz="12" w:space="0" w:color="auto"/>
              <w:right w:val="single" w:sz="6" w:space="0" w:color="auto"/>
            </w:tcBorders>
          </w:tcPr>
          <w:p w14:paraId="57C95396" w14:textId="77777777" w:rsidR="00B1235A" w:rsidRPr="00317066" w:rsidRDefault="000A450A" w:rsidP="00BE4B6F">
            <w:pPr>
              <w:spacing w:before="60" w:after="60"/>
              <w:rPr>
                <w:b/>
              </w:rPr>
            </w:pPr>
            <w:r w:rsidRPr="00317066">
              <w:rPr>
                <w:b/>
              </w:rPr>
              <w:t xml:space="preserve">IS </w:t>
            </w:r>
            <w:r w:rsidR="00432349" w:rsidRPr="00317066">
              <w:rPr>
                <w:b/>
              </w:rPr>
              <w:t>4.</w:t>
            </w:r>
            <w:r w:rsidR="006C40EE" w:rsidRPr="00317066">
              <w:rPr>
                <w:b/>
              </w:rPr>
              <w:t>1</w:t>
            </w:r>
          </w:p>
        </w:tc>
        <w:tc>
          <w:tcPr>
            <w:tcW w:w="7740" w:type="dxa"/>
            <w:tcBorders>
              <w:top w:val="single" w:sz="12" w:space="0" w:color="auto"/>
              <w:left w:val="nil"/>
              <w:bottom w:val="single" w:sz="12" w:space="0" w:color="auto"/>
            </w:tcBorders>
          </w:tcPr>
          <w:p w14:paraId="61987928" w14:textId="77777777" w:rsidR="00D944C0" w:rsidRPr="00147ABB" w:rsidRDefault="00147ABB" w:rsidP="00BE4B6F">
            <w:pPr>
              <w:pStyle w:val="i"/>
              <w:tabs>
                <w:tab w:val="right" w:pos="7848"/>
              </w:tabs>
              <w:spacing w:before="60" w:after="60"/>
              <w:rPr>
                <w:rFonts w:ascii="Times New Roman" w:hAnsi="Times New Roman"/>
                <w:lang w:val="fr-FR"/>
              </w:rPr>
            </w:pPr>
            <w:r>
              <w:rPr>
                <w:rFonts w:ascii="Times New Roman" w:hAnsi="Times New Roman"/>
                <w:lang w:val="fr-FR"/>
              </w:rPr>
              <w:t>Le nombre des membres d’un groupement ne dépassera pas</w:t>
            </w:r>
            <w:r w:rsidR="0021404E">
              <w:rPr>
                <w:rFonts w:ascii="Times New Roman" w:hAnsi="Times New Roman"/>
                <w:lang w:val="fr-FR"/>
              </w:rPr>
              <w:t xml:space="preserve"> : </w:t>
            </w:r>
            <w:r w:rsidR="00A139F6" w:rsidRPr="00222DE7">
              <w:rPr>
                <w:rFonts w:ascii="Times New Roman" w:hAnsi="Times New Roman"/>
                <w:i/>
                <w:lang w:val="fr-FR"/>
              </w:rPr>
              <w:t>[insérer le nombre</w:t>
            </w:r>
            <w:r w:rsidR="00A139F6">
              <w:rPr>
                <w:rFonts w:ascii="Times New Roman" w:hAnsi="Times New Roman"/>
                <w:i/>
                <w:lang w:val="fr-FR"/>
              </w:rPr>
              <w:t>, le cas échéant</w:t>
            </w:r>
            <w:r w:rsidR="00A139F6" w:rsidRPr="00222DE7">
              <w:rPr>
                <w:rFonts w:ascii="Times New Roman" w:hAnsi="Times New Roman"/>
                <w:i/>
                <w:lang w:val="fr-FR"/>
              </w:rPr>
              <w:t>]</w:t>
            </w:r>
          </w:p>
        </w:tc>
      </w:tr>
      <w:tr w:rsidR="0015591B" w:rsidRPr="00E21797" w14:paraId="6748FA68" w14:textId="77777777" w:rsidTr="00BE4B6F">
        <w:trPr>
          <w:cantSplit/>
        </w:trPr>
        <w:tc>
          <w:tcPr>
            <w:tcW w:w="1620" w:type="dxa"/>
            <w:tcBorders>
              <w:top w:val="single" w:sz="12" w:space="0" w:color="auto"/>
              <w:left w:val="single" w:sz="12" w:space="0" w:color="auto"/>
              <w:bottom w:val="single" w:sz="4" w:space="0" w:color="auto"/>
              <w:right w:val="single" w:sz="6" w:space="0" w:color="auto"/>
            </w:tcBorders>
          </w:tcPr>
          <w:p w14:paraId="21EBF662" w14:textId="12D2AD51" w:rsidR="0015591B" w:rsidRPr="00E21797" w:rsidRDefault="0015591B" w:rsidP="00BE4B6F">
            <w:pPr>
              <w:spacing w:before="60" w:after="60"/>
              <w:rPr>
                <w:b/>
              </w:rPr>
            </w:pPr>
            <w:r>
              <w:rPr>
                <w:b/>
              </w:rPr>
              <w:lastRenderedPageBreak/>
              <w:t>IS 4</w:t>
            </w:r>
            <w:r w:rsidRPr="00A329DC">
              <w:rPr>
                <w:b/>
              </w:rPr>
              <w:t>.</w:t>
            </w:r>
            <w:r w:rsidR="00AE6ADC" w:rsidRPr="00A329DC">
              <w:rPr>
                <w:b/>
              </w:rPr>
              <w:t>5</w:t>
            </w:r>
          </w:p>
        </w:tc>
        <w:tc>
          <w:tcPr>
            <w:tcW w:w="7740" w:type="dxa"/>
            <w:tcBorders>
              <w:top w:val="single" w:sz="12" w:space="0" w:color="auto"/>
              <w:left w:val="nil"/>
              <w:bottom w:val="single" w:sz="12" w:space="0" w:color="auto"/>
            </w:tcBorders>
          </w:tcPr>
          <w:p w14:paraId="7457CC63" w14:textId="71AD8956" w:rsidR="0015591B" w:rsidRDefault="00A139F6" w:rsidP="00BE4B6F">
            <w:pPr>
              <w:pStyle w:val="i"/>
              <w:tabs>
                <w:tab w:val="right" w:pos="7848"/>
              </w:tabs>
              <w:spacing w:before="60" w:after="60"/>
              <w:rPr>
                <w:rFonts w:ascii="Times New Roman" w:hAnsi="Times New Roman"/>
                <w:lang w:val="fr-FR"/>
              </w:rPr>
            </w:pPr>
            <w:r w:rsidRPr="006F0A7B">
              <w:rPr>
                <w:lang w:val="fr-FR"/>
              </w:rPr>
              <w:t>Une liste des entreprises qui ne sont pas admises à participer aux projets de la Banque figure à l’adresse électronique suivante : http://www.worldbank.org/debarr</w:t>
            </w:r>
          </w:p>
        </w:tc>
      </w:tr>
      <w:tr w:rsidR="0015591B" w:rsidRPr="00E21797" w14:paraId="0B9A2B99" w14:textId="77777777" w:rsidTr="00BE4B6F">
        <w:trPr>
          <w:cantSplit/>
        </w:trPr>
        <w:tc>
          <w:tcPr>
            <w:tcW w:w="1620" w:type="dxa"/>
            <w:tcBorders>
              <w:top w:val="single" w:sz="4" w:space="0" w:color="auto"/>
              <w:left w:val="single" w:sz="12" w:space="0" w:color="auto"/>
              <w:bottom w:val="single" w:sz="4" w:space="0" w:color="auto"/>
              <w:right w:val="single" w:sz="6" w:space="0" w:color="auto"/>
            </w:tcBorders>
          </w:tcPr>
          <w:p w14:paraId="303DCF7B" w14:textId="297A9677" w:rsidR="0015591B" w:rsidRPr="00E21797" w:rsidRDefault="0015591B" w:rsidP="00BE4B6F">
            <w:pPr>
              <w:spacing w:before="60" w:after="60"/>
              <w:rPr>
                <w:b/>
              </w:rPr>
            </w:pPr>
            <w:r>
              <w:rPr>
                <w:b/>
              </w:rPr>
              <w:t>IS 4.</w:t>
            </w:r>
            <w:r w:rsidR="008A249F">
              <w:rPr>
                <w:b/>
              </w:rPr>
              <w:t>9</w:t>
            </w:r>
          </w:p>
        </w:tc>
        <w:tc>
          <w:tcPr>
            <w:tcW w:w="7740" w:type="dxa"/>
            <w:tcBorders>
              <w:top w:val="single" w:sz="12" w:space="0" w:color="auto"/>
              <w:left w:val="nil"/>
              <w:bottom w:val="single" w:sz="12" w:space="0" w:color="auto"/>
            </w:tcBorders>
          </w:tcPr>
          <w:p w14:paraId="4E4D6EA2" w14:textId="77777777" w:rsidR="0015591B" w:rsidRDefault="0015591B" w:rsidP="00BE4B6F">
            <w:pPr>
              <w:pStyle w:val="i"/>
              <w:tabs>
                <w:tab w:val="right" w:pos="7848"/>
              </w:tabs>
              <w:spacing w:before="60" w:after="60"/>
              <w:rPr>
                <w:rFonts w:ascii="Times New Roman" w:hAnsi="Times New Roman"/>
                <w:lang w:val="fr-FR"/>
              </w:rPr>
            </w:pPr>
            <w:r>
              <w:rPr>
                <w:rFonts w:ascii="Times New Roman" w:hAnsi="Times New Roman"/>
                <w:lang w:val="fr-FR"/>
              </w:rPr>
              <w:t>Le présent appel d’offres [est/n’est pas] précédé d’une pré-qualification.</w:t>
            </w:r>
            <w:r w:rsidRPr="00F823B0">
              <w:rPr>
                <w:i/>
                <w:lang w:val="fr-FR"/>
              </w:rPr>
              <w:t xml:space="preserve"> </w:t>
            </w:r>
            <w:r w:rsidRPr="004F67E3">
              <w:rPr>
                <w:i/>
                <w:lang w:val="fr-FR"/>
              </w:rPr>
              <w:t>[supprimer</w:t>
            </w:r>
            <w:r>
              <w:rPr>
                <w:i/>
              </w:rPr>
              <w:t xml:space="preserve"> la mention inutile]</w:t>
            </w:r>
          </w:p>
        </w:tc>
      </w:tr>
      <w:tr w:rsidR="000A450A" w:rsidRPr="00E21797" w14:paraId="465D7257" w14:textId="77777777" w:rsidTr="00BE4B6F">
        <w:tc>
          <w:tcPr>
            <w:tcW w:w="9360" w:type="dxa"/>
            <w:gridSpan w:val="2"/>
          </w:tcPr>
          <w:p w14:paraId="348751E4" w14:textId="77777777" w:rsidR="000A450A" w:rsidRPr="00E21797" w:rsidRDefault="000A450A" w:rsidP="00BE4B6F">
            <w:pPr>
              <w:tabs>
                <w:tab w:val="right" w:pos="7434"/>
              </w:tabs>
              <w:spacing w:before="60" w:after="60"/>
              <w:jc w:val="center"/>
              <w:rPr>
                <w:b/>
                <w:sz w:val="28"/>
              </w:rPr>
            </w:pPr>
            <w:r w:rsidRPr="00E21797">
              <w:rPr>
                <w:b/>
                <w:sz w:val="28"/>
              </w:rPr>
              <w:t>B.  Dossier d’Appel d’Offres</w:t>
            </w:r>
          </w:p>
        </w:tc>
      </w:tr>
      <w:tr w:rsidR="000A450A" w:rsidRPr="00E21797" w14:paraId="2919EFD7" w14:textId="77777777" w:rsidTr="00BE4B6F">
        <w:tc>
          <w:tcPr>
            <w:tcW w:w="1620" w:type="dxa"/>
          </w:tcPr>
          <w:p w14:paraId="09F85DA2" w14:textId="77777777" w:rsidR="00654457" w:rsidRPr="0021404E" w:rsidRDefault="004F67E3" w:rsidP="00BE4B6F">
            <w:pPr>
              <w:tabs>
                <w:tab w:val="right" w:pos="7254"/>
              </w:tabs>
              <w:spacing w:before="60" w:after="60"/>
              <w:rPr>
                <w:b/>
              </w:rPr>
            </w:pPr>
            <w:r w:rsidRPr="0021404E">
              <w:rPr>
                <w:b/>
              </w:rPr>
              <w:t>IS 7.1</w:t>
            </w:r>
          </w:p>
        </w:tc>
        <w:tc>
          <w:tcPr>
            <w:tcW w:w="7740" w:type="dxa"/>
          </w:tcPr>
          <w:p w14:paraId="182CC427" w14:textId="77777777" w:rsidR="000A450A" w:rsidRPr="00E21797" w:rsidRDefault="000A450A" w:rsidP="00BE4B6F">
            <w:pPr>
              <w:tabs>
                <w:tab w:val="right" w:pos="7254"/>
              </w:tabs>
              <w:spacing w:before="60" w:after="60"/>
            </w:pPr>
            <w:r w:rsidRPr="00E21797">
              <w:t>Aux seules fins d</w:t>
            </w:r>
            <w:r w:rsidRPr="004F6272">
              <w:rPr>
                <w:b/>
              </w:rPr>
              <w:t>’</w:t>
            </w:r>
            <w:r w:rsidR="004F67E3" w:rsidRPr="004F67E3">
              <w:rPr>
                <w:b/>
              </w:rPr>
              <w:t>obtention d</w:t>
            </w:r>
            <w:r w:rsidRPr="004F6272">
              <w:rPr>
                <w:b/>
              </w:rPr>
              <w:t>’</w:t>
            </w:r>
            <w:r w:rsidR="004F67E3" w:rsidRPr="004F67E3">
              <w:rPr>
                <w:b/>
              </w:rPr>
              <w:t>éclaircissements</w:t>
            </w:r>
            <w:r w:rsidRPr="00E21797">
              <w:t>,</w:t>
            </w:r>
            <w:r w:rsidRPr="00E21797">
              <w:rPr>
                <w:b/>
              </w:rPr>
              <w:t xml:space="preserve"> </w:t>
            </w:r>
            <w:r w:rsidRPr="00E21797">
              <w:t>l’adresse du Maître de l’Ouvrage est la suivante :</w:t>
            </w:r>
          </w:p>
          <w:p w14:paraId="086DDDC5" w14:textId="77777777" w:rsidR="00A139F6" w:rsidRPr="00222DE7" w:rsidRDefault="00A139F6" w:rsidP="00BE4B6F">
            <w:pPr>
              <w:tabs>
                <w:tab w:val="right" w:pos="7254"/>
              </w:tabs>
              <w:spacing w:before="60" w:after="60"/>
              <w:rPr>
                <w:i/>
              </w:rPr>
            </w:pPr>
            <w:r w:rsidRPr="00222DE7">
              <w:rPr>
                <w:i/>
              </w:rPr>
              <w:t>[Insérer l’information correspondante comme requis ci-après. Cette adresse peut être identique ou non à celle spécifiée à l’article 2</w:t>
            </w:r>
            <w:r>
              <w:rPr>
                <w:i/>
              </w:rPr>
              <w:t>1</w:t>
            </w:r>
            <w:r w:rsidRPr="00222DE7">
              <w:rPr>
                <w:i/>
              </w:rPr>
              <w:t>.1 des IS pour la remise des offres]:</w:t>
            </w:r>
          </w:p>
          <w:p w14:paraId="79E17A9F" w14:textId="77777777" w:rsidR="00A139F6" w:rsidRPr="00222DE7" w:rsidRDefault="00A139F6" w:rsidP="00BE4B6F">
            <w:pPr>
              <w:tabs>
                <w:tab w:val="right" w:pos="7254"/>
              </w:tabs>
              <w:spacing w:before="60" w:after="60"/>
            </w:pPr>
            <w:r w:rsidRPr="00222DE7">
              <w:t xml:space="preserve">Attention de : </w:t>
            </w:r>
            <w:r w:rsidRPr="00222DE7">
              <w:rPr>
                <w:i/>
                <w:iCs/>
              </w:rPr>
              <w:t>[insérer le nom du responsable]</w:t>
            </w:r>
          </w:p>
          <w:p w14:paraId="5A2A1E78" w14:textId="77777777" w:rsidR="00A139F6" w:rsidRPr="00222DE7" w:rsidRDefault="00A139F6" w:rsidP="00BE4B6F">
            <w:pPr>
              <w:tabs>
                <w:tab w:val="right" w:pos="7254"/>
              </w:tabs>
              <w:spacing w:before="60" w:after="60"/>
            </w:pPr>
            <w:r w:rsidRPr="00222DE7">
              <w:t xml:space="preserve">Rue : </w:t>
            </w:r>
            <w:r w:rsidRPr="00222DE7">
              <w:rPr>
                <w:i/>
                <w:iCs/>
              </w:rPr>
              <w:t>[insérer le nom de la rue]</w:t>
            </w:r>
          </w:p>
          <w:p w14:paraId="1CDFD36A" w14:textId="77777777" w:rsidR="00A139F6" w:rsidRPr="00222DE7" w:rsidRDefault="00A139F6" w:rsidP="00BE4B6F">
            <w:pPr>
              <w:tabs>
                <w:tab w:val="right" w:pos="7254"/>
              </w:tabs>
              <w:spacing w:before="60" w:after="60"/>
            </w:pPr>
            <w:r w:rsidRPr="00222DE7">
              <w:t>Étage/ numéro de bureau </w:t>
            </w:r>
            <w:r w:rsidRPr="00222DE7">
              <w:rPr>
                <w:i/>
                <w:iCs/>
              </w:rPr>
              <w:t>:[insérer étage et numéro du bureau]</w:t>
            </w:r>
            <w:r w:rsidRPr="00222DE7">
              <w:t xml:space="preserve"> </w:t>
            </w:r>
          </w:p>
          <w:p w14:paraId="51BE399C" w14:textId="77777777" w:rsidR="00A139F6" w:rsidRPr="00222DE7" w:rsidRDefault="00A139F6" w:rsidP="00BE4B6F">
            <w:pPr>
              <w:tabs>
                <w:tab w:val="right" w:pos="7254"/>
              </w:tabs>
              <w:spacing w:before="60" w:after="60"/>
              <w:rPr>
                <w:i/>
              </w:rPr>
            </w:pPr>
            <w:r w:rsidRPr="00222DE7">
              <w:t>Ville </w:t>
            </w:r>
            <w:r w:rsidRPr="00222DE7">
              <w:rPr>
                <w:i/>
                <w:iCs/>
              </w:rPr>
              <w:t>: [insérer le nom de la ville]</w:t>
            </w:r>
          </w:p>
          <w:p w14:paraId="09B5070B" w14:textId="77777777" w:rsidR="00A139F6" w:rsidRPr="00222DE7" w:rsidRDefault="00A139F6" w:rsidP="00BE4B6F">
            <w:pPr>
              <w:tabs>
                <w:tab w:val="right" w:pos="7254"/>
              </w:tabs>
              <w:spacing w:before="60" w:after="60"/>
              <w:rPr>
                <w:i/>
              </w:rPr>
            </w:pPr>
            <w:r w:rsidRPr="00222DE7">
              <w:t xml:space="preserve">Code postal : </w:t>
            </w:r>
            <w:r w:rsidRPr="00222DE7">
              <w:rPr>
                <w:i/>
                <w:iCs/>
              </w:rPr>
              <w:t>[insérer l</w:t>
            </w:r>
            <w:r>
              <w:rPr>
                <w:i/>
                <w:iCs/>
              </w:rPr>
              <w:t>e</w:t>
            </w:r>
            <w:r w:rsidRPr="00222DE7">
              <w:rPr>
                <w:i/>
                <w:iCs/>
              </w:rPr>
              <w:t xml:space="preserve"> numéro du code postal]</w:t>
            </w:r>
          </w:p>
          <w:p w14:paraId="00DBDDA8" w14:textId="77777777" w:rsidR="00A139F6" w:rsidRPr="00222DE7" w:rsidRDefault="00A139F6" w:rsidP="00BE4B6F">
            <w:pPr>
              <w:tabs>
                <w:tab w:val="right" w:pos="7254"/>
              </w:tabs>
              <w:spacing w:before="60" w:after="60"/>
              <w:rPr>
                <w:i/>
              </w:rPr>
            </w:pPr>
            <w:r w:rsidRPr="00222DE7">
              <w:t xml:space="preserve">Pays : </w:t>
            </w:r>
            <w:r w:rsidRPr="00222DE7">
              <w:rPr>
                <w:i/>
                <w:iCs/>
              </w:rPr>
              <w:t>[insérer le nom</w:t>
            </w:r>
            <w:r w:rsidRPr="00222DE7">
              <w:t xml:space="preserve"> du pays]</w:t>
            </w:r>
          </w:p>
          <w:p w14:paraId="0DD33367" w14:textId="77777777" w:rsidR="00A139F6" w:rsidRPr="00222DE7" w:rsidRDefault="00A139F6" w:rsidP="00BE4B6F">
            <w:pPr>
              <w:tabs>
                <w:tab w:val="right" w:pos="7254"/>
              </w:tabs>
              <w:spacing w:before="60" w:after="60"/>
            </w:pPr>
            <w:r w:rsidRPr="00222DE7">
              <w:t xml:space="preserve">Numéro de téléphone : </w:t>
            </w:r>
            <w:r w:rsidRPr="00222DE7">
              <w:rPr>
                <w:i/>
                <w:iCs/>
              </w:rPr>
              <w:t>[insérer numéro</w:t>
            </w:r>
            <w:r>
              <w:rPr>
                <w:i/>
                <w:iCs/>
              </w:rPr>
              <w:t>]</w:t>
            </w:r>
          </w:p>
          <w:p w14:paraId="7A67A0D3" w14:textId="77777777" w:rsidR="00A139F6" w:rsidRPr="00222DE7" w:rsidRDefault="00A139F6" w:rsidP="00BE4B6F">
            <w:pPr>
              <w:tabs>
                <w:tab w:val="right" w:pos="7254"/>
              </w:tabs>
              <w:spacing w:before="60" w:after="60"/>
            </w:pPr>
            <w:r w:rsidRPr="00222DE7">
              <w:t xml:space="preserve">Numéro de télécopie : </w:t>
            </w:r>
            <w:r w:rsidRPr="00222DE7">
              <w:rPr>
                <w:i/>
                <w:iCs/>
              </w:rPr>
              <w:t>[insérer numéro]</w:t>
            </w:r>
          </w:p>
          <w:p w14:paraId="0AD85AA4" w14:textId="3F12F762" w:rsidR="00654457" w:rsidRPr="00677D88" w:rsidRDefault="00A139F6" w:rsidP="00BE4B6F">
            <w:pPr>
              <w:tabs>
                <w:tab w:val="right" w:pos="7254"/>
              </w:tabs>
              <w:spacing w:before="60" w:after="60"/>
              <w:rPr>
                <w:i/>
                <w:iCs/>
              </w:rPr>
            </w:pPr>
            <w:r w:rsidRPr="00222DE7">
              <w:t xml:space="preserve">Adresse électronique : </w:t>
            </w:r>
            <w:r w:rsidRPr="00222DE7">
              <w:rPr>
                <w:i/>
                <w:iCs/>
              </w:rPr>
              <w:t>[insérer adresse]</w:t>
            </w:r>
          </w:p>
        </w:tc>
      </w:tr>
      <w:tr w:rsidR="00A139F6" w:rsidRPr="00E21797" w14:paraId="47217FEF" w14:textId="77777777" w:rsidTr="00BE4B6F">
        <w:tc>
          <w:tcPr>
            <w:tcW w:w="1620" w:type="dxa"/>
          </w:tcPr>
          <w:p w14:paraId="6312CFAA" w14:textId="77777777" w:rsidR="00A139F6" w:rsidRPr="00E21797" w:rsidRDefault="00A139F6" w:rsidP="00BE4B6F">
            <w:pPr>
              <w:tabs>
                <w:tab w:val="right" w:pos="7254"/>
              </w:tabs>
              <w:spacing w:before="60" w:after="60"/>
              <w:rPr>
                <w:b/>
              </w:rPr>
            </w:pPr>
            <w:r w:rsidRPr="00222DE7">
              <w:rPr>
                <w:b/>
              </w:rPr>
              <w:t>IS 7.1</w:t>
            </w:r>
          </w:p>
        </w:tc>
        <w:tc>
          <w:tcPr>
            <w:tcW w:w="7740" w:type="dxa"/>
          </w:tcPr>
          <w:p w14:paraId="63B58E50" w14:textId="77777777" w:rsidR="00A139F6" w:rsidRPr="00E21797" w:rsidRDefault="00A139F6" w:rsidP="00BE4B6F">
            <w:pPr>
              <w:tabs>
                <w:tab w:val="right" w:pos="7254"/>
              </w:tabs>
              <w:spacing w:before="60" w:after="60"/>
            </w:pPr>
            <w:r w:rsidRPr="00222DE7">
              <w:t xml:space="preserve">Adresse du site internet : </w:t>
            </w:r>
            <w:r w:rsidRPr="00222DE7">
              <w:rPr>
                <w:i/>
                <w:iCs/>
              </w:rPr>
              <w:t>[</w:t>
            </w:r>
            <w:r>
              <w:rPr>
                <w:i/>
                <w:iCs/>
              </w:rPr>
              <w:t xml:space="preserve">le cas échéant, identifier le site internet d’accès libre sur lequel les renseignements concernant le processus d’appel d’offres seront publiés : </w:t>
            </w:r>
            <w:r w:rsidRPr="00222DE7">
              <w:rPr>
                <w:i/>
                <w:iCs/>
              </w:rPr>
              <w:t>……]</w:t>
            </w:r>
          </w:p>
        </w:tc>
      </w:tr>
      <w:tr w:rsidR="000A450A" w:rsidRPr="00E21797" w14:paraId="161AD726" w14:textId="77777777" w:rsidTr="00BE4B6F">
        <w:tc>
          <w:tcPr>
            <w:tcW w:w="1620" w:type="dxa"/>
          </w:tcPr>
          <w:p w14:paraId="6B35CABD" w14:textId="77777777" w:rsidR="000A450A" w:rsidRPr="00E21797" w:rsidRDefault="000A450A" w:rsidP="00BE4B6F">
            <w:pPr>
              <w:tabs>
                <w:tab w:val="right" w:pos="7254"/>
              </w:tabs>
              <w:spacing w:before="60" w:after="60"/>
              <w:rPr>
                <w:b/>
              </w:rPr>
            </w:pPr>
            <w:r w:rsidRPr="00E21797">
              <w:rPr>
                <w:b/>
              </w:rPr>
              <w:t>IS 7.4</w:t>
            </w:r>
          </w:p>
        </w:tc>
        <w:tc>
          <w:tcPr>
            <w:tcW w:w="7740" w:type="dxa"/>
          </w:tcPr>
          <w:p w14:paraId="09AFA97A" w14:textId="77777777" w:rsidR="000A450A" w:rsidRPr="00E21797" w:rsidRDefault="000A450A" w:rsidP="00BE4B6F">
            <w:pPr>
              <w:tabs>
                <w:tab w:val="right" w:pos="7254"/>
              </w:tabs>
              <w:spacing w:before="60" w:after="60"/>
            </w:pPr>
            <w:r w:rsidRPr="00E21797">
              <w:t xml:space="preserve">Une réunion préparatoire [se tiendra] </w:t>
            </w:r>
            <w:r w:rsidR="00B1235A">
              <w:t xml:space="preserve">à l’adresse, </w:t>
            </w:r>
            <w:r w:rsidRPr="00E21797">
              <w:t xml:space="preserve"> date</w:t>
            </w:r>
            <w:r w:rsidR="00B1235A">
              <w:t xml:space="preserve"> et heure</w:t>
            </w:r>
            <w:r w:rsidRPr="00E21797">
              <w:t xml:space="preserve"> ci-après :</w:t>
            </w:r>
          </w:p>
          <w:p w14:paraId="330567B1" w14:textId="77777777" w:rsidR="000A450A" w:rsidRPr="00E21797" w:rsidRDefault="000A450A" w:rsidP="00BE4B6F">
            <w:pPr>
              <w:tabs>
                <w:tab w:val="right" w:pos="7254"/>
              </w:tabs>
              <w:spacing w:before="60" w:after="60"/>
            </w:pPr>
            <w:r w:rsidRPr="00E21797">
              <w:t>Lieu :</w:t>
            </w:r>
            <w:r w:rsidR="00A139F6" w:rsidRPr="00222DE7">
              <w:rPr>
                <w:i/>
                <w:iCs/>
              </w:rPr>
              <w:t xml:space="preserve"> [insérer </w:t>
            </w:r>
            <w:r w:rsidR="00A139F6">
              <w:rPr>
                <w:i/>
                <w:iCs/>
              </w:rPr>
              <w:t>adresse]</w:t>
            </w:r>
          </w:p>
          <w:p w14:paraId="7167B7E1" w14:textId="77777777" w:rsidR="000A450A" w:rsidRPr="00E21797" w:rsidRDefault="000A450A" w:rsidP="00BE4B6F">
            <w:pPr>
              <w:tabs>
                <w:tab w:val="right" w:pos="7254"/>
              </w:tabs>
              <w:spacing w:before="60" w:after="60"/>
            </w:pPr>
            <w:r w:rsidRPr="00E21797">
              <w:t>Date</w:t>
            </w:r>
            <w:r w:rsidR="00A139F6">
              <w:t> :</w:t>
            </w:r>
            <w:r w:rsidR="00A139F6" w:rsidRPr="00222DE7">
              <w:rPr>
                <w:i/>
                <w:iCs/>
              </w:rPr>
              <w:t xml:space="preserve">[insérer </w:t>
            </w:r>
            <w:r w:rsidR="00A139F6">
              <w:rPr>
                <w:i/>
                <w:iCs/>
              </w:rPr>
              <w:t>date]</w:t>
            </w:r>
          </w:p>
          <w:p w14:paraId="330636FD" w14:textId="77777777" w:rsidR="000A450A" w:rsidRPr="00E21797" w:rsidRDefault="000A450A" w:rsidP="00BE4B6F">
            <w:pPr>
              <w:tabs>
                <w:tab w:val="right" w:pos="7254"/>
              </w:tabs>
              <w:spacing w:before="60" w:after="60"/>
            </w:pPr>
            <w:r w:rsidRPr="00E21797">
              <w:t>Heure</w:t>
            </w:r>
            <w:r w:rsidR="00A139F6">
              <w:t xml:space="preserve"> : </w:t>
            </w:r>
            <w:r w:rsidR="00A139F6" w:rsidRPr="00222DE7">
              <w:rPr>
                <w:i/>
                <w:iCs/>
              </w:rPr>
              <w:t xml:space="preserve">[insérer </w:t>
            </w:r>
            <w:r w:rsidR="00A139F6">
              <w:rPr>
                <w:i/>
                <w:iCs/>
              </w:rPr>
              <w:t>heure]</w:t>
            </w:r>
          </w:p>
          <w:p w14:paraId="10785251" w14:textId="77777777" w:rsidR="000A450A" w:rsidRDefault="000A450A" w:rsidP="00BE4B6F">
            <w:pPr>
              <w:tabs>
                <w:tab w:val="right" w:pos="7254"/>
              </w:tabs>
              <w:spacing w:before="60" w:after="60"/>
            </w:pPr>
            <w:r w:rsidRPr="00E21797">
              <w:t>Une visite du site [sera</w:t>
            </w:r>
            <w:r w:rsidR="004265FF">
              <w:t>/ne sera pas</w:t>
            </w:r>
            <w:r w:rsidRPr="00E21797">
              <w:t>] organisée par le Maître de l’Ouvrage.</w:t>
            </w:r>
          </w:p>
          <w:p w14:paraId="72FAAF0F" w14:textId="77777777" w:rsidR="004265FF" w:rsidRPr="004265FF" w:rsidRDefault="00961D92" w:rsidP="00BE4B6F">
            <w:pPr>
              <w:tabs>
                <w:tab w:val="right" w:pos="7254"/>
              </w:tabs>
              <w:spacing w:before="60" w:after="60"/>
              <w:rPr>
                <w:i/>
              </w:rPr>
            </w:pPr>
            <w:r>
              <w:rPr>
                <w:i/>
              </w:rPr>
              <w:t xml:space="preserve">[supprimer </w:t>
            </w:r>
            <w:r w:rsidR="004265FF">
              <w:rPr>
                <w:i/>
              </w:rPr>
              <w:t>la mention inutile]</w:t>
            </w:r>
          </w:p>
        </w:tc>
      </w:tr>
      <w:tr w:rsidR="008E11D0" w:rsidRPr="00E21797" w14:paraId="146533E6" w14:textId="77777777" w:rsidTr="00BE4B6F">
        <w:tc>
          <w:tcPr>
            <w:tcW w:w="1620" w:type="dxa"/>
          </w:tcPr>
          <w:p w14:paraId="293C68E7" w14:textId="0984B807" w:rsidR="008E11D0" w:rsidRPr="00E21797" w:rsidRDefault="008E11D0" w:rsidP="00BE4B6F">
            <w:pPr>
              <w:tabs>
                <w:tab w:val="right" w:pos="7254"/>
              </w:tabs>
              <w:spacing w:before="60" w:after="60"/>
              <w:rPr>
                <w:b/>
              </w:rPr>
            </w:pPr>
            <w:r>
              <w:rPr>
                <w:b/>
              </w:rPr>
              <w:t>IS 7.6</w:t>
            </w:r>
          </w:p>
        </w:tc>
        <w:tc>
          <w:tcPr>
            <w:tcW w:w="7740" w:type="dxa"/>
          </w:tcPr>
          <w:p w14:paraId="0D9125D6" w14:textId="1664DEED" w:rsidR="008E11D0" w:rsidRPr="00E21797" w:rsidRDefault="008E11D0" w:rsidP="00BE4B6F">
            <w:pPr>
              <w:tabs>
                <w:tab w:val="right" w:pos="7254"/>
              </w:tabs>
              <w:spacing w:before="60" w:after="60"/>
              <w:ind w:left="0" w:firstLine="0"/>
            </w:pPr>
            <w:r w:rsidRPr="00222DE7">
              <w:t xml:space="preserve">Adresse du site internet : </w:t>
            </w:r>
            <w:r w:rsidRPr="00222DE7">
              <w:rPr>
                <w:i/>
                <w:iCs/>
              </w:rPr>
              <w:t>[</w:t>
            </w:r>
            <w:r>
              <w:rPr>
                <w:i/>
                <w:iCs/>
              </w:rPr>
              <w:t xml:space="preserve">le cas échéant, identifier le site internet d’accès libre sur lequel le compte rendu de la réunion préalable sera publié: </w:t>
            </w:r>
            <w:r w:rsidRPr="00222DE7">
              <w:rPr>
                <w:i/>
                <w:iCs/>
              </w:rPr>
              <w:t>……]</w:t>
            </w:r>
          </w:p>
        </w:tc>
      </w:tr>
      <w:tr w:rsidR="000A450A" w:rsidRPr="00E21797" w14:paraId="4485EE4E" w14:textId="77777777" w:rsidTr="00BE4B6F">
        <w:tc>
          <w:tcPr>
            <w:tcW w:w="9360" w:type="dxa"/>
            <w:gridSpan w:val="2"/>
          </w:tcPr>
          <w:p w14:paraId="1EBC9AA8" w14:textId="77777777" w:rsidR="000A450A" w:rsidRPr="00E21797" w:rsidRDefault="000A450A" w:rsidP="00BE4B6F">
            <w:pPr>
              <w:tabs>
                <w:tab w:val="right" w:pos="7254"/>
              </w:tabs>
              <w:spacing w:before="60" w:after="60"/>
              <w:jc w:val="center"/>
              <w:rPr>
                <w:b/>
                <w:sz w:val="28"/>
              </w:rPr>
            </w:pPr>
            <w:r w:rsidRPr="00E21797">
              <w:rPr>
                <w:b/>
                <w:sz w:val="28"/>
              </w:rPr>
              <w:t>C.  Préparation des offres</w:t>
            </w:r>
          </w:p>
        </w:tc>
      </w:tr>
      <w:tr w:rsidR="000A450A" w:rsidRPr="00E21797" w14:paraId="27386F54" w14:textId="77777777" w:rsidTr="00BE4B6F">
        <w:tc>
          <w:tcPr>
            <w:tcW w:w="1620" w:type="dxa"/>
          </w:tcPr>
          <w:p w14:paraId="611406EB" w14:textId="77777777" w:rsidR="000A450A" w:rsidRPr="001A505E" w:rsidRDefault="000A450A" w:rsidP="00BE4B6F">
            <w:pPr>
              <w:tabs>
                <w:tab w:val="right" w:pos="7434"/>
              </w:tabs>
              <w:spacing w:before="60" w:after="60"/>
              <w:rPr>
                <w:b/>
              </w:rPr>
            </w:pPr>
            <w:r w:rsidRPr="00E21797">
              <w:rPr>
                <w:b/>
              </w:rPr>
              <w:t>IS 10.1</w:t>
            </w:r>
          </w:p>
        </w:tc>
        <w:tc>
          <w:tcPr>
            <w:tcW w:w="7740" w:type="dxa"/>
          </w:tcPr>
          <w:p w14:paraId="585A4461" w14:textId="1C5D3486" w:rsidR="000A450A" w:rsidRPr="00E21797" w:rsidRDefault="000A450A" w:rsidP="00BE4B6F">
            <w:pPr>
              <w:tabs>
                <w:tab w:val="right" w:pos="7254"/>
              </w:tabs>
              <w:spacing w:before="60" w:after="60"/>
              <w:rPr>
                <w:u w:val="single"/>
              </w:rPr>
            </w:pPr>
            <w:r w:rsidRPr="00E21797">
              <w:t>La langue de l’offre est </w:t>
            </w:r>
            <w:r w:rsidR="00C73E31">
              <w:t>en</w:t>
            </w:r>
            <w:r w:rsidRPr="00E21797">
              <w:t xml:space="preserve">: </w:t>
            </w:r>
            <w:r w:rsidR="00A139F6" w:rsidRPr="00222DE7">
              <w:rPr>
                <w:i/>
                <w:iCs/>
              </w:rPr>
              <w:t>[insérer « Anglais », « Espagnol », ou « Français »</w:t>
            </w:r>
          </w:p>
          <w:p w14:paraId="19FE235E" w14:textId="6DDE9C4F" w:rsidR="004372DF" w:rsidRDefault="000A450A" w:rsidP="00BE4B6F">
            <w:pPr>
              <w:tabs>
                <w:tab w:val="right" w:pos="7254"/>
              </w:tabs>
              <w:spacing w:before="60" w:after="60"/>
              <w:rPr>
                <w:i/>
              </w:rPr>
            </w:pPr>
            <w:r w:rsidRPr="00E21797">
              <w:t>[</w:t>
            </w:r>
            <w:r w:rsidR="00A139F6">
              <w:rPr>
                <w:i/>
              </w:rPr>
              <w:t>Note </w:t>
            </w:r>
            <w:r w:rsidR="00B1235A">
              <w:rPr>
                <w:i/>
              </w:rPr>
              <w:t>: après accord de la Banque, le Maître de l’Ouvrage pourra publier le Dos</w:t>
            </w:r>
            <w:r w:rsidR="004265FF">
              <w:rPr>
                <w:i/>
              </w:rPr>
              <w:t>s</w:t>
            </w:r>
            <w:r w:rsidR="00B1235A">
              <w:rPr>
                <w:i/>
              </w:rPr>
              <w:t xml:space="preserve">ier d’Appel d’Offres </w:t>
            </w:r>
            <w:r w:rsidR="004372DF">
              <w:rPr>
                <w:i/>
              </w:rPr>
              <w:t>dans une au</w:t>
            </w:r>
            <w:r w:rsidR="004265FF">
              <w:rPr>
                <w:i/>
              </w:rPr>
              <w:t>tre langue qui devra être (a) s</w:t>
            </w:r>
            <w:r w:rsidR="004372DF">
              <w:rPr>
                <w:i/>
              </w:rPr>
              <w:t xml:space="preserve">oit la </w:t>
            </w:r>
            <w:r w:rsidR="00D944C0">
              <w:rPr>
                <w:i/>
              </w:rPr>
              <w:t>langue nationale de l’Emprunteur</w:t>
            </w:r>
            <w:r w:rsidR="004372DF">
              <w:rPr>
                <w:i/>
              </w:rPr>
              <w:t xml:space="preserve">, </w:t>
            </w:r>
            <w:r w:rsidR="00D944C0">
              <w:rPr>
                <w:i/>
              </w:rPr>
              <w:t xml:space="preserve">(b) </w:t>
            </w:r>
            <w:r w:rsidR="004372DF">
              <w:rPr>
                <w:i/>
              </w:rPr>
              <w:t>soit</w:t>
            </w:r>
            <w:r w:rsidR="00A359A9">
              <w:rPr>
                <w:i/>
              </w:rPr>
              <w:t xml:space="preserve"> </w:t>
            </w:r>
            <w:r w:rsidR="004372DF">
              <w:rPr>
                <w:i/>
              </w:rPr>
              <w:t>la langue utilisée dans son pays pou</w:t>
            </w:r>
            <w:r w:rsidR="00A359A9">
              <w:rPr>
                <w:i/>
              </w:rPr>
              <w:t>r les transactions commerciales</w:t>
            </w:r>
            <w:r w:rsidR="004372DF">
              <w:rPr>
                <w:i/>
              </w:rPr>
              <w:t xml:space="preserve">. Dans de tels cas, la </w:t>
            </w:r>
            <w:r w:rsidR="004372DF">
              <w:rPr>
                <w:i/>
              </w:rPr>
              <w:lastRenderedPageBreak/>
              <w:t>disposition suivante sera incluse :</w:t>
            </w:r>
          </w:p>
          <w:p w14:paraId="166645A6" w14:textId="77777777" w:rsidR="000A450A" w:rsidRPr="00B1235A" w:rsidRDefault="004372DF" w:rsidP="00BE4B6F">
            <w:pPr>
              <w:tabs>
                <w:tab w:val="right" w:pos="7254"/>
              </w:tabs>
              <w:spacing w:before="60" w:after="60"/>
              <w:ind w:left="360" w:firstLine="360"/>
              <w:rPr>
                <w:i/>
              </w:rPr>
            </w:pPr>
            <w:r>
              <w:rPr>
                <w:i/>
              </w:rPr>
              <w:t>« </w:t>
            </w:r>
            <w:r w:rsidR="004F67E3" w:rsidRPr="004F67E3">
              <w:rPr>
                <w:i/>
              </w:rPr>
              <w:t xml:space="preserve">De plus, le Maître de l’Ouvrage a </w:t>
            </w:r>
            <w:r>
              <w:rPr>
                <w:i/>
              </w:rPr>
              <w:t xml:space="preserve">publié </w:t>
            </w:r>
            <w:r w:rsidR="004F67E3" w:rsidRPr="004F67E3">
              <w:rPr>
                <w:i/>
              </w:rPr>
              <w:t xml:space="preserve">une version du Dossier d’Appel d’Offres </w:t>
            </w:r>
            <w:r w:rsidRPr="00592E11">
              <w:rPr>
                <w:i/>
              </w:rPr>
              <w:t>traduite</w:t>
            </w:r>
            <w:r w:rsidRPr="004372DF">
              <w:rPr>
                <w:i/>
              </w:rPr>
              <w:t xml:space="preserve"> </w:t>
            </w:r>
            <w:r w:rsidR="004F67E3" w:rsidRPr="004F67E3">
              <w:rPr>
                <w:i/>
              </w:rPr>
              <w:t>en </w:t>
            </w:r>
            <w:r w:rsidR="004F67E3" w:rsidRPr="008E11D0">
              <w:rPr>
                <w:i/>
              </w:rPr>
              <w:t>:</w:t>
            </w:r>
            <w:r w:rsidRPr="00BD47B1">
              <w:rPr>
                <w:i/>
              </w:rPr>
              <w:t>[insérer la langue nationale ou la langue utilisée pour les transa</w:t>
            </w:r>
            <w:r w:rsidR="00A359A9" w:rsidRPr="00BD47B1">
              <w:rPr>
                <w:i/>
              </w:rPr>
              <w:t>c</w:t>
            </w:r>
            <w:r w:rsidRPr="00BD47B1">
              <w:rPr>
                <w:i/>
              </w:rPr>
              <w:t>tions commerciale</w:t>
            </w:r>
            <w:r w:rsidR="00A359A9" w:rsidRPr="00BD47B1">
              <w:rPr>
                <w:i/>
              </w:rPr>
              <w:t>s</w:t>
            </w:r>
            <w:r w:rsidR="004F67E3" w:rsidRPr="00BD47B1">
              <w:rPr>
                <w:i/>
              </w:rPr>
              <w:t>]</w:t>
            </w:r>
          </w:p>
          <w:p w14:paraId="1F982A8B" w14:textId="101F82FB" w:rsidR="004265FF" w:rsidRPr="00DE5025" w:rsidRDefault="00B27555" w:rsidP="00BE4B6F">
            <w:pPr>
              <w:tabs>
                <w:tab w:val="right" w:pos="7254"/>
              </w:tabs>
              <w:spacing w:before="60" w:after="60"/>
            </w:pPr>
            <w:r w:rsidRPr="00616BE0">
              <w:rPr>
                <w:i/>
                <w:iCs/>
              </w:rPr>
              <w:t>Le Soumissionnaire peut, à son choix, formuler son offre dans l’une ou l’autre des langues indiquées ci avant, en</w:t>
            </w:r>
            <w:r w:rsidRPr="00400C1E">
              <w:rPr>
                <w:i/>
                <w:iCs/>
              </w:rPr>
              <w:t xml:space="preserve"> utilisant une langue seulement</w:t>
            </w:r>
            <w:r w:rsidR="004F67E3" w:rsidRPr="004F67E3">
              <w:rPr>
                <w:i/>
              </w:rPr>
              <w:t xml:space="preserve">. </w:t>
            </w:r>
            <w:r w:rsidR="004F67E3" w:rsidRPr="00DE5025">
              <w:rPr>
                <w:i/>
              </w:rPr>
              <w:t>A l’issue de l’Appel d’Offres, le Marché à signer entre les deux parties sera dans la langue de l’Offre, et deviendra la langue gouvernant les relations contractuelles entre l’Entrepreneur et le Maître de l’Ouvrage. Le Soumissionnaire ne devra pas signer le marché dans plus d’une langue.</w:t>
            </w:r>
            <w:r w:rsidR="004F67E3" w:rsidRPr="00DE5025">
              <w:t>]</w:t>
            </w:r>
          </w:p>
          <w:p w14:paraId="6F158266" w14:textId="23F08976" w:rsidR="004372DF" w:rsidRPr="00745FD7" w:rsidRDefault="004265FF" w:rsidP="00BE4B6F">
            <w:pPr>
              <w:tabs>
                <w:tab w:val="right" w:pos="7254"/>
              </w:tabs>
              <w:spacing w:before="60" w:after="60"/>
              <w:rPr>
                <w:szCs w:val="24"/>
              </w:rPr>
            </w:pPr>
            <w:r>
              <w:rPr>
                <w:szCs w:val="24"/>
              </w:rPr>
              <w:t xml:space="preserve">Toute </w:t>
            </w:r>
            <w:r w:rsidRPr="00D25CE3">
              <w:rPr>
                <w:szCs w:val="24"/>
              </w:rPr>
              <w:t>correspond</w:t>
            </w:r>
            <w:r>
              <w:rPr>
                <w:szCs w:val="24"/>
              </w:rPr>
              <w:t>a</w:t>
            </w:r>
            <w:r w:rsidR="004F67E3" w:rsidRPr="004F67E3">
              <w:rPr>
                <w:szCs w:val="24"/>
              </w:rPr>
              <w:t>nce sera échangée en</w:t>
            </w:r>
            <w:r w:rsidR="00DE5025">
              <w:rPr>
                <w:szCs w:val="24"/>
              </w:rPr>
              <w:t xml:space="preserve"> </w:t>
            </w:r>
            <w:r w:rsidR="00B27555" w:rsidRPr="00F76F58">
              <w:rPr>
                <w:i/>
                <w:szCs w:val="24"/>
              </w:rPr>
              <w:t>[indiquer une seule langue]</w:t>
            </w:r>
            <w:r>
              <w:rPr>
                <w:szCs w:val="24"/>
              </w:rPr>
              <w:t>.</w:t>
            </w:r>
            <w:r w:rsidR="00B27555">
              <w:rPr>
                <w:szCs w:val="24"/>
              </w:rPr>
              <w:t xml:space="preserve"> </w:t>
            </w:r>
            <w:r w:rsidR="004F67E3" w:rsidRPr="004F67E3">
              <w:rPr>
                <w:szCs w:val="24"/>
              </w:rPr>
              <w:t xml:space="preserve">La langue de traduction des documents complémentaires et imprimés fournis par le Soumissionnaire sera </w:t>
            </w:r>
            <w:r w:rsidR="004F67E3" w:rsidRPr="004F67E3">
              <w:rPr>
                <w:i/>
                <w:szCs w:val="24"/>
              </w:rPr>
              <w:t>[indiquer une seule langue]</w:t>
            </w:r>
          </w:p>
        </w:tc>
      </w:tr>
      <w:tr w:rsidR="000A450A" w:rsidRPr="00E21797" w14:paraId="3BB38DB5" w14:textId="77777777" w:rsidTr="00BE4B6F">
        <w:tc>
          <w:tcPr>
            <w:tcW w:w="1620" w:type="dxa"/>
          </w:tcPr>
          <w:p w14:paraId="3B13AF20" w14:textId="77777777" w:rsidR="000A450A" w:rsidRPr="00E21797" w:rsidRDefault="000A450A" w:rsidP="00BE4B6F">
            <w:pPr>
              <w:tabs>
                <w:tab w:val="right" w:pos="7434"/>
              </w:tabs>
              <w:spacing w:before="60" w:after="60"/>
              <w:rPr>
                <w:b/>
              </w:rPr>
            </w:pPr>
            <w:r w:rsidRPr="00E21797">
              <w:rPr>
                <w:b/>
              </w:rPr>
              <w:lastRenderedPageBreak/>
              <w:t>IS 11.1 (h)</w:t>
            </w:r>
          </w:p>
        </w:tc>
        <w:tc>
          <w:tcPr>
            <w:tcW w:w="7740" w:type="dxa"/>
          </w:tcPr>
          <w:p w14:paraId="09346FD9" w14:textId="00C09252" w:rsidR="000A450A" w:rsidRPr="00E21797" w:rsidRDefault="000A450A" w:rsidP="00BE4B6F">
            <w:pPr>
              <w:tabs>
                <w:tab w:val="right" w:pos="7254"/>
              </w:tabs>
              <w:spacing w:before="60" w:after="60"/>
              <w:rPr>
                <w:u w:val="single"/>
              </w:rPr>
            </w:pPr>
            <w:r w:rsidRPr="00E21797">
              <w:t xml:space="preserve">Le Soumissionnaire devra joindre à son </w:t>
            </w:r>
            <w:r w:rsidR="00DE5025">
              <w:t>O</w:t>
            </w:r>
            <w:r w:rsidRPr="00E21797">
              <w:t xml:space="preserve">ffre les documents additionnels suivants : </w:t>
            </w:r>
            <w:r w:rsidR="00B27555" w:rsidRPr="00222DE7">
              <w:rPr>
                <w:i/>
                <w:iCs/>
              </w:rPr>
              <w:t>[insérer la liste des documents, si nécessaire, autres que ceux déjà mentionnés à l’article 11.1 des IS]</w:t>
            </w:r>
          </w:p>
        </w:tc>
      </w:tr>
      <w:tr w:rsidR="000A450A" w:rsidRPr="00E21797" w14:paraId="352BB2B5" w14:textId="77777777" w:rsidTr="00BE4B6F">
        <w:tc>
          <w:tcPr>
            <w:tcW w:w="1620" w:type="dxa"/>
          </w:tcPr>
          <w:p w14:paraId="7250233B" w14:textId="77777777" w:rsidR="000A450A" w:rsidRPr="00E21797" w:rsidRDefault="000A450A" w:rsidP="00BE4B6F">
            <w:pPr>
              <w:tabs>
                <w:tab w:val="right" w:pos="7434"/>
              </w:tabs>
              <w:spacing w:before="60" w:after="60"/>
              <w:rPr>
                <w:b/>
              </w:rPr>
            </w:pPr>
            <w:r w:rsidRPr="00E21797">
              <w:rPr>
                <w:b/>
              </w:rPr>
              <w:t>IS 13.1</w:t>
            </w:r>
          </w:p>
        </w:tc>
        <w:tc>
          <w:tcPr>
            <w:tcW w:w="7740" w:type="dxa"/>
          </w:tcPr>
          <w:p w14:paraId="07647D68" w14:textId="77777777" w:rsidR="000A450A" w:rsidRPr="00E21797" w:rsidRDefault="000A450A" w:rsidP="00BE4B6F">
            <w:pPr>
              <w:tabs>
                <w:tab w:val="right" w:pos="7254"/>
              </w:tabs>
              <w:spacing w:before="60" w:after="60"/>
            </w:pPr>
            <w:r w:rsidRPr="00E21797">
              <w:t>Les variantes [</w:t>
            </w:r>
            <w:r w:rsidR="00854192" w:rsidRPr="00D25CE3">
              <w:t>sont/</w:t>
            </w:r>
            <w:r w:rsidRPr="0081569F">
              <w:t>ne sont pas</w:t>
            </w:r>
            <w:r w:rsidRPr="00E21797">
              <w:t>]</w:t>
            </w:r>
            <w:r w:rsidRPr="00E21797">
              <w:rPr>
                <w:i/>
              </w:rPr>
              <w:t xml:space="preserve"> </w:t>
            </w:r>
            <w:r w:rsidRPr="00E21797">
              <w:t>autorisées</w:t>
            </w:r>
            <w:r w:rsidR="004265FF">
              <w:t xml:space="preserve"> </w:t>
            </w:r>
            <w:r w:rsidR="004265FF">
              <w:rPr>
                <w:i/>
              </w:rPr>
              <w:t>[</w:t>
            </w:r>
            <w:r w:rsidR="00D944C0">
              <w:rPr>
                <w:i/>
              </w:rPr>
              <w:t>supprim</w:t>
            </w:r>
            <w:r w:rsidR="004265FF">
              <w:rPr>
                <w:i/>
              </w:rPr>
              <w:t>er la mention inutile]</w:t>
            </w:r>
            <w:r w:rsidRPr="00E21797">
              <w:t>.</w:t>
            </w:r>
          </w:p>
        </w:tc>
      </w:tr>
      <w:tr w:rsidR="000A450A" w:rsidRPr="00E21797" w14:paraId="5EBE70CB" w14:textId="77777777" w:rsidTr="00BE4B6F">
        <w:trPr>
          <w:trHeight w:val="1310"/>
        </w:trPr>
        <w:tc>
          <w:tcPr>
            <w:tcW w:w="1620" w:type="dxa"/>
          </w:tcPr>
          <w:p w14:paraId="68739EDF" w14:textId="77777777" w:rsidR="000A450A" w:rsidRPr="00E21797" w:rsidRDefault="000A450A" w:rsidP="00BE4B6F">
            <w:pPr>
              <w:tabs>
                <w:tab w:val="right" w:pos="7434"/>
              </w:tabs>
              <w:spacing w:before="60" w:after="60"/>
              <w:rPr>
                <w:b/>
              </w:rPr>
            </w:pPr>
            <w:r w:rsidRPr="00E21797">
              <w:rPr>
                <w:b/>
              </w:rPr>
              <w:t>IS 13.2</w:t>
            </w:r>
          </w:p>
        </w:tc>
        <w:tc>
          <w:tcPr>
            <w:tcW w:w="7740" w:type="dxa"/>
          </w:tcPr>
          <w:p w14:paraId="36A2B80A" w14:textId="77777777" w:rsidR="000A450A" w:rsidRPr="00E21797" w:rsidRDefault="000A450A" w:rsidP="00BE4B6F">
            <w:pPr>
              <w:spacing w:before="60" w:after="60"/>
            </w:pPr>
            <w:r w:rsidRPr="00E21797">
              <w:t>Des délais d’exécution des travaux différents de celui mentionné [</w:t>
            </w:r>
            <w:r w:rsidRPr="00D25CE3">
              <w:t>sont</w:t>
            </w:r>
            <w:r w:rsidR="00854192" w:rsidRPr="0081569F">
              <w:t>/ne sont pas</w:t>
            </w:r>
            <w:r w:rsidRPr="00E21797">
              <w:t>] autorisés</w:t>
            </w:r>
            <w:r w:rsidR="004265FF">
              <w:rPr>
                <w:i/>
              </w:rPr>
              <w:t xml:space="preserve"> [</w:t>
            </w:r>
            <w:r w:rsidR="00D944C0">
              <w:rPr>
                <w:i/>
              </w:rPr>
              <w:t>supprim</w:t>
            </w:r>
            <w:r w:rsidR="004265FF">
              <w:rPr>
                <w:i/>
              </w:rPr>
              <w:t>er la mention inutile]</w:t>
            </w:r>
            <w:r w:rsidR="004265FF" w:rsidRPr="00E21797">
              <w:t>.</w:t>
            </w:r>
          </w:p>
          <w:p w14:paraId="1B7B281C" w14:textId="76B9F5A7" w:rsidR="000A450A" w:rsidRPr="00E21797" w:rsidRDefault="000A450A" w:rsidP="00BE4B6F">
            <w:pPr>
              <w:spacing w:before="60" w:after="60"/>
            </w:pPr>
            <w:r w:rsidRPr="00E21797" w:rsidDel="001D7994">
              <w:t xml:space="preserve"> </w:t>
            </w:r>
            <w:r w:rsidR="004F67E3" w:rsidRPr="004F67E3">
              <w:rPr>
                <w:i/>
              </w:rPr>
              <w:t xml:space="preserve">[Si des variantes </w:t>
            </w:r>
            <w:r w:rsidR="00B27555">
              <w:rPr>
                <w:i/>
              </w:rPr>
              <w:t>de</w:t>
            </w:r>
            <w:r w:rsidR="00B27555" w:rsidRPr="004F67E3">
              <w:rPr>
                <w:i/>
              </w:rPr>
              <w:t xml:space="preserve"> </w:t>
            </w:r>
            <w:r w:rsidR="004F67E3" w:rsidRPr="004F67E3">
              <w:rPr>
                <w:i/>
              </w:rPr>
              <w:t xml:space="preserve">délais d’exécution sont </w:t>
            </w:r>
            <w:r w:rsidR="00DE5025">
              <w:rPr>
                <w:i/>
              </w:rPr>
              <w:t>autorisées</w:t>
            </w:r>
            <w:r w:rsidR="004F67E3" w:rsidRPr="004F67E3">
              <w:rPr>
                <w:i/>
              </w:rPr>
              <w:t>, la méthode d’évaluation de ces variantes sera spécifiée à la Section III, Critères d’évaluation et de qualification.].</w:t>
            </w:r>
          </w:p>
        </w:tc>
      </w:tr>
      <w:tr w:rsidR="000A450A" w:rsidRPr="00E21797" w14:paraId="460CF2DE" w14:textId="77777777" w:rsidTr="00BE4B6F">
        <w:trPr>
          <w:trHeight w:val="1452"/>
        </w:trPr>
        <w:tc>
          <w:tcPr>
            <w:tcW w:w="1620" w:type="dxa"/>
          </w:tcPr>
          <w:p w14:paraId="4AFA058B" w14:textId="77777777" w:rsidR="000A450A" w:rsidRPr="00E21797" w:rsidRDefault="000A450A" w:rsidP="00BE4B6F">
            <w:pPr>
              <w:tabs>
                <w:tab w:val="right" w:pos="7434"/>
              </w:tabs>
              <w:spacing w:before="60" w:after="60"/>
              <w:rPr>
                <w:b/>
              </w:rPr>
            </w:pPr>
            <w:r w:rsidRPr="00E21797">
              <w:rPr>
                <w:b/>
              </w:rPr>
              <w:t>IS 13.4</w:t>
            </w:r>
          </w:p>
        </w:tc>
        <w:tc>
          <w:tcPr>
            <w:tcW w:w="7740" w:type="dxa"/>
          </w:tcPr>
          <w:p w14:paraId="74B3919D" w14:textId="77777777" w:rsidR="000A450A" w:rsidRPr="00E21797" w:rsidRDefault="00D944C0" w:rsidP="00BE4B6F">
            <w:pPr>
              <w:spacing w:before="60" w:after="60"/>
            </w:pPr>
            <w:r>
              <w:t>L</w:t>
            </w:r>
            <w:r w:rsidR="000A450A" w:rsidRPr="00E21797">
              <w:t>es variantes techniques spécifiées ci-dessous [sont</w:t>
            </w:r>
            <w:r w:rsidR="00DE5025" w:rsidRPr="0081569F">
              <w:t xml:space="preserve"> </w:t>
            </w:r>
            <w:r w:rsidR="005C4A65">
              <w:t xml:space="preserve">/ </w:t>
            </w:r>
            <w:r w:rsidR="00DE5025" w:rsidRPr="0081569F">
              <w:t>ne sont pas</w:t>
            </w:r>
            <w:r w:rsidR="00DE5025" w:rsidRPr="00E21797">
              <w:t>] autorisés</w:t>
            </w:r>
            <w:r w:rsidR="00DE5025">
              <w:rPr>
                <w:i/>
              </w:rPr>
              <w:t xml:space="preserve"> [supprimer la mention inutile]</w:t>
            </w:r>
            <w:r w:rsidR="000A450A" w:rsidRPr="00E21797">
              <w:t xml:space="preserve"> autorisées pour les éléments suivants des ouvrages </w:t>
            </w:r>
            <w:r w:rsidR="0057370F" w:rsidRPr="00E21797">
              <w:t>:</w:t>
            </w:r>
            <w:r w:rsidR="0057370F">
              <w:t xml:space="preserve"> [</w:t>
            </w:r>
            <w:r w:rsidR="0057370F" w:rsidRPr="006F0A7B">
              <w:rPr>
                <w:i/>
              </w:rPr>
              <w:t>insérer les éléments des travaux et les variantes spécifiées</w:t>
            </w:r>
            <w:r w:rsidR="0057370F">
              <w:t>]</w:t>
            </w:r>
            <w:r w:rsidR="000A450A" w:rsidRPr="00E21797">
              <w:t xml:space="preserve">. </w:t>
            </w:r>
          </w:p>
          <w:p w14:paraId="27E6385C" w14:textId="77777777" w:rsidR="000A450A" w:rsidRPr="00E21797" w:rsidRDefault="00D86EDA" w:rsidP="00BE4B6F">
            <w:pPr>
              <w:spacing w:before="60" w:after="60"/>
            </w:pPr>
            <w:r w:rsidRPr="00D86EDA">
              <w:rPr>
                <w:i/>
              </w:rPr>
              <w:t>[</w:t>
            </w:r>
            <w:r w:rsidR="00DE5025">
              <w:rPr>
                <w:i/>
              </w:rPr>
              <w:t>Si des variantes techniques sont autorisées, l</w:t>
            </w:r>
            <w:r w:rsidRPr="00D86EDA">
              <w:rPr>
                <w:i/>
              </w:rPr>
              <w:t>eur méthode d’évaluation sera spécifiée à la Section III-Critères d’évaluation et de qualification.]</w:t>
            </w:r>
          </w:p>
        </w:tc>
      </w:tr>
      <w:tr w:rsidR="000A450A" w:rsidRPr="00E21797" w14:paraId="23906547" w14:textId="77777777" w:rsidTr="00BE4B6F">
        <w:tc>
          <w:tcPr>
            <w:tcW w:w="1620" w:type="dxa"/>
          </w:tcPr>
          <w:p w14:paraId="79CE197E" w14:textId="77777777" w:rsidR="000A450A" w:rsidRPr="00E21797" w:rsidRDefault="000A450A" w:rsidP="00BE4B6F">
            <w:pPr>
              <w:tabs>
                <w:tab w:val="right" w:pos="7434"/>
              </w:tabs>
              <w:spacing w:before="60" w:after="60"/>
              <w:rPr>
                <w:b/>
              </w:rPr>
            </w:pPr>
            <w:r w:rsidRPr="00E21797">
              <w:rPr>
                <w:b/>
              </w:rPr>
              <w:t>IS 14.5</w:t>
            </w:r>
          </w:p>
        </w:tc>
        <w:tc>
          <w:tcPr>
            <w:tcW w:w="7740" w:type="dxa"/>
          </w:tcPr>
          <w:p w14:paraId="72B4F7B9" w14:textId="77777777" w:rsidR="000A450A" w:rsidRPr="00C753BD" w:rsidRDefault="000A450A" w:rsidP="00BE4B6F">
            <w:pPr>
              <w:tabs>
                <w:tab w:val="right" w:pos="7254"/>
              </w:tabs>
              <w:spacing w:before="60" w:after="60"/>
              <w:rPr>
                <w:i/>
                <w:sz w:val="20"/>
              </w:rPr>
            </w:pPr>
            <w:r w:rsidRPr="00E21797">
              <w:t>Les prix proposés par le Soumissionnaire seront [révisables</w:t>
            </w:r>
            <w:r w:rsidR="00854192">
              <w:t>/fermes</w:t>
            </w:r>
            <w:r w:rsidRPr="00E21797">
              <w:t>].</w:t>
            </w:r>
            <w:r w:rsidR="00B27555">
              <w:t xml:space="preserve"> </w:t>
            </w:r>
            <w:r w:rsidR="00C753BD">
              <w:rPr>
                <w:i/>
                <w:sz w:val="20"/>
              </w:rPr>
              <w:t>[</w:t>
            </w:r>
            <w:r w:rsidR="004F67E3" w:rsidRPr="004F67E3">
              <w:rPr>
                <w:i/>
                <w:szCs w:val="24"/>
              </w:rPr>
              <w:t>supprimer la mention inutile</w:t>
            </w:r>
            <w:r w:rsidR="00C753BD">
              <w:rPr>
                <w:i/>
                <w:sz w:val="20"/>
              </w:rPr>
              <w:t>]</w:t>
            </w:r>
          </w:p>
        </w:tc>
      </w:tr>
      <w:tr w:rsidR="000A450A" w:rsidRPr="00E21797" w14:paraId="556D5E8C" w14:textId="77777777" w:rsidTr="00BE4B6F">
        <w:tc>
          <w:tcPr>
            <w:tcW w:w="1620" w:type="dxa"/>
          </w:tcPr>
          <w:p w14:paraId="4BFBCA46" w14:textId="57120BC4" w:rsidR="000A450A" w:rsidRPr="00E21797" w:rsidRDefault="000A450A" w:rsidP="00BE4B6F">
            <w:pPr>
              <w:tabs>
                <w:tab w:val="right" w:pos="7434"/>
              </w:tabs>
              <w:spacing w:before="60" w:after="60"/>
              <w:jc w:val="left"/>
              <w:rPr>
                <w:b/>
              </w:rPr>
            </w:pPr>
            <w:r w:rsidRPr="00E21797">
              <w:rPr>
                <w:b/>
              </w:rPr>
              <w:t>IS 15.1</w:t>
            </w:r>
          </w:p>
        </w:tc>
        <w:tc>
          <w:tcPr>
            <w:tcW w:w="7740" w:type="dxa"/>
          </w:tcPr>
          <w:p w14:paraId="158BAA96" w14:textId="77777777" w:rsidR="000A450A" w:rsidRPr="00E21797" w:rsidRDefault="000A450A" w:rsidP="00BE4B6F">
            <w:pPr>
              <w:spacing w:before="60" w:after="60"/>
              <w:ind w:right="-72"/>
              <w:jc w:val="left"/>
            </w:pPr>
            <w:r w:rsidRPr="00E21797">
              <w:t xml:space="preserve">Les monnaies de l’offre et les monnaies de règlement seront les suivantes : </w:t>
            </w:r>
          </w:p>
          <w:p w14:paraId="2A1BF716" w14:textId="77777777" w:rsidR="000A450A" w:rsidRPr="00E21797" w:rsidRDefault="000A450A" w:rsidP="00BE4B6F">
            <w:pPr>
              <w:tabs>
                <w:tab w:val="left" w:pos="540"/>
              </w:tabs>
              <w:spacing w:before="60" w:after="60"/>
              <w:ind w:right="-72"/>
              <w:rPr>
                <w:i/>
              </w:rPr>
            </w:pPr>
            <w:r w:rsidRPr="00E21797">
              <w:rPr>
                <w:i/>
              </w:rPr>
              <w:t>[se référer impérativement aux Section</w:t>
            </w:r>
            <w:r w:rsidR="00654457">
              <w:rPr>
                <w:i/>
              </w:rPr>
              <w:t xml:space="preserve">s correspondantes </w:t>
            </w:r>
            <w:r w:rsidRPr="00E21797">
              <w:rPr>
                <w:i/>
              </w:rPr>
              <w:t xml:space="preserve"> du Guide de l’Utilisateur.</w:t>
            </w:r>
          </w:p>
          <w:p w14:paraId="54175A34" w14:textId="7E39A29F" w:rsidR="005001E0" w:rsidRDefault="000A450A" w:rsidP="00BE4B6F">
            <w:pPr>
              <w:tabs>
                <w:tab w:val="left" w:pos="540"/>
              </w:tabs>
              <w:spacing w:before="60" w:after="60"/>
              <w:ind w:left="540" w:right="-72"/>
              <w:jc w:val="left"/>
            </w:pPr>
            <w:r w:rsidRPr="00E21797">
              <w:rPr>
                <w:b/>
              </w:rPr>
              <w:t>Option A (le Soumissionnaire est requis de libeller ses prix entièrement en monnaie</w:t>
            </w:r>
            <w:r w:rsidR="004265FF">
              <w:rPr>
                <w:b/>
              </w:rPr>
              <w:t xml:space="preserve"> </w:t>
            </w:r>
            <w:r w:rsidR="00854192">
              <w:rPr>
                <w:b/>
              </w:rPr>
              <w:t>nationale</w:t>
            </w:r>
            <w:r w:rsidRPr="00E21797">
              <w:rPr>
                <w:b/>
              </w:rPr>
              <w:t>) :</w:t>
            </w:r>
          </w:p>
          <w:p w14:paraId="6F5FEC38" w14:textId="77777777" w:rsidR="00F856B6" w:rsidRDefault="000A450A" w:rsidP="00BE4B6F">
            <w:pPr>
              <w:tabs>
                <w:tab w:val="left" w:pos="1080"/>
              </w:tabs>
              <w:spacing w:before="60" w:after="60"/>
              <w:ind w:left="1107" w:right="-72" w:hanging="567"/>
            </w:pPr>
            <w:r w:rsidRPr="00E21797">
              <w:t>a)</w:t>
            </w:r>
            <w:r w:rsidRPr="00E21797">
              <w:tab/>
              <w:t xml:space="preserve">les prix seront entièrement libellés dans </w:t>
            </w:r>
            <w:r w:rsidR="004265FF">
              <w:t>_______</w:t>
            </w:r>
            <w:r w:rsidRPr="00E21797">
              <w:t xml:space="preserve"> [la </w:t>
            </w:r>
            <w:r w:rsidR="00DE5025">
              <w:t>M</w:t>
            </w:r>
            <w:r w:rsidRPr="00E21797">
              <w:t xml:space="preserve">onnaie du </w:t>
            </w:r>
            <w:r w:rsidR="00DE5025">
              <w:t>P</w:t>
            </w:r>
            <w:r w:rsidRPr="00E21797">
              <w:t>ays du Maître de l’Ouvrage] et dénommée “</w:t>
            </w:r>
            <w:r w:rsidR="00DE5025">
              <w:t>M</w:t>
            </w:r>
            <w:r w:rsidRPr="00E21797">
              <w:t>onnaie nationale” ci-après et dans le CCAG. Le Soumissionnaire qui compte engager des dépenses dans d’autres monnaies pour la réalisation des Travaux, dénommées “</w:t>
            </w:r>
            <w:r w:rsidR="00DE5025">
              <w:t>M</w:t>
            </w:r>
            <w:r w:rsidRPr="00E21797">
              <w:t xml:space="preserve">onnaies étrangères” ci-après et dans le </w:t>
            </w:r>
            <w:r w:rsidR="00161C7C">
              <w:t>Marché</w:t>
            </w:r>
            <w:r w:rsidRPr="00E21797">
              <w:t xml:space="preserve"> indiquera en annexe à la Soumission le ou les pourcentages du </w:t>
            </w:r>
            <w:r w:rsidR="00DE5025">
              <w:t>M</w:t>
            </w:r>
            <w:r w:rsidRPr="00E21797">
              <w:t>ontant de l’</w:t>
            </w:r>
            <w:r w:rsidR="00DE5025">
              <w:t>O</w:t>
            </w:r>
            <w:r w:rsidRPr="00E21797">
              <w:t xml:space="preserve">ffre (les </w:t>
            </w:r>
            <w:r>
              <w:t>Sommes à valoir</w:t>
            </w:r>
            <w:r w:rsidRPr="00E21797">
              <w:t xml:space="preserve"> </w:t>
            </w:r>
            <w:r w:rsidR="004265FF">
              <w:t xml:space="preserve">ayant été </w:t>
            </w:r>
            <w:r w:rsidRPr="00E21797">
              <w:lastRenderedPageBreak/>
              <w:t xml:space="preserve">exclues) nécessaires pour couvrir </w:t>
            </w:r>
            <w:r w:rsidR="00654457">
              <w:t>s</w:t>
            </w:r>
            <w:r w:rsidRPr="00E21797">
              <w:t xml:space="preserve">es besoins en </w:t>
            </w:r>
            <w:r w:rsidR="00DE5025">
              <w:t>M</w:t>
            </w:r>
            <w:r w:rsidRPr="00E21797">
              <w:t xml:space="preserve">onnaies étrangères, sans excéder un maximum de trois </w:t>
            </w:r>
            <w:r w:rsidR="00DE5025">
              <w:t>M</w:t>
            </w:r>
            <w:r w:rsidRPr="00E21797">
              <w:t>onnaies étrangères; et</w:t>
            </w:r>
            <w:r w:rsidR="004265FF">
              <w:t xml:space="preserve"> </w:t>
            </w:r>
          </w:p>
          <w:p w14:paraId="4DF611B6" w14:textId="77777777" w:rsidR="000A450A" w:rsidRPr="00E21797" w:rsidRDefault="000A450A" w:rsidP="00BE4B6F">
            <w:pPr>
              <w:tabs>
                <w:tab w:val="left" w:pos="1080"/>
              </w:tabs>
              <w:spacing w:before="60" w:after="60"/>
              <w:ind w:left="1080" w:right="-72" w:hanging="540"/>
            </w:pPr>
            <w:r w:rsidRPr="00E21797">
              <w:t>b)</w:t>
            </w:r>
            <w:r w:rsidRPr="00E21797">
              <w:tab/>
              <w:t xml:space="preserve">les taux de change utilisés par le Soumissionnaire pour convertir son </w:t>
            </w:r>
            <w:r w:rsidR="00DE5025">
              <w:t>O</w:t>
            </w:r>
            <w:r w:rsidRPr="00E21797">
              <w:t xml:space="preserve">ffre en </w:t>
            </w:r>
            <w:r w:rsidR="00DE5025">
              <w:t>M</w:t>
            </w:r>
            <w:r w:rsidRPr="00E21797">
              <w:t xml:space="preserve">onnaie nationale et les pourcentages mentionnés au point (a) de cet article seront spécifiés par le Soumissionnaire en annexe à la Soumission.  Ils seront appliqués pour tout paiement </w:t>
            </w:r>
            <w:r w:rsidR="001A206C">
              <w:t xml:space="preserve">effectué </w:t>
            </w:r>
            <w:r w:rsidRPr="00E21797">
              <w:t>au titre du Marché, afin que le risque de change ne soit pas supporté par le Soumissionnaire retenu.</w:t>
            </w:r>
          </w:p>
          <w:p w14:paraId="74124636" w14:textId="77777777" w:rsidR="00F856B6" w:rsidRDefault="000A450A" w:rsidP="00BE4B6F">
            <w:pPr>
              <w:tabs>
                <w:tab w:val="left" w:pos="1080"/>
              </w:tabs>
              <w:spacing w:before="60" w:after="60"/>
              <w:ind w:left="540" w:right="-72"/>
              <w:rPr>
                <w:b/>
              </w:rPr>
            </w:pPr>
            <w:r w:rsidRPr="00E21797">
              <w:rPr>
                <w:b/>
              </w:rPr>
              <w:t xml:space="preserve">Option B (le Soumissionnaire est autorisé à libeller </w:t>
            </w:r>
            <w:r w:rsidR="000C28C6">
              <w:rPr>
                <w:b/>
              </w:rPr>
              <w:t xml:space="preserve">directement </w:t>
            </w:r>
            <w:r w:rsidRPr="00E21797">
              <w:rPr>
                <w:b/>
              </w:rPr>
              <w:t xml:space="preserve">ses prix en </w:t>
            </w:r>
            <w:r w:rsidR="00DE5025">
              <w:rPr>
                <w:b/>
              </w:rPr>
              <w:t>M</w:t>
            </w:r>
            <w:r w:rsidRPr="00E21797">
              <w:rPr>
                <w:b/>
              </w:rPr>
              <w:t xml:space="preserve">onnaies </w:t>
            </w:r>
            <w:r w:rsidR="001A206C">
              <w:rPr>
                <w:b/>
              </w:rPr>
              <w:t>nationale et</w:t>
            </w:r>
            <w:r w:rsidRPr="00E21797">
              <w:rPr>
                <w:b/>
              </w:rPr>
              <w:t xml:space="preserve"> étrangères) :</w:t>
            </w:r>
          </w:p>
          <w:p w14:paraId="7C1C7050" w14:textId="77777777" w:rsidR="004265FF" w:rsidRDefault="000A450A" w:rsidP="00BE4B6F">
            <w:pPr>
              <w:tabs>
                <w:tab w:val="left" w:pos="540"/>
              </w:tabs>
              <w:spacing w:before="60" w:after="60"/>
              <w:ind w:left="540" w:right="-72"/>
            </w:pPr>
            <w:r w:rsidRPr="00E21797">
              <w:t>Le Soumissionnaire libellera séparément les prix unitaires du Bordereau des prix et les prix du Détail quantitatif et estimatif de la manière suivante :</w:t>
            </w:r>
          </w:p>
          <w:p w14:paraId="27C2F237" w14:textId="6A5A4C92" w:rsidR="00F856B6" w:rsidRDefault="000A450A" w:rsidP="00BE4B6F">
            <w:pPr>
              <w:tabs>
                <w:tab w:val="left" w:pos="1107"/>
              </w:tabs>
              <w:spacing w:before="60" w:after="60"/>
              <w:ind w:left="1107" w:right="-72" w:hanging="567"/>
            </w:pPr>
            <w:r w:rsidRPr="00E21797">
              <w:t>a)</w:t>
            </w:r>
            <w:r w:rsidRPr="00E21797">
              <w:tab/>
              <w:t xml:space="preserve">les prix des intrants nécessaires aux Travaux que le Soumissionnaire compte se procurer dans le </w:t>
            </w:r>
            <w:r w:rsidR="00DE5025">
              <w:t>P</w:t>
            </w:r>
            <w:r w:rsidRPr="00E21797">
              <w:t xml:space="preserve">ays du Maître de l’Ouvrage seront libellés dans </w:t>
            </w:r>
            <w:r w:rsidR="004F67E3" w:rsidRPr="004F67E3">
              <w:rPr>
                <w:i/>
              </w:rPr>
              <w:t xml:space="preserve">[insérer </w:t>
            </w:r>
            <w:r w:rsidR="00DE5025">
              <w:rPr>
                <w:i/>
              </w:rPr>
              <w:t>la M</w:t>
            </w:r>
            <w:r w:rsidR="004F67E3" w:rsidRPr="004F67E3">
              <w:rPr>
                <w:i/>
              </w:rPr>
              <w:t xml:space="preserve">onnaie du </w:t>
            </w:r>
            <w:r w:rsidR="00DE5025">
              <w:rPr>
                <w:i/>
              </w:rPr>
              <w:t>P</w:t>
            </w:r>
            <w:r w:rsidR="004F67E3" w:rsidRPr="004F67E3">
              <w:rPr>
                <w:i/>
              </w:rPr>
              <w:t>ays du Maître de l’Ouvrage]</w:t>
            </w:r>
            <w:r w:rsidRPr="00E21797">
              <w:t xml:space="preserve"> et dénommée “</w:t>
            </w:r>
            <w:r w:rsidR="00DE5025">
              <w:t>M</w:t>
            </w:r>
            <w:r w:rsidRPr="00E21797">
              <w:t xml:space="preserve">onnaie nationale” ci-après et dans le </w:t>
            </w:r>
            <w:r w:rsidR="00366670">
              <w:t>Marché</w:t>
            </w:r>
            <w:r w:rsidRPr="00E21797">
              <w:t>; et</w:t>
            </w:r>
          </w:p>
          <w:p w14:paraId="40AA0422" w14:textId="77777777" w:rsidR="00F856B6" w:rsidRDefault="000A450A" w:rsidP="00BE4B6F">
            <w:pPr>
              <w:tabs>
                <w:tab w:val="left" w:pos="1080"/>
              </w:tabs>
              <w:spacing w:before="60" w:after="60"/>
              <w:ind w:left="1107" w:right="-72" w:hanging="567"/>
            </w:pPr>
            <w:r w:rsidRPr="00E21797">
              <w:t>b)</w:t>
            </w:r>
            <w:r w:rsidRPr="00E21797">
              <w:tab/>
              <w:t xml:space="preserve">les prix des intrants nécessaires aux Travaux que le Soumissionnaire compte se procurer en dehors du </w:t>
            </w:r>
            <w:r w:rsidR="006532E5">
              <w:t>P</w:t>
            </w:r>
            <w:r w:rsidRPr="00E21797">
              <w:t xml:space="preserve">ays du Maître de l’Ouvrage seront libellés dans au plus trois </w:t>
            </w:r>
            <w:r w:rsidR="006532E5">
              <w:t>M</w:t>
            </w:r>
            <w:r w:rsidRPr="00E21797">
              <w:t>onnaies étrangères et dénommées “</w:t>
            </w:r>
            <w:r w:rsidR="006532E5">
              <w:t>M</w:t>
            </w:r>
            <w:r w:rsidRPr="00E21797">
              <w:t>onnaies étrangères” ci-après et dans le</w:t>
            </w:r>
            <w:r w:rsidR="00161C7C">
              <w:t xml:space="preserve"> </w:t>
            </w:r>
            <w:r w:rsidR="00366670">
              <w:t>Marché</w:t>
            </w:r>
            <w:r w:rsidRPr="00E21797">
              <w:t>.</w:t>
            </w:r>
          </w:p>
        </w:tc>
      </w:tr>
      <w:tr w:rsidR="000A450A" w:rsidRPr="00E21797" w14:paraId="2F218DE0" w14:textId="77777777" w:rsidTr="00BE4B6F">
        <w:tc>
          <w:tcPr>
            <w:tcW w:w="1620" w:type="dxa"/>
          </w:tcPr>
          <w:p w14:paraId="5FD104AA" w14:textId="77777777" w:rsidR="000A450A" w:rsidRPr="00E21797" w:rsidRDefault="000A450A" w:rsidP="00BE4B6F">
            <w:pPr>
              <w:tabs>
                <w:tab w:val="right" w:pos="7434"/>
              </w:tabs>
              <w:spacing w:before="60" w:after="60"/>
              <w:rPr>
                <w:b/>
              </w:rPr>
            </w:pPr>
            <w:r w:rsidRPr="00E21797">
              <w:rPr>
                <w:b/>
              </w:rPr>
              <w:lastRenderedPageBreak/>
              <w:t>IS 18.1</w:t>
            </w:r>
          </w:p>
        </w:tc>
        <w:tc>
          <w:tcPr>
            <w:tcW w:w="7740" w:type="dxa"/>
          </w:tcPr>
          <w:p w14:paraId="70ACC57F" w14:textId="77777777" w:rsidR="000A450A" w:rsidRPr="00E21797" w:rsidRDefault="000A450A" w:rsidP="00BE4B6F">
            <w:pPr>
              <w:pStyle w:val="i"/>
              <w:tabs>
                <w:tab w:val="right" w:pos="7254"/>
              </w:tabs>
              <w:spacing w:before="60" w:after="60"/>
              <w:rPr>
                <w:rFonts w:ascii="Times New Roman" w:hAnsi="Times New Roman"/>
                <w:lang w:val="fr-FR"/>
              </w:rPr>
            </w:pPr>
            <w:r w:rsidRPr="00E21797">
              <w:rPr>
                <w:rFonts w:ascii="Times New Roman" w:hAnsi="Times New Roman"/>
                <w:lang w:val="fr-FR"/>
              </w:rPr>
              <w:t xml:space="preserve">La </w:t>
            </w:r>
            <w:r w:rsidR="006532E5">
              <w:rPr>
                <w:rFonts w:ascii="Times New Roman" w:hAnsi="Times New Roman"/>
                <w:lang w:val="fr-FR"/>
              </w:rPr>
              <w:t>P</w:t>
            </w:r>
            <w:r w:rsidRPr="00E21797">
              <w:rPr>
                <w:rFonts w:ascii="Times New Roman" w:hAnsi="Times New Roman"/>
                <w:lang w:val="fr-FR"/>
              </w:rPr>
              <w:t xml:space="preserve">ériode de validité de l’offre sera de </w:t>
            </w:r>
            <w:r w:rsidR="00B27555">
              <w:rPr>
                <w:rFonts w:ascii="Times New Roman" w:hAnsi="Times New Roman"/>
                <w:i/>
                <w:iCs/>
                <w:lang w:val="fr-FR"/>
              </w:rPr>
              <w:t>[</w:t>
            </w:r>
            <w:r w:rsidR="00B27555" w:rsidRPr="00222DE7">
              <w:rPr>
                <w:rFonts w:ascii="Times New Roman" w:hAnsi="Times New Roman"/>
                <w:i/>
                <w:iCs/>
                <w:lang w:val="fr-FR"/>
              </w:rPr>
              <w:t>insérer le nombre</w:t>
            </w:r>
            <w:r w:rsidR="00B27555">
              <w:rPr>
                <w:rFonts w:ascii="Times New Roman" w:hAnsi="Times New Roman"/>
                <w:i/>
                <w:iCs/>
                <w:lang w:val="fr-FR"/>
              </w:rPr>
              <w:t xml:space="preserve"> qui sera un multiple de sept à compter de la date limite de remise des offres</w:t>
            </w:r>
            <w:r w:rsidR="00B27555" w:rsidRPr="00222DE7">
              <w:rPr>
                <w:rFonts w:ascii="Times New Roman" w:hAnsi="Times New Roman"/>
                <w:i/>
                <w:iCs/>
                <w:lang w:val="fr-FR"/>
              </w:rPr>
              <w:t>]</w:t>
            </w:r>
            <w:r w:rsidRPr="00E21797">
              <w:rPr>
                <w:rFonts w:ascii="Times New Roman" w:hAnsi="Times New Roman"/>
                <w:lang w:val="fr-FR"/>
              </w:rPr>
              <w:t xml:space="preserve"> jours.</w:t>
            </w:r>
          </w:p>
        </w:tc>
      </w:tr>
      <w:tr w:rsidR="000A450A" w:rsidRPr="00E21797" w14:paraId="2E4C68AD" w14:textId="77777777" w:rsidTr="00BE4B6F">
        <w:tc>
          <w:tcPr>
            <w:tcW w:w="1620" w:type="dxa"/>
          </w:tcPr>
          <w:p w14:paraId="354CA437" w14:textId="77777777" w:rsidR="000A450A" w:rsidRPr="00E21797" w:rsidRDefault="000A450A" w:rsidP="00BE4B6F">
            <w:pPr>
              <w:tabs>
                <w:tab w:val="right" w:pos="7434"/>
              </w:tabs>
              <w:spacing w:before="60" w:after="60"/>
              <w:rPr>
                <w:b/>
              </w:rPr>
            </w:pPr>
            <w:r w:rsidRPr="00E21797">
              <w:rPr>
                <w:b/>
              </w:rPr>
              <w:t>IS 18.3 (a)</w:t>
            </w:r>
          </w:p>
        </w:tc>
        <w:tc>
          <w:tcPr>
            <w:tcW w:w="7740" w:type="dxa"/>
          </w:tcPr>
          <w:p w14:paraId="5844A3A7" w14:textId="77777777" w:rsidR="00B27555" w:rsidRPr="00222DE7" w:rsidRDefault="000A450A" w:rsidP="00BE4B6F">
            <w:pPr>
              <w:tabs>
                <w:tab w:val="right" w:pos="7254"/>
              </w:tabs>
              <w:spacing w:before="60" w:after="60"/>
              <w:rPr>
                <w:u w:val="single"/>
              </w:rPr>
            </w:pPr>
            <w:r w:rsidRPr="00E21797">
              <w:t xml:space="preserve">Dans le cas d’un marché à prix ferme, </w:t>
            </w:r>
            <w:r w:rsidR="00161C7C">
              <w:t>l</w:t>
            </w:r>
            <w:r w:rsidRPr="00E21797">
              <w:t xml:space="preserve">e </w:t>
            </w:r>
            <w:r w:rsidR="00D944C0">
              <w:t xml:space="preserve">Montant </w:t>
            </w:r>
            <w:r w:rsidRPr="00E21797">
              <w:t xml:space="preserve">du marché sera le </w:t>
            </w:r>
            <w:r w:rsidR="00D944C0">
              <w:t>Montant</w:t>
            </w:r>
            <w:r w:rsidRPr="00E21797">
              <w:t xml:space="preserve"> de l’</w:t>
            </w:r>
            <w:r w:rsidR="00D944C0">
              <w:t>O</w:t>
            </w:r>
            <w:r w:rsidRPr="00E21797">
              <w:t xml:space="preserve">ffre </w:t>
            </w:r>
            <w:r w:rsidR="001A206C">
              <w:t>actualisé</w:t>
            </w:r>
            <w:r w:rsidR="00161C7C">
              <w:t>e</w:t>
            </w:r>
            <w:r w:rsidRPr="00E21797">
              <w:t xml:space="preserve"> de la manière suivante :</w:t>
            </w:r>
            <w:r w:rsidR="00B27555" w:rsidRPr="00222DE7">
              <w:t xml:space="preserve"> [</w:t>
            </w:r>
            <w:r w:rsidR="00B27555" w:rsidRPr="00222DE7">
              <w:rPr>
                <w:i/>
              </w:rPr>
              <w:t>insérer la méthode ou indiquer « comme il sera indiqué dans la demande de prorogation de validité des offres]</w:t>
            </w:r>
            <w:r w:rsidR="00B27555" w:rsidRPr="00222DE7">
              <w:t>.</w:t>
            </w:r>
            <w:r w:rsidR="00B27555" w:rsidRPr="00222DE7">
              <w:rPr>
                <w:u w:val="single"/>
              </w:rPr>
              <w:t xml:space="preserve"> </w:t>
            </w:r>
          </w:p>
          <w:p w14:paraId="5C47170E" w14:textId="77777777" w:rsidR="000A450A" w:rsidRPr="00E21797" w:rsidRDefault="00B27555" w:rsidP="00BE4B6F">
            <w:pPr>
              <w:tabs>
                <w:tab w:val="right" w:pos="7254"/>
              </w:tabs>
              <w:spacing w:before="60" w:after="60"/>
            </w:pPr>
            <w:r w:rsidRPr="00222DE7">
              <w:rPr>
                <w:i/>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0A450A" w:rsidRPr="00E21797" w14:paraId="4A9ADA65" w14:textId="77777777" w:rsidTr="00BE4B6F">
        <w:tc>
          <w:tcPr>
            <w:tcW w:w="1620" w:type="dxa"/>
          </w:tcPr>
          <w:p w14:paraId="124A5FED" w14:textId="25386C3C" w:rsidR="000A450A" w:rsidRPr="00E21797" w:rsidRDefault="000A450A" w:rsidP="00BE4B6F">
            <w:pPr>
              <w:tabs>
                <w:tab w:val="right" w:pos="7434"/>
              </w:tabs>
              <w:spacing w:before="60" w:after="60"/>
              <w:rPr>
                <w:b/>
              </w:rPr>
            </w:pPr>
            <w:r w:rsidRPr="00E21797">
              <w:rPr>
                <w:b/>
              </w:rPr>
              <w:t>IS 19.1</w:t>
            </w:r>
          </w:p>
        </w:tc>
        <w:tc>
          <w:tcPr>
            <w:tcW w:w="7740" w:type="dxa"/>
          </w:tcPr>
          <w:p w14:paraId="4A4EC19E" w14:textId="17BCDD60" w:rsidR="00B27555" w:rsidRPr="00222DE7" w:rsidRDefault="00B27555" w:rsidP="00BE4B6F">
            <w:pPr>
              <w:tabs>
                <w:tab w:val="right" w:pos="7254"/>
              </w:tabs>
              <w:spacing w:before="60" w:after="60"/>
              <w:rPr>
                <w:i/>
              </w:rPr>
            </w:pPr>
            <w:r w:rsidRPr="00222DE7">
              <w:rPr>
                <w:i/>
              </w:rPr>
              <w:t xml:space="preserve">[Si une </w:t>
            </w:r>
            <w:r w:rsidR="00EF6B71">
              <w:rPr>
                <w:i/>
              </w:rPr>
              <w:t>garantie d’offre</w:t>
            </w:r>
            <w:r w:rsidRPr="00222DE7">
              <w:rPr>
                <w:i/>
              </w:rPr>
              <w:t xml:space="preserve"> est exigée insérer ce qui suit] </w:t>
            </w:r>
          </w:p>
          <w:p w14:paraId="4A669EEB" w14:textId="43855B74" w:rsidR="00B27555" w:rsidRDefault="00B27555" w:rsidP="00BE4B6F">
            <w:pPr>
              <w:tabs>
                <w:tab w:val="right" w:pos="7254"/>
              </w:tabs>
              <w:spacing w:before="60" w:after="60"/>
              <w:rPr>
                <w:i/>
                <w:iCs/>
              </w:rPr>
            </w:pPr>
            <w:r w:rsidRPr="00222DE7">
              <w:t xml:space="preserve">[Le montant de la garantie d’offre est : </w:t>
            </w:r>
            <w:r w:rsidRPr="00222DE7">
              <w:rPr>
                <w:i/>
                <w:iCs/>
              </w:rPr>
              <w:t>[insérer le montant]</w:t>
            </w:r>
          </w:p>
          <w:p w14:paraId="5DEB7303" w14:textId="77777777" w:rsidR="00B27555" w:rsidRDefault="00B27555" w:rsidP="00BE4B6F">
            <w:pPr>
              <w:tabs>
                <w:tab w:val="right" w:pos="7254"/>
              </w:tabs>
              <w:spacing w:before="60" w:after="60"/>
              <w:rPr>
                <w:i/>
                <w:iCs/>
              </w:rPr>
            </w:pPr>
            <w:r>
              <w:rPr>
                <w:i/>
                <w:iCs/>
              </w:rPr>
              <w:t>[Dans le cas de lots, insérer le montant de garantie d’offre pour chacun des lots]</w:t>
            </w:r>
          </w:p>
          <w:p w14:paraId="2CA82B88" w14:textId="47FE93E1" w:rsidR="00F856B6" w:rsidRDefault="00B27555" w:rsidP="00BE4B6F">
            <w:pPr>
              <w:tabs>
                <w:tab w:val="right" w:pos="7254"/>
              </w:tabs>
              <w:spacing w:before="60" w:after="60"/>
            </w:pPr>
            <w:r>
              <w:rPr>
                <w:i/>
                <w:iCs/>
              </w:rPr>
              <w:t xml:space="preserve">[Note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w:t>
            </w:r>
            <w:r>
              <w:rPr>
                <w:i/>
                <w:iCs/>
              </w:rPr>
              <w:lastRenderedPageBreak/>
              <w:t>total requis, le Maître de l’Ouvrage déterminera le lot or les lots pour lesquels la garantie d’offre s’appliquera]</w:t>
            </w:r>
          </w:p>
        </w:tc>
      </w:tr>
      <w:tr w:rsidR="000A450A" w:rsidRPr="00E21797" w14:paraId="223A573D" w14:textId="77777777" w:rsidTr="00BE4B6F">
        <w:tc>
          <w:tcPr>
            <w:tcW w:w="1620" w:type="dxa"/>
          </w:tcPr>
          <w:p w14:paraId="31B9344D" w14:textId="77777777" w:rsidR="000A450A" w:rsidRPr="00E21797" w:rsidRDefault="000A450A" w:rsidP="00BE4B6F">
            <w:pPr>
              <w:tabs>
                <w:tab w:val="right" w:pos="7434"/>
              </w:tabs>
              <w:spacing w:before="60" w:after="60"/>
              <w:rPr>
                <w:b/>
              </w:rPr>
            </w:pPr>
            <w:r>
              <w:rPr>
                <w:b/>
              </w:rPr>
              <w:lastRenderedPageBreak/>
              <w:t>IS 19.3(d)</w:t>
            </w:r>
          </w:p>
        </w:tc>
        <w:tc>
          <w:tcPr>
            <w:tcW w:w="7740" w:type="dxa"/>
          </w:tcPr>
          <w:p w14:paraId="29183F1F" w14:textId="192B7DDC" w:rsidR="00F856B6" w:rsidRDefault="00961D92" w:rsidP="00BE4B6F">
            <w:pPr>
              <w:tabs>
                <w:tab w:val="right" w:pos="7254"/>
              </w:tabs>
              <w:spacing w:before="60" w:after="60"/>
              <w:rPr>
                <w:u w:val="single"/>
              </w:rPr>
            </w:pPr>
            <w:r>
              <w:t xml:space="preserve"> </w:t>
            </w:r>
            <w:r w:rsidR="000A450A">
              <w:t>Autres types de garanties acceptables :</w:t>
            </w:r>
            <w:r w:rsidR="00B27555" w:rsidRPr="00222DE7">
              <w:rPr>
                <w:b/>
                <w:i/>
              </w:rPr>
              <w:t xml:space="preserve"> [</w:t>
            </w:r>
            <w:r w:rsidR="00B27555" w:rsidRPr="00222DE7">
              <w:rPr>
                <w:i/>
              </w:rPr>
              <w:t xml:space="preserve">insérer les noms des autres types de garanties acceptables ou insérer « Néant » si une </w:t>
            </w:r>
            <w:r w:rsidR="00EF6B71">
              <w:rPr>
                <w:i/>
              </w:rPr>
              <w:t>garantie d’offre</w:t>
            </w:r>
            <w:r w:rsidR="00B27555" w:rsidRPr="00222DE7">
              <w:rPr>
                <w:i/>
              </w:rPr>
              <w:t xml:space="preserve"> n’est pas requise sous IS 19.1 ou si aucune forme de </w:t>
            </w:r>
            <w:r w:rsidR="00EF6B71">
              <w:rPr>
                <w:i/>
              </w:rPr>
              <w:t>garantie d’offre</w:t>
            </w:r>
            <w:r w:rsidR="00B27555" w:rsidRPr="00222DE7">
              <w:rPr>
                <w:i/>
              </w:rPr>
              <w:t xml:space="preserve"> autre que celles listées sous IS 19.3(a) à (c) n’est acceptable.]</w:t>
            </w:r>
          </w:p>
        </w:tc>
      </w:tr>
      <w:tr w:rsidR="000A450A" w:rsidRPr="00E21797" w14:paraId="0E9CDF6C" w14:textId="77777777" w:rsidTr="00BE4B6F">
        <w:tc>
          <w:tcPr>
            <w:tcW w:w="1620" w:type="dxa"/>
          </w:tcPr>
          <w:p w14:paraId="333183DF" w14:textId="3D922453" w:rsidR="000A450A" w:rsidRPr="00E21797" w:rsidRDefault="000A450A" w:rsidP="00BE4B6F">
            <w:pPr>
              <w:tabs>
                <w:tab w:val="right" w:pos="7434"/>
              </w:tabs>
              <w:spacing w:before="60" w:after="60"/>
              <w:rPr>
                <w:b/>
              </w:rPr>
            </w:pPr>
            <w:r>
              <w:rPr>
                <w:b/>
              </w:rPr>
              <w:t>IS 19.9</w:t>
            </w:r>
          </w:p>
        </w:tc>
        <w:tc>
          <w:tcPr>
            <w:tcW w:w="7740" w:type="dxa"/>
          </w:tcPr>
          <w:p w14:paraId="0D9CCB25" w14:textId="6629C034" w:rsidR="00B27555" w:rsidRPr="00222DE7" w:rsidRDefault="00B27555" w:rsidP="00BE4B6F">
            <w:pPr>
              <w:tabs>
                <w:tab w:val="right" w:pos="7254"/>
              </w:tabs>
              <w:spacing w:before="60" w:after="60"/>
              <w:rPr>
                <w:i/>
              </w:rPr>
            </w:pPr>
            <w:r w:rsidRPr="00222DE7">
              <w:rPr>
                <w:i/>
              </w:rPr>
              <w:t xml:space="preserve">[Inclure la disposition suivante et les informations correspondantes uniquement dans le cas où, conformément à l’article 19.1 des IS, une </w:t>
            </w:r>
            <w:r w:rsidR="00EF6B71">
              <w:rPr>
                <w:i/>
              </w:rPr>
              <w:t>garantie d’offre</w:t>
            </w:r>
            <w:r w:rsidRPr="00222DE7">
              <w:rPr>
                <w:i/>
              </w:rPr>
              <w:t xml:space="preserve"> n’est pas requise et que </w:t>
            </w:r>
            <w:r>
              <w:rPr>
                <w:i/>
                <w:iCs/>
              </w:rPr>
              <w:t>le Maître de l’Ouvrage</w:t>
            </w:r>
            <w:r w:rsidRPr="00222DE7">
              <w:rPr>
                <w:i/>
              </w:rPr>
              <w:t xml:space="preserve"> prévoit d’exclure</w:t>
            </w:r>
            <w:r>
              <w:rPr>
                <w:i/>
              </w:rPr>
              <w:t xml:space="preserve">, </w:t>
            </w:r>
            <w:r w:rsidRPr="00222DE7">
              <w:rPr>
                <w:i/>
              </w:rPr>
              <w:t>pour une durée déterminée</w:t>
            </w:r>
            <w:r>
              <w:rPr>
                <w:i/>
              </w:rPr>
              <w:t>,</w:t>
            </w:r>
            <w:r w:rsidRPr="00222DE7">
              <w:rPr>
                <w:i/>
              </w:rPr>
              <w:t xml:space="preserve"> le Soumissionnaire qui a commis un des actes mentionnés à l’article 19.</w:t>
            </w:r>
            <w:r>
              <w:rPr>
                <w:i/>
              </w:rPr>
              <w:t>9 (a) et (b)</w:t>
            </w:r>
            <w:r w:rsidRPr="00222DE7">
              <w:rPr>
                <w:i/>
              </w:rPr>
              <w:t xml:space="preserve"> des IS. Dans le cas contraire, omettre cette disposition.]</w:t>
            </w:r>
          </w:p>
          <w:p w14:paraId="532A08B5" w14:textId="59EB3DE7" w:rsidR="000A450A" w:rsidRPr="009E7274" w:rsidRDefault="000A450A" w:rsidP="00BE4B6F">
            <w:pPr>
              <w:tabs>
                <w:tab w:val="right" w:pos="7254"/>
              </w:tabs>
              <w:spacing w:before="60" w:after="60"/>
            </w:pPr>
            <w:r>
              <w:t xml:space="preserve">Si le Soumissionnaire commet un des actes décrits aux paragraphes (a) </w:t>
            </w:r>
            <w:r w:rsidR="00840673">
              <w:t xml:space="preserve">ou </w:t>
            </w:r>
            <w:r>
              <w:t xml:space="preserve">(b) du présent </w:t>
            </w:r>
            <w:r w:rsidR="00840673">
              <w:t>a</w:t>
            </w:r>
            <w:r>
              <w:t xml:space="preserve">rticle, le Maître de l’Ouvrage </w:t>
            </w:r>
            <w:r w:rsidR="00840673">
              <w:t>l’exclura</w:t>
            </w:r>
            <w:r>
              <w:t xml:space="preserve"> de toute attribution de marché(s) pour une période </w:t>
            </w:r>
            <w:r w:rsidR="00C753BD" w:rsidRPr="00677D88">
              <w:t>de</w:t>
            </w:r>
            <w:r w:rsidR="00677D88" w:rsidRPr="00677D88">
              <w:t xml:space="preserve"> </w:t>
            </w:r>
            <w:r w:rsidR="002A2B9E" w:rsidRPr="00677D88">
              <w:rPr>
                <w:i/>
              </w:rPr>
              <w:t>[</w:t>
            </w:r>
            <w:r w:rsidR="00C5762B" w:rsidRPr="006F0A7B">
              <w:rPr>
                <w:i/>
              </w:rPr>
              <w:t>insérer le nombre d’années]</w:t>
            </w:r>
            <w:r w:rsidR="00C5762B" w:rsidRPr="006F0A7B">
              <w:t xml:space="preserve"> ans</w:t>
            </w:r>
            <w:r w:rsidR="00C753BD" w:rsidRPr="00B27555">
              <w:t>.</w:t>
            </w:r>
          </w:p>
        </w:tc>
      </w:tr>
      <w:tr w:rsidR="000A450A" w:rsidRPr="00E21797" w14:paraId="601F4DB0" w14:textId="77777777" w:rsidTr="00BE4B6F">
        <w:tc>
          <w:tcPr>
            <w:tcW w:w="1620" w:type="dxa"/>
          </w:tcPr>
          <w:p w14:paraId="3333F9A4" w14:textId="77777777" w:rsidR="000A450A" w:rsidRPr="00E21797" w:rsidRDefault="000A450A" w:rsidP="00BE4B6F">
            <w:pPr>
              <w:tabs>
                <w:tab w:val="right" w:pos="7434"/>
              </w:tabs>
              <w:spacing w:before="60" w:after="60"/>
              <w:rPr>
                <w:b/>
              </w:rPr>
            </w:pPr>
            <w:r w:rsidRPr="00E21797">
              <w:rPr>
                <w:b/>
              </w:rPr>
              <w:t>IS 20.1</w:t>
            </w:r>
          </w:p>
        </w:tc>
        <w:tc>
          <w:tcPr>
            <w:tcW w:w="7740" w:type="dxa"/>
          </w:tcPr>
          <w:p w14:paraId="6BFCE663" w14:textId="52FB3D17" w:rsidR="000A450A" w:rsidRPr="00E21797" w:rsidRDefault="000A450A" w:rsidP="00BE4B6F">
            <w:pPr>
              <w:tabs>
                <w:tab w:val="right" w:pos="7254"/>
              </w:tabs>
              <w:spacing w:before="60" w:after="60"/>
            </w:pPr>
            <w:r w:rsidRPr="00E21797">
              <w:t>Outre l’original de l’</w:t>
            </w:r>
            <w:r w:rsidR="00840673">
              <w:t>O</w:t>
            </w:r>
            <w:r w:rsidRPr="00E21797">
              <w:t xml:space="preserve">ffre, le nombre de copies demandé est de : </w:t>
            </w:r>
            <w:r w:rsidR="00B27555" w:rsidRPr="00222DE7">
              <w:rPr>
                <w:i/>
                <w:iCs/>
              </w:rPr>
              <w:t>[insérer le nombre de copies]</w:t>
            </w:r>
            <w:r w:rsidR="00B27555">
              <w:rPr>
                <w:u w:val="single"/>
              </w:rPr>
              <w:t>.</w:t>
            </w:r>
          </w:p>
        </w:tc>
      </w:tr>
      <w:tr w:rsidR="000A450A" w:rsidRPr="00E21797" w14:paraId="61553580" w14:textId="77777777" w:rsidTr="00BE4B6F">
        <w:tc>
          <w:tcPr>
            <w:tcW w:w="1620" w:type="dxa"/>
          </w:tcPr>
          <w:p w14:paraId="2BF43E2B" w14:textId="4D59A1A2" w:rsidR="000A450A" w:rsidRPr="00E21797" w:rsidRDefault="000A450A" w:rsidP="00BE4B6F">
            <w:pPr>
              <w:tabs>
                <w:tab w:val="right" w:pos="7434"/>
              </w:tabs>
              <w:spacing w:before="60" w:after="60"/>
              <w:rPr>
                <w:b/>
              </w:rPr>
            </w:pPr>
            <w:r w:rsidRPr="00E21797">
              <w:rPr>
                <w:b/>
              </w:rPr>
              <w:t>IS 20</w:t>
            </w:r>
            <w:r w:rsidRPr="00A329DC">
              <w:rPr>
                <w:b/>
              </w:rPr>
              <w:t>.</w:t>
            </w:r>
            <w:r w:rsidR="00AE6ADC" w:rsidRPr="00A329DC">
              <w:rPr>
                <w:b/>
              </w:rPr>
              <w:t>3</w:t>
            </w:r>
          </w:p>
        </w:tc>
        <w:tc>
          <w:tcPr>
            <w:tcW w:w="7740" w:type="dxa"/>
          </w:tcPr>
          <w:p w14:paraId="5401BA4E" w14:textId="77777777" w:rsidR="000A450A" w:rsidRPr="00E21797" w:rsidRDefault="000A450A" w:rsidP="00BE4B6F">
            <w:pPr>
              <w:tabs>
                <w:tab w:val="right" w:pos="7254"/>
              </w:tabs>
              <w:spacing w:before="60" w:after="60"/>
            </w:pPr>
            <w:r w:rsidRPr="00E21797">
              <w:t xml:space="preserve">La confirmation écrite de l’habilitation du signataire à engager le Soumissionnaire consistera en: </w:t>
            </w:r>
            <w:r w:rsidR="00B27555" w:rsidRPr="00222DE7">
              <w:rPr>
                <w:i/>
              </w:rPr>
              <w:t>[insérer l’intitulé et la description des documents nécessaires à titre d’attestation de procuration (ou pouvoir) du signataire de l’offre.]</w:t>
            </w:r>
          </w:p>
        </w:tc>
      </w:tr>
      <w:tr w:rsidR="000A450A" w:rsidRPr="00E21797" w14:paraId="16FFB441" w14:textId="77777777" w:rsidTr="00BE4B6F">
        <w:tc>
          <w:tcPr>
            <w:tcW w:w="9360" w:type="dxa"/>
            <w:gridSpan w:val="2"/>
          </w:tcPr>
          <w:p w14:paraId="1CF2504F" w14:textId="77777777" w:rsidR="000A450A" w:rsidRPr="00E21797" w:rsidRDefault="000A450A" w:rsidP="00BE4B6F">
            <w:pPr>
              <w:tabs>
                <w:tab w:val="right" w:pos="7434"/>
              </w:tabs>
              <w:spacing w:before="60" w:after="60"/>
              <w:jc w:val="center"/>
              <w:rPr>
                <w:b/>
                <w:sz w:val="28"/>
              </w:rPr>
            </w:pPr>
            <w:r w:rsidRPr="00E21797">
              <w:rPr>
                <w:b/>
                <w:sz w:val="28"/>
              </w:rPr>
              <w:t>D.  Remise des offres et ouverture des plis</w:t>
            </w:r>
          </w:p>
        </w:tc>
      </w:tr>
      <w:tr w:rsidR="000A450A" w:rsidRPr="00E21797" w14:paraId="3A9458CF" w14:textId="77777777" w:rsidTr="00BE4B6F">
        <w:tc>
          <w:tcPr>
            <w:tcW w:w="1620" w:type="dxa"/>
          </w:tcPr>
          <w:p w14:paraId="6AB2D503" w14:textId="77777777" w:rsidR="000A450A" w:rsidRPr="00E21797" w:rsidRDefault="000A450A" w:rsidP="00BE4B6F">
            <w:pPr>
              <w:tabs>
                <w:tab w:val="right" w:pos="7434"/>
              </w:tabs>
              <w:spacing w:before="60" w:after="60"/>
              <w:rPr>
                <w:b/>
              </w:rPr>
            </w:pPr>
            <w:r w:rsidRPr="00E21797">
              <w:rPr>
                <w:b/>
              </w:rPr>
              <w:t xml:space="preserve">IS 22.1 </w:t>
            </w:r>
          </w:p>
        </w:tc>
        <w:tc>
          <w:tcPr>
            <w:tcW w:w="7740" w:type="dxa"/>
          </w:tcPr>
          <w:p w14:paraId="69A2C528" w14:textId="77777777" w:rsidR="000A450A" w:rsidRPr="00E21797" w:rsidRDefault="000A450A" w:rsidP="00BE4B6F">
            <w:pPr>
              <w:tabs>
                <w:tab w:val="right" w:pos="7254"/>
              </w:tabs>
              <w:spacing w:before="60" w:after="60"/>
            </w:pPr>
            <w:r w:rsidRPr="00E21797">
              <w:t xml:space="preserve">Aux </w:t>
            </w:r>
            <w:r w:rsidR="0040247B">
              <w:t xml:space="preserve">seules </w:t>
            </w:r>
            <w:r w:rsidRPr="00E21797">
              <w:t xml:space="preserve">fins de </w:t>
            </w:r>
            <w:r w:rsidRPr="00E21797">
              <w:rPr>
                <w:b/>
                <w:u w:val="single"/>
              </w:rPr>
              <w:t>remise des offres</w:t>
            </w:r>
            <w:r w:rsidR="00D944C0">
              <w:rPr>
                <w:b/>
                <w:u w:val="single"/>
              </w:rPr>
              <w:t xml:space="preserve"> </w:t>
            </w:r>
            <w:r w:rsidR="00D944C0">
              <w:t xml:space="preserve"> </w:t>
            </w:r>
            <w:r w:rsidRPr="00E21797">
              <w:t>l’adresse du Maître de l’Ouvrage est la suivante :</w:t>
            </w:r>
          </w:p>
          <w:p w14:paraId="24726D0B" w14:textId="77777777" w:rsidR="00814D81" w:rsidRPr="00222DE7" w:rsidRDefault="00814D81" w:rsidP="00BE4B6F">
            <w:pPr>
              <w:tabs>
                <w:tab w:val="right" w:pos="7254"/>
              </w:tabs>
              <w:spacing w:before="60" w:after="60"/>
            </w:pPr>
            <w:r w:rsidRPr="00222DE7">
              <w:t xml:space="preserve">Attention : </w:t>
            </w:r>
            <w:r w:rsidRPr="00222DE7">
              <w:rPr>
                <w:i/>
                <w:iCs/>
              </w:rPr>
              <w:t>[Attention : insérer le nom complet de la personne, si applicable, ou insérer le nom du chargé de projet]</w:t>
            </w:r>
          </w:p>
          <w:p w14:paraId="54CE0CD8" w14:textId="77777777" w:rsidR="00814D81" w:rsidRPr="00222DE7" w:rsidRDefault="00814D81" w:rsidP="00BE4B6F">
            <w:pPr>
              <w:tabs>
                <w:tab w:val="right" w:pos="7254"/>
              </w:tabs>
              <w:spacing w:before="60" w:after="60"/>
            </w:pPr>
            <w:r w:rsidRPr="00222DE7">
              <w:t xml:space="preserve">Adresse: </w:t>
            </w:r>
            <w:r w:rsidRPr="00222DE7">
              <w:rPr>
                <w:i/>
                <w:iCs/>
              </w:rPr>
              <w:t>[insérer le nom de la rue et le numéro de l’immeuble]</w:t>
            </w:r>
          </w:p>
          <w:p w14:paraId="7FCFB01A" w14:textId="77777777" w:rsidR="00814D81" w:rsidRPr="00222DE7" w:rsidRDefault="00814D81" w:rsidP="00BE4B6F">
            <w:pPr>
              <w:tabs>
                <w:tab w:val="right" w:pos="7254"/>
              </w:tabs>
              <w:spacing w:before="60" w:after="60"/>
            </w:pPr>
            <w:r w:rsidRPr="00222DE7">
              <w:t xml:space="preserve">Étage/Numéro de bureau : </w:t>
            </w:r>
            <w:r w:rsidRPr="00222DE7">
              <w:rPr>
                <w:i/>
                <w:iCs/>
              </w:rPr>
              <w:t>[insérer l’étage et le numéro du bureau]</w:t>
            </w:r>
          </w:p>
          <w:p w14:paraId="5DA3DC64" w14:textId="77777777" w:rsidR="00814D81" w:rsidRPr="00222DE7" w:rsidRDefault="00814D81" w:rsidP="00BE4B6F">
            <w:pPr>
              <w:tabs>
                <w:tab w:val="right" w:pos="7254"/>
              </w:tabs>
              <w:spacing w:before="60" w:after="60"/>
            </w:pPr>
            <w:r w:rsidRPr="00222DE7">
              <w:t xml:space="preserve">Ville : </w:t>
            </w:r>
            <w:r w:rsidRPr="00222DE7">
              <w:rPr>
                <w:i/>
                <w:iCs/>
              </w:rPr>
              <w:t>[insérer le nom de la ville]</w:t>
            </w:r>
          </w:p>
          <w:p w14:paraId="724AC769" w14:textId="77777777" w:rsidR="00814D81" w:rsidRPr="00222DE7" w:rsidRDefault="00814D81" w:rsidP="00BE4B6F">
            <w:pPr>
              <w:tabs>
                <w:tab w:val="right" w:pos="7254"/>
              </w:tabs>
              <w:spacing w:before="60" w:after="60"/>
              <w:rPr>
                <w:i/>
              </w:rPr>
            </w:pPr>
            <w:r w:rsidRPr="00222DE7">
              <w:t xml:space="preserve">Code postal : </w:t>
            </w:r>
            <w:r w:rsidRPr="00222DE7">
              <w:rPr>
                <w:i/>
                <w:iCs/>
              </w:rPr>
              <w:t>[insérer le numéro du code postal]</w:t>
            </w:r>
            <w:r w:rsidRPr="00222DE7">
              <w:t xml:space="preserve"> </w:t>
            </w:r>
          </w:p>
          <w:p w14:paraId="39D0F43E" w14:textId="77777777" w:rsidR="00814D81" w:rsidRDefault="00814D81" w:rsidP="00BE4B6F">
            <w:pPr>
              <w:tabs>
                <w:tab w:val="right" w:pos="7254"/>
              </w:tabs>
              <w:spacing w:before="60" w:after="60"/>
              <w:rPr>
                <w:i/>
                <w:iCs/>
              </w:rPr>
            </w:pPr>
            <w:r w:rsidRPr="00222DE7">
              <w:t xml:space="preserve">Pays : </w:t>
            </w:r>
            <w:r w:rsidRPr="00222DE7">
              <w:rPr>
                <w:i/>
                <w:iCs/>
              </w:rPr>
              <w:t>[insérer le nom du pays]</w:t>
            </w:r>
          </w:p>
          <w:p w14:paraId="2036B3FC" w14:textId="77777777" w:rsidR="00814D81" w:rsidRPr="00C07774" w:rsidRDefault="00814D81" w:rsidP="00BE4B6F">
            <w:pPr>
              <w:tabs>
                <w:tab w:val="right" w:pos="7254"/>
              </w:tabs>
              <w:spacing w:before="60" w:after="60"/>
              <w:rPr>
                <w:i/>
              </w:rPr>
            </w:pPr>
            <w:r w:rsidRPr="00C07774">
              <w:rPr>
                <w:i/>
                <w:iCs/>
              </w:rPr>
              <w:t>[Le délai accordé pour la préparation et le dépôt des offres devra être fixé en considérant les circonstances particulières du projet et l’ampleur et la complexité de l’acquisition. Le délai accordé devra être au minimum de 30 jours ouvrables, sauf accord de la Banque pour un délai plus court]</w:t>
            </w:r>
          </w:p>
          <w:p w14:paraId="6DA38CA2" w14:textId="77777777" w:rsidR="000A450A" w:rsidRPr="00E21797" w:rsidRDefault="000A450A" w:rsidP="00BE4B6F">
            <w:pPr>
              <w:tabs>
                <w:tab w:val="right" w:pos="7254"/>
              </w:tabs>
              <w:spacing w:before="60" w:after="60"/>
              <w:rPr>
                <w:b/>
              </w:rPr>
            </w:pPr>
            <w:r w:rsidRPr="00E21797">
              <w:rPr>
                <w:b/>
              </w:rPr>
              <w:t>La date et heure limites de remise des offres sont les suivantes :</w:t>
            </w:r>
          </w:p>
          <w:p w14:paraId="365704A2" w14:textId="6ABF7D27" w:rsidR="00814D81" w:rsidRPr="00222DE7" w:rsidRDefault="00814D81" w:rsidP="00BE4B6F">
            <w:pPr>
              <w:tabs>
                <w:tab w:val="right" w:pos="7254"/>
              </w:tabs>
              <w:spacing w:before="60" w:after="60"/>
            </w:pPr>
            <w:r w:rsidRPr="00222DE7">
              <w:t xml:space="preserve">Date : </w:t>
            </w:r>
            <w:r w:rsidRPr="00222DE7">
              <w:rPr>
                <w:i/>
                <w:iCs/>
              </w:rPr>
              <w:t>[insérer le jour, mois, année ; par ex</w:t>
            </w:r>
            <w:r>
              <w:rPr>
                <w:i/>
                <w:iCs/>
              </w:rPr>
              <w:t>e</w:t>
            </w:r>
            <w:r w:rsidRPr="00222DE7">
              <w:rPr>
                <w:i/>
                <w:iCs/>
              </w:rPr>
              <w:t xml:space="preserve">mple : 15 Juin </w:t>
            </w:r>
            <w:r w:rsidR="00633819" w:rsidRPr="00222DE7">
              <w:rPr>
                <w:i/>
                <w:iCs/>
              </w:rPr>
              <w:t>20</w:t>
            </w:r>
            <w:r w:rsidR="00633819">
              <w:rPr>
                <w:i/>
                <w:iCs/>
              </w:rPr>
              <w:t>16</w:t>
            </w:r>
            <w:r w:rsidRPr="00222DE7">
              <w:rPr>
                <w:i/>
                <w:iCs/>
              </w:rPr>
              <w:t>]</w:t>
            </w:r>
            <w:r w:rsidRPr="00222DE7">
              <w:t xml:space="preserve"> </w:t>
            </w:r>
          </w:p>
          <w:p w14:paraId="43599657" w14:textId="77777777" w:rsidR="00814D81" w:rsidRDefault="00814D81" w:rsidP="00BE4B6F">
            <w:pPr>
              <w:tabs>
                <w:tab w:val="right" w:pos="7254"/>
              </w:tabs>
              <w:spacing w:before="60" w:after="60"/>
            </w:pPr>
            <w:r w:rsidRPr="003D5EF6">
              <w:t>Heure </w:t>
            </w:r>
            <w:r w:rsidRPr="00464E59">
              <w:rPr>
                <w:i/>
                <w:iCs/>
              </w:rPr>
              <w:t>: [insérer l’heure ; préciser « matin » ou « soir » si nécessaire</w:t>
            </w:r>
            <w:r w:rsidRPr="00616BE0">
              <w:rPr>
                <w:i/>
                <w:iCs/>
              </w:rPr>
              <w:t>]</w:t>
            </w:r>
            <w:r w:rsidRPr="00400C1E">
              <w:t xml:space="preserve"> </w:t>
            </w:r>
          </w:p>
          <w:p w14:paraId="5EE95920" w14:textId="77777777" w:rsidR="00814D81" w:rsidRPr="00C07774" w:rsidRDefault="00814D81" w:rsidP="00BE4B6F">
            <w:pPr>
              <w:tabs>
                <w:tab w:val="right" w:pos="7254"/>
              </w:tabs>
              <w:spacing w:before="60" w:after="60"/>
              <w:rPr>
                <w:i/>
              </w:rPr>
            </w:pPr>
            <w:r w:rsidRPr="00C07774">
              <w:rPr>
                <w:i/>
              </w:rPr>
              <w:t xml:space="preserve">[La date et l’heure doivent être comme indiqué dans l’Avis d’Appel d’Offres, sous réserve de modification ultérieur en conformité avec l’Article 22.2 </w:t>
            </w:r>
            <w:r w:rsidRPr="00C07774">
              <w:rPr>
                <w:i/>
              </w:rPr>
              <w:lastRenderedPageBreak/>
              <w:t>des IS]</w:t>
            </w:r>
          </w:p>
          <w:p w14:paraId="390D1271" w14:textId="77777777" w:rsidR="00814D81" w:rsidRPr="00AA46EA" w:rsidRDefault="00814D81" w:rsidP="00BE4B6F">
            <w:pPr>
              <w:tabs>
                <w:tab w:val="right" w:pos="7254"/>
              </w:tabs>
              <w:spacing w:before="60" w:after="60"/>
              <w:ind w:left="0" w:firstLine="0"/>
            </w:pPr>
            <w:r w:rsidRPr="00F76F58">
              <w:t xml:space="preserve">Le soumissionnaire </w:t>
            </w:r>
            <w:r w:rsidRPr="00F76F58">
              <w:rPr>
                <w:i/>
                <w:iCs/>
              </w:rPr>
              <w:t>[</w:t>
            </w:r>
            <w:r w:rsidRPr="00F76F58">
              <w:rPr>
                <w:bCs/>
                <w:i/>
                <w:iCs/>
              </w:rPr>
              <w:t>insérer</w:t>
            </w:r>
            <w:r w:rsidRPr="00F76F58">
              <w:rPr>
                <w:b/>
                <w:i/>
                <w:iCs/>
              </w:rPr>
              <w:t xml:space="preserve"> </w:t>
            </w:r>
            <w:r w:rsidRPr="00F76F58">
              <w:rPr>
                <w:i/>
                <w:iCs/>
              </w:rPr>
              <w:t xml:space="preserve">« aura » ou « n’aura </w:t>
            </w:r>
            <w:r w:rsidRPr="00AA46EA">
              <w:rPr>
                <w:i/>
                <w:iCs/>
              </w:rPr>
              <w:t>pas »]</w:t>
            </w:r>
            <w:r w:rsidRPr="00AA46EA">
              <w:t xml:space="preserve"> l’option de soumettre son offre par voie électronique.</w:t>
            </w:r>
          </w:p>
          <w:p w14:paraId="45894F85" w14:textId="77777777" w:rsidR="00814D81" w:rsidRPr="00B62823" w:rsidRDefault="00814D81" w:rsidP="00BE4B6F">
            <w:pPr>
              <w:tabs>
                <w:tab w:val="right" w:pos="7254"/>
              </w:tabs>
              <w:spacing w:before="60" w:after="60"/>
              <w:ind w:left="0" w:firstLine="0"/>
              <w:rPr>
                <w:i/>
              </w:rPr>
            </w:pPr>
            <w:r w:rsidRPr="00B62823">
              <w:rPr>
                <w:i/>
              </w:rPr>
              <w:t xml:space="preserve">[La disposition suivante et les informations correspondantes seront insérées uniquement lorsque les soumissionnaires ont le choix de présenter une offre par voie électronique. Dans le cas contraire, supprimer.] </w:t>
            </w:r>
          </w:p>
          <w:p w14:paraId="3FBC6C52" w14:textId="77777777" w:rsidR="00F856B6" w:rsidRPr="00BD47B1" w:rsidRDefault="00814D81" w:rsidP="00BE4B6F">
            <w:pPr>
              <w:tabs>
                <w:tab w:val="right" w:pos="7254"/>
              </w:tabs>
              <w:spacing w:before="60" w:after="60"/>
              <w:ind w:left="0" w:firstLine="0"/>
              <w:jc w:val="left"/>
            </w:pPr>
            <w:r w:rsidRPr="00222DE7">
              <w:t xml:space="preserve">Si les Soumissionnaires peuvent soumettre leurs offres par voie électronique, la procédure de soumission est la suivante : </w:t>
            </w:r>
            <w:r w:rsidRPr="00222DE7">
              <w:rPr>
                <w:i/>
                <w:iCs/>
              </w:rPr>
              <w:t>[insérer une description de la procédure de soumission des offres par voie électronique le cas échéant]</w:t>
            </w:r>
          </w:p>
        </w:tc>
      </w:tr>
      <w:tr w:rsidR="000A450A" w:rsidRPr="00E21797" w14:paraId="4ECCF3AD" w14:textId="77777777" w:rsidTr="00BE4B6F">
        <w:tc>
          <w:tcPr>
            <w:tcW w:w="1620" w:type="dxa"/>
          </w:tcPr>
          <w:p w14:paraId="681FE0ED" w14:textId="77777777" w:rsidR="000A450A" w:rsidRPr="00E21797" w:rsidRDefault="000A450A" w:rsidP="00BE4B6F">
            <w:pPr>
              <w:tabs>
                <w:tab w:val="right" w:pos="7434"/>
              </w:tabs>
              <w:spacing w:before="60" w:after="60"/>
              <w:rPr>
                <w:b/>
              </w:rPr>
            </w:pPr>
            <w:r w:rsidRPr="00E21797">
              <w:rPr>
                <w:b/>
              </w:rPr>
              <w:lastRenderedPageBreak/>
              <w:t>IS 25.1</w:t>
            </w:r>
          </w:p>
        </w:tc>
        <w:tc>
          <w:tcPr>
            <w:tcW w:w="7740" w:type="dxa"/>
          </w:tcPr>
          <w:p w14:paraId="2A04DB3C" w14:textId="77777777" w:rsidR="00814D81" w:rsidRPr="00222DE7" w:rsidRDefault="00814D81" w:rsidP="00BE4B6F">
            <w:pPr>
              <w:tabs>
                <w:tab w:val="right" w:pos="7254"/>
              </w:tabs>
              <w:spacing w:before="60" w:after="60"/>
            </w:pPr>
            <w:r w:rsidRPr="00222DE7">
              <w:t>L’ouverture des plis aura lieu à l’adresse suivante :</w:t>
            </w:r>
          </w:p>
          <w:p w14:paraId="175B5F4C" w14:textId="77777777" w:rsidR="00814D81" w:rsidRPr="00222DE7" w:rsidRDefault="00814D81" w:rsidP="00BE4B6F">
            <w:pPr>
              <w:tabs>
                <w:tab w:val="right" w:pos="7254"/>
              </w:tabs>
              <w:spacing w:before="60" w:after="60"/>
            </w:pPr>
            <w:r w:rsidRPr="00222DE7">
              <w:t xml:space="preserve">Adresse: </w:t>
            </w:r>
            <w:r w:rsidRPr="00222DE7">
              <w:rPr>
                <w:i/>
                <w:iCs/>
              </w:rPr>
              <w:t>[insérer le nom de la rue et le numéro de l’immeuble]</w:t>
            </w:r>
            <w:r w:rsidRPr="00222DE7">
              <w:t xml:space="preserve"> </w:t>
            </w:r>
          </w:p>
          <w:p w14:paraId="27639990" w14:textId="77777777" w:rsidR="00814D81" w:rsidRPr="00222DE7" w:rsidRDefault="00814D81" w:rsidP="00BE4B6F">
            <w:pPr>
              <w:tabs>
                <w:tab w:val="right" w:pos="7254"/>
              </w:tabs>
              <w:spacing w:before="60" w:after="60"/>
            </w:pPr>
            <w:r w:rsidRPr="00222DE7">
              <w:t xml:space="preserve">Étage /Numéro de bureau : </w:t>
            </w:r>
            <w:r w:rsidRPr="00222DE7">
              <w:rPr>
                <w:i/>
                <w:iCs/>
              </w:rPr>
              <w:t>[insérer l’étage et le numéro du bureau]</w:t>
            </w:r>
          </w:p>
          <w:p w14:paraId="3306F092" w14:textId="77777777" w:rsidR="00814D81" w:rsidRPr="00222DE7" w:rsidRDefault="00814D81" w:rsidP="00BE4B6F">
            <w:pPr>
              <w:tabs>
                <w:tab w:val="right" w:pos="7254"/>
              </w:tabs>
              <w:spacing w:before="60" w:after="60"/>
            </w:pPr>
            <w:r w:rsidRPr="00222DE7">
              <w:t xml:space="preserve">Ville : </w:t>
            </w:r>
            <w:r w:rsidRPr="00222DE7">
              <w:rPr>
                <w:i/>
                <w:iCs/>
              </w:rPr>
              <w:t>[insérer le nom de la ville]</w:t>
            </w:r>
          </w:p>
          <w:p w14:paraId="2C47E0EA" w14:textId="0420B071" w:rsidR="00814D81" w:rsidRPr="00222DE7" w:rsidRDefault="00814D81" w:rsidP="00BE4B6F">
            <w:pPr>
              <w:tabs>
                <w:tab w:val="right" w:pos="7254"/>
              </w:tabs>
              <w:spacing w:before="60" w:after="60"/>
            </w:pPr>
            <w:r w:rsidRPr="00222DE7">
              <w:t>Pays </w:t>
            </w:r>
            <w:r w:rsidRPr="00222DE7">
              <w:rPr>
                <w:i/>
                <w:iCs/>
              </w:rPr>
              <w:t>:</w:t>
            </w:r>
            <w:r w:rsidR="00C73E31">
              <w:rPr>
                <w:i/>
                <w:iCs/>
              </w:rPr>
              <w:t xml:space="preserve"> </w:t>
            </w:r>
            <w:r w:rsidRPr="00222DE7">
              <w:rPr>
                <w:i/>
                <w:iCs/>
              </w:rPr>
              <w:t>[insérer le nom du pays]</w:t>
            </w:r>
          </w:p>
          <w:p w14:paraId="5C8C3C9C" w14:textId="77777777" w:rsidR="00814D81" w:rsidRPr="008C16DE" w:rsidRDefault="00814D81" w:rsidP="00BE4B6F">
            <w:pPr>
              <w:tabs>
                <w:tab w:val="right" w:pos="7254"/>
              </w:tabs>
              <w:spacing w:before="60" w:after="60"/>
            </w:pPr>
            <w:r w:rsidRPr="00222DE7">
              <w:t>Date </w:t>
            </w:r>
            <w:r w:rsidRPr="00222DE7">
              <w:rPr>
                <w:i/>
                <w:iCs/>
              </w:rPr>
              <w:t>: [insérer le j</w:t>
            </w:r>
            <w:r>
              <w:rPr>
                <w:i/>
                <w:iCs/>
              </w:rPr>
              <w:t>o</w:t>
            </w:r>
            <w:r w:rsidRPr="00222DE7">
              <w:rPr>
                <w:i/>
                <w:iCs/>
              </w:rPr>
              <w:t>ur, mois, année ; par ex</w:t>
            </w:r>
            <w:r>
              <w:rPr>
                <w:i/>
                <w:iCs/>
              </w:rPr>
              <w:t>e</w:t>
            </w:r>
            <w:r w:rsidRPr="008C16DE">
              <w:rPr>
                <w:i/>
                <w:iCs/>
              </w:rPr>
              <w:t>mple : 15 Juin 2005]</w:t>
            </w:r>
          </w:p>
          <w:p w14:paraId="0AFE1114" w14:textId="77777777" w:rsidR="00814D81" w:rsidRPr="00616BE0" w:rsidRDefault="00814D81" w:rsidP="00BE4B6F">
            <w:pPr>
              <w:tabs>
                <w:tab w:val="right" w:pos="7254"/>
              </w:tabs>
              <w:spacing w:before="60" w:after="60"/>
              <w:rPr>
                <w:u w:val="single"/>
              </w:rPr>
            </w:pPr>
            <w:r w:rsidRPr="003D5EF6">
              <w:t>Heure </w:t>
            </w:r>
            <w:r w:rsidRPr="00464E59">
              <w:rPr>
                <w:i/>
                <w:iCs/>
              </w:rPr>
              <w:t>: [insérer l’heure ; préciser « matin « ou « soir » si nécessaire]</w:t>
            </w:r>
          </w:p>
          <w:p w14:paraId="4FE1EF07" w14:textId="77777777" w:rsidR="00814D81" w:rsidRPr="00F76F58" w:rsidRDefault="00814D81" w:rsidP="00BE4B6F">
            <w:pPr>
              <w:tabs>
                <w:tab w:val="right" w:pos="7254"/>
              </w:tabs>
              <w:spacing w:before="60" w:after="60"/>
              <w:rPr>
                <w:i/>
              </w:rPr>
            </w:pPr>
            <w:r w:rsidRPr="00400C1E">
              <w:rPr>
                <w:i/>
              </w:rPr>
              <w:t>[La date et l’heure doivent être la même que celles indiquée dans l’Avis d’Appel d’Offres, sous réserve d’amendement en application de</w:t>
            </w:r>
            <w:r w:rsidRPr="00F76F58">
              <w:rPr>
                <w:i/>
              </w:rPr>
              <w:t xml:space="preserve"> l’IS 22.]</w:t>
            </w:r>
          </w:p>
          <w:p w14:paraId="299BB351" w14:textId="77777777" w:rsidR="00814D81" w:rsidRPr="00F76F58" w:rsidRDefault="00814D81" w:rsidP="00BE4B6F">
            <w:pPr>
              <w:tabs>
                <w:tab w:val="right" w:pos="7254"/>
              </w:tabs>
              <w:spacing w:before="60" w:after="60"/>
              <w:rPr>
                <w:i/>
              </w:rPr>
            </w:pPr>
            <w:r w:rsidRPr="00F76F58">
              <w:rPr>
                <w:i/>
              </w:rPr>
              <w:t>[La disposition suivante et les informations correspondantes seront insérées uniquement lorsque les soumissionnaires ont le choix de présenter une offre par voie électronique. Dans le cas contraire, supprimer.]</w:t>
            </w:r>
          </w:p>
          <w:p w14:paraId="553AE0BF" w14:textId="77777777" w:rsidR="000A450A" w:rsidRPr="00E21797" w:rsidRDefault="00814D81" w:rsidP="00BE4B6F">
            <w:pPr>
              <w:tabs>
                <w:tab w:val="right" w:pos="7254"/>
              </w:tabs>
              <w:spacing w:before="60" w:after="60"/>
              <w:ind w:left="0" w:firstLine="0"/>
            </w:pPr>
            <w:r w:rsidRPr="00F76F58">
              <w:t xml:space="preserve">[Les procédures d’ouverture des plis remis par voie électronique, lorsqu’elles sont applicables, sont les suivantes: </w:t>
            </w:r>
            <w:r w:rsidRPr="00F76F58">
              <w:rPr>
                <w:i/>
              </w:rPr>
              <w:t>[insérer une description des procédures d’ouverture des plis par voie électronique.]</w:t>
            </w:r>
          </w:p>
        </w:tc>
      </w:tr>
      <w:tr w:rsidR="000A450A" w:rsidRPr="00E21797" w14:paraId="38EB614F" w14:textId="77777777" w:rsidTr="00BE4B6F">
        <w:trPr>
          <w:trHeight w:val="1866"/>
        </w:trPr>
        <w:tc>
          <w:tcPr>
            <w:tcW w:w="1620" w:type="dxa"/>
          </w:tcPr>
          <w:p w14:paraId="27AD0A18" w14:textId="0216102A" w:rsidR="000A450A" w:rsidRPr="00E21797" w:rsidRDefault="000A450A" w:rsidP="00BE4B6F">
            <w:pPr>
              <w:tabs>
                <w:tab w:val="right" w:pos="7434"/>
              </w:tabs>
              <w:spacing w:before="60" w:after="60"/>
              <w:rPr>
                <w:b/>
              </w:rPr>
            </w:pPr>
            <w:r>
              <w:rPr>
                <w:b/>
              </w:rPr>
              <w:t>IS 25</w:t>
            </w:r>
            <w:r w:rsidRPr="00A329DC">
              <w:rPr>
                <w:b/>
              </w:rPr>
              <w:t>.</w:t>
            </w:r>
            <w:r w:rsidR="00AE6ADC" w:rsidRPr="00A329DC">
              <w:rPr>
                <w:b/>
              </w:rPr>
              <w:t>6</w:t>
            </w:r>
          </w:p>
        </w:tc>
        <w:tc>
          <w:tcPr>
            <w:tcW w:w="7740" w:type="dxa"/>
          </w:tcPr>
          <w:p w14:paraId="3468F0D1" w14:textId="5624F044" w:rsidR="000A450A" w:rsidRPr="00E21797" w:rsidRDefault="000C28C6" w:rsidP="00BE4B6F">
            <w:pPr>
              <w:tabs>
                <w:tab w:val="right" w:pos="7254"/>
              </w:tabs>
              <w:spacing w:before="60" w:after="60"/>
              <w:ind w:left="0" w:firstLine="0"/>
            </w:pPr>
            <w:r>
              <w:t xml:space="preserve">La </w:t>
            </w:r>
            <w:r w:rsidR="00C73E31">
              <w:t xml:space="preserve">Lettre de </w:t>
            </w:r>
            <w:r>
              <w:t>Soumission, le Border</w:t>
            </w:r>
            <w:r w:rsidR="004B35F8">
              <w:t>e</w:t>
            </w:r>
            <w:r>
              <w:t>au des Prix unitaires et le D</w:t>
            </w:r>
            <w:r w:rsidR="004B35F8">
              <w:t>étail</w:t>
            </w:r>
            <w:r>
              <w:t xml:space="preserve"> quantita</w:t>
            </w:r>
            <w:r w:rsidR="004B35F8">
              <w:t>tif et estimatif</w:t>
            </w:r>
            <w:r>
              <w:t xml:space="preserve"> seront paraphés par les </w:t>
            </w:r>
            <w:r w:rsidR="00BE04A2">
              <w:rPr>
                <w:i/>
              </w:rPr>
              <w:t>[insérer le nombre des représentants]</w:t>
            </w:r>
            <w:r w:rsidR="00BE04A2">
              <w:t xml:space="preserve"> </w:t>
            </w:r>
            <w:r>
              <w:t xml:space="preserve">représentants du Maître de l’Ouvrage assistant à l’ouverture des plis  comme suit </w:t>
            </w:r>
            <w:r w:rsidR="00814D81" w:rsidRPr="00222DE7">
              <w:rPr>
                <w:i/>
              </w:rPr>
              <w:t>[insérer]</w:t>
            </w:r>
            <w:r w:rsidR="00814D81" w:rsidRPr="00222DE7">
              <w:t xml:space="preserve"> [</w:t>
            </w:r>
            <w:r w:rsidR="00814D81" w:rsidRPr="00222DE7">
              <w:rPr>
                <w:i/>
              </w:rPr>
              <w:t>Ex. Chaque Offre sera paraphée</w:t>
            </w:r>
            <w:r w:rsidR="00814D81">
              <w:rPr>
                <w:i/>
              </w:rPr>
              <w:t xml:space="preserve"> </w:t>
            </w:r>
            <w:r w:rsidR="00814D81" w:rsidRPr="00222DE7">
              <w:rPr>
                <w:i/>
              </w:rPr>
              <w:t xml:space="preserve">par tous les représentants </w:t>
            </w:r>
            <w:r w:rsidR="00814D81">
              <w:t>du Maître de l’Ouvrage</w:t>
            </w:r>
            <w:r w:rsidR="00814D81" w:rsidRPr="00222DE7">
              <w:rPr>
                <w:i/>
              </w:rPr>
              <w:t xml:space="preserve"> et toute modification au prix unitaire ou total sera paraphée par le</w:t>
            </w:r>
            <w:r w:rsidR="00814D81" w:rsidRPr="008C16DE">
              <w:rPr>
                <w:i/>
              </w:rPr>
              <w:t xml:space="preserve">s représentants </w:t>
            </w:r>
            <w:r w:rsidR="00814D81">
              <w:t>du Maître de l’Ouvrage, etc.]</w:t>
            </w:r>
          </w:p>
        </w:tc>
      </w:tr>
      <w:tr w:rsidR="000A450A" w:rsidRPr="00E21797" w14:paraId="74F5E9AC" w14:textId="77777777" w:rsidTr="00BE4B6F">
        <w:tc>
          <w:tcPr>
            <w:tcW w:w="9360" w:type="dxa"/>
            <w:gridSpan w:val="2"/>
          </w:tcPr>
          <w:p w14:paraId="3900F64E" w14:textId="77777777" w:rsidR="000A450A" w:rsidRPr="00E21797" w:rsidRDefault="000A450A" w:rsidP="00BE4B6F">
            <w:pPr>
              <w:tabs>
                <w:tab w:val="right" w:pos="7434"/>
              </w:tabs>
              <w:spacing w:before="60" w:after="60"/>
              <w:jc w:val="center"/>
              <w:rPr>
                <w:b/>
                <w:sz w:val="28"/>
              </w:rPr>
            </w:pPr>
            <w:r w:rsidRPr="00E21797">
              <w:rPr>
                <w:b/>
                <w:sz w:val="28"/>
              </w:rPr>
              <w:t>E.  Évaluation et comparaison des offres</w:t>
            </w:r>
          </w:p>
        </w:tc>
      </w:tr>
      <w:tr w:rsidR="00814D81" w:rsidRPr="00E21797" w14:paraId="7770F046" w14:textId="77777777" w:rsidTr="00BE4B6F">
        <w:trPr>
          <w:trHeight w:val="1668"/>
        </w:trPr>
        <w:tc>
          <w:tcPr>
            <w:tcW w:w="1620" w:type="dxa"/>
          </w:tcPr>
          <w:p w14:paraId="19125570" w14:textId="77777777" w:rsidR="00814D81" w:rsidRPr="00E21797" w:rsidRDefault="00814D81" w:rsidP="00BE4B6F">
            <w:pPr>
              <w:tabs>
                <w:tab w:val="right" w:pos="7434"/>
              </w:tabs>
              <w:spacing w:before="60" w:after="60"/>
              <w:rPr>
                <w:b/>
              </w:rPr>
            </w:pPr>
            <w:r w:rsidRPr="0057370F">
              <w:rPr>
                <w:b/>
              </w:rPr>
              <w:t>IS 30.3</w:t>
            </w:r>
          </w:p>
        </w:tc>
        <w:tc>
          <w:tcPr>
            <w:tcW w:w="7740" w:type="dxa"/>
          </w:tcPr>
          <w:p w14:paraId="6F64572B" w14:textId="1AE6C999" w:rsidR="00814D81" w:rsidRPr="00E21797" w:rsidRDefault="00814D81" w:rsidP="00BE4B6F">
            <w:pPr>
              <w:tabs>
                <w:tab w:val="right" w:pos="7254"/>
              </w:tabs>
              <w:spacing w:before="60" w:after="60"/>
            </w:pPr>
            <w:r>
              <w:t xml:space="preserve">L’ajustement sera calculé comme étant la </w:t>
            </w:r>
            <w:r w:rsidR="0057370F">
              <w:t>[</w:t>
            </w:r>
            <w:r w:rsidR="008C7722">
              <w:rPr>
                <w:i/>
              </w:rPr>
              <w:t>insérer soit « </w:t>
            </w:r>
            <w:r w:rsidR="0057370F">
              <w:t xml:space="preserve">valeur </w:t>
            </w:r>
            <w:r w:rsidR="007F35D8">
              <w:t>moyenne</w:t>
            </w:r>
            <w:r w:rsidR="008C7722">
              <w:t> »</w:t>
            </w:r>
            <w:r w:rsidR="007F35D8">
              <w:t xml:space="preserve">] </w:t>
            </w:r>
            <w:r w:rsidR="008C7722">
              <w:rPr>
                <w:i/>
              </w:rPr>
              <w:t xml:space="preserve">ou </w:t>
            </w:r>
            <w:r w:rsidR="007F35D8">
              <w:t>[</w:t>
            </w:r>
            <w:r w:rsidR="008C7722">
              <w:t>« </w:t>
            </w:r>
            <w:r w:rsidR="0057370F">
              <w:t>valeur la plus élevée</w:t>
            </w:r>
            <w:r w:rsidR="008C7722">
              <w:t> »</w:t>
            </w:r>
            <w:r w:rsidR="0057370F">
              <w:t>] des</w:t>
            </w:r>
            <w:r>
              <w:t xml:space="preserve"> prix proposé</w:t>
            </w:r>
            <w:r w:rsidR="0057370F">
              <w:t>s</w:t>
            </w:r>
            <w:r>
              <w:t xml:space="preserve"> par les autres soumissionnaires ayant présenté une offre conforme</w:t>
            </w:r>
            <w:r w:rsidR="0057370F">
              <w:t xml:space="preserve"> pour l’élément en question</w:t>
            </w:r>
            <w:r>
              <w:t>.  Si le prix de l’élément ne peut pas être calculé sur la base des prix des autres soumissionnaires ayant présenté une offre conforme, le Maître de l’Ouvrage établira une estimation raisonnable.</w:t>
            </w:r>
          </w:p>
        </w:tc>
      </w:tr>
      <w:tr w:rsidR="000A450A" w:rsidRPr="00E21797" w14:paraId="006D8463" w14:textId="77777777" w:rsidTr="00BE4B6F">
        <w:trPr>
          <w:trHeight w:val="1191"/>
        </w:trPr>
        <w:tc>
          <w:tcPr>
            <w:tcW w:w="1620" w:type="dxa"/>
          </w:tcPr>
          <w:p w14:paraId="25B68D04" w14:textId="027F863C" w:rsidR="000A450A" w:rsidRPr="00E21797" w:rsidRDefault="000A450A" w:rsidP="00BE4B6F">
            <w:pPr>
              <w:tabs>
                <w:tab w:val="right" w:pos="7434"/>
              </w:tabs>
              <w:spacing w:before="60" w:after="60"/>
              <w:rPr>
                <w:b/>
              </w:rPr>
            </w:pPr>
            <w:r w:rsidRPr="00E21797">
              <w:rPr>
                <w:b/>
              </w:rPr>
              <w:lastRenderedPageBreak/>
              <w:t>IS 32.1</w:t>
            </w:r>
          </w:p>
        </w:tc>
        <w:tc>
          <w:tcPr>
            <w:tcW w:w="7740" w:type="dxa"/>
          </w:tcPr>
          <w:p w14:paraId="674CAA1E" w14:textId="77777777" w:rsidR="000A450A" w:rsidRPr="00E21797" w:rsidRDefault="000A450A" w:rsidP="00BE4B6F">
            <w:pPr>
              <w:tabs>
                <w:tab w:val="right" w:pos="7254"/>
              </w:tabs>
              <w:spacing w:before="60" w:after="60"/>
            </w:pPr>
            <w:r w:rsidRPr="00E21797">
              <w:t>La monnaie utilisée pour convertir en une seule monnaie tous les prix des offres exprimées en diverses monnaies, aux fins d’évaluation et de comparaison de ces offres, est :</w:t>
            </w:r>
          </w:p>
          <w:p w14:paraId="03272EAC" w14:textId="77777777" w:rsidR="000A450A" w:rsidRPr="00E21797" w:rsidRDefault="000A450A" w:rsidP="00BE4B6F">
            <w:pPr>
              <w:tabs>
                <w:tab w:val="right" w:pos="7254"/>
              </w:tabs>
              <w:spacing w:before="60" w:after="60"/>
            </w:pPr>
            <w:r w:rsidRPr="00E21797">
              <w:t xml:space="preserve"> ___________________________________</w:t>
            </w:r>
          </w:p>
          <w:p w14:paraId="113633EF" w14:textId="77777777" w:rsidR="00814D81" w:rsidRPr="00222DE7" w:rsidRDefault="000A450A" w:rsidP="00BE4B6F">
            <w:pPr>
              <w:tabs>
                <w:tab w:val="right" w:pos="7254"/>
              </w:tabs>
              <w:spacing w:before="60" w:after="60"/>
              <w:rPr>
                <w:i/>
              </w:rPr>
            </w:pPr>
            <w:r w:rsidRPr="00E21797">
              <w:t xml:space="preserve">La source du taux de change à employer est: </w:t>
            </w:r>
            <w:r w:rsidR="00814D81" w:rsidRPr="00222DE7">
              <w:rPr>
                <w:i/>
              </w:rPr>
              <w:t>[Insérer le nom de la source du taux de change (ex. la Banque Centrale du pays de l’Acheteur.]</w:t>
            </w:r>
          </w:p>
          <w:p w14:paraId="67731B2F" w14:textId="77777777" w:rsidR="00814D81" w:rsidRDefault="00814D81" w:rsidP="00BE4B6F">
            <w:pPr>
              <w:tabs>
                <w:tab w:val="right" w:pos="7254"/>
              </w:tabs>
              <w:spacing w:before="60" w:after="60"/>
              <w:rPr>
                <w:i/>
              </w:rPr>
            </w:pPr>
            <w:r w:rsidRPr="00222DE7">
              <w:t>La date de référence est</w:t>
            </w:r>
            <w:r w:rsidRPr="00222DE7">
              <w:rPr>
                <w:i/>
              </w:rPr>
              <w:t xml:space="preserve">:[Insérer le jour, le mois </w:t>
            </w:r>
            <w:r w:rsidR="0057370F">
              <w:rPr>
                <w:i/>
              </w:rPr>
              <w:t>et l’année ; ex. le 15 juin 2016</w:t>
            </w:r>
            <w:r w:rsidRPr="00222DE7">
              <w:rPr>
                <w:i/>
              </w:rPr>
              <w:t>, pas plus tôt que 28 jours avant la date limite de remise des offres et au plus tard la date originale de l’expiration du délai de validité des offres.]</w:t>
            </w:r>
          </w:p>
          <w:p w14:paraId="45E6D63B" w14:textId="77777777" w:rsidR="00F856B6" w:rsidRDefault="000A450A" w:rsidP="00BE4B6F">
            <w:pPr>
              <w:tabs>
                <w:tab w:val="right" w:pos="7254"/>
              </w:tabs>
              <w:spacing w:before="60" w:after="60"/>
              <w:rPr>
                <w:i/>
                <w:u w:val="single"/>
              </w:rPr>
            </w:pPr>
            <w:r w:rsidRPr="00E21797">
              <w:rPr>
                <w:u w:val="single"/>
              </w:rPr>
              <w:t>La(es) monnaie(s) de l’Offre sera(ont) convertie(s) en une seule monnaie conformément à la procédure correspondant à l’Option [A/B] telle que précisée ci-après :</w:t>
            </w:r>
            <w:r w:rsidR="00161C7C">
              <w:rPr>
                <w:u w:val="single"/>
              </w:rPr>
              <w:t xml:space="preserve"> </w:t>
            </w:r>
            <w:r w:rsidR="00161C7C">
              <w:rPr>
                <w:i/>
                <w:u w:val="single"/>
              </w:rPr>
              <w:t>[</w:t>
            </w:r>
            <w:r w:rsidR="00961D92">
              <w:rPr>
                <w:i/>
                <w:u w:val="single"/>
              </w:rPr>
              <w:t>supprimer l</w:t>
            </w:r>
            <w:r w:rsidR="00161C7C">
              <w:rPr>
                <w:i/>
                <w:u w:val="single"/>
              </w:rPr>
              <w:t>a mention inutile</w:t>
            </w:r>
            <w:r w:rsidR="00961D92">
              <w:rPr>
                <w:i/>
                <w:u w:val="single"/>
              </w:rPr>
              <w:t>]</w:t>
            </w:r>
          </w:p>
          <w:p w14:paraId="43B56E73" w14:textId="77777777" w:rsidR="00F856B6" w:rsidRPr="00BD47B1" w:rsidRDefault="000A450A" w:rsidP="00BE4B6F">
            <w:pPr>
              <w:tabs>
                <w:tab w:val="right" w:pos="7254"/>
              </w:tabs>
              <w:spacing w:before="60" w:after="60"/>
            </w:pPr>
            <w:r w:rsidRPr="00E21797">
              <w:rPr>
                <w:b/>
              </w:rPr>
              <w:t xml:space="preserve">Option A (le Soumissionnaire est requis de libeller ses prix entièrement en monnaie </w:t>
            </w:r>
            <w:r w:rsidR="000C28C6">
              <w:rPr>
                <w:b/>
              </w:rPr>
              <w:t>nationale</w:t>
            </w:r>
            <w:r w:rsidRPr="00E21797">
              <w:rPr>
                <w:b/>
              </w:rPr>
              <w:t>) :</w:t>
            </w:r>
          </w:p>
          <w:p w14:paraId="225B0387" w14:textId="77777777" w:rsidR="00F856B6" w:rsidRPr="00BD47B1" w:rsidRDefault="000A450A" w:rsidP="00BE4B6F">
            <w:pPr>
              <w:tabs>
                <w:tab w:val="right" w:pos="7254"/>
              </w:tabs>
              <w:spacing w:before="60" w:after="60"/>
              <w:ind w:left="824"/>
            </w:pPr>
            <w:r w:rsidRPr="00E21797">
              <w:t xml:space="preserve">Aux fins de comparaison des offres, dans une première étape, le </w:t>
            </w:r>
            <w:r w:rsidR="000C28C6">
              <w:t xml:space="preserve">Montant </w:t>
            </w:r>
            <w:r w:rsidRPr="00E21797">
              <w:t>de l’Offre, tel que corrigé conformément à l’article 31, sera d’abord décomposé et converti suivant les pourcentages respectifs payables en diverses monnaies selon les taux de changes spécifiés par le Soumissionnaire et en conformité avec les dispositions de l’article 15.1.</w:t>
            </w:r>
          </w:p>
          <w:p w14:paraId="18A30C0A" w14:textId="77777777" w:rsidR="00F856B6" w:rsidRPr="00BD47B1" w:rsidRDefault="000A450A" w:rsidP="00BE4B6F">
            <w:pPr>
              <w:tabs>
                <w:tab w:val="right" w:pos="7254"/>
              </w:tabs>
              <w:spacing w:before="60" w:after="60"/>
              <w:ind w:left="824"/>
            </w:pPr>
            <w:r w:rsidRPr="00E21797">
              <w:t xml:space="preserve">Dans une seconde étape, le Maître de l’Ouvrage reconvertira les montants ainsi obtenus dans la monnaie d’évaluation mentionnée </w:t>
            </w:r>
            <w:r w:rsidR="000C28C6">
              <w:t xml:space="preserve">au présent </w:t>
            </w:r>
            <w:r w:rsidRPr="00E21797">
              <w:t xml:space="preserve">article au taux de change </w:t>
            </w:r>
            <w:r w:rsidR="003277BC">
              <w:t xml:space="preserve">vendeur </w:t>
            </w:r>
            <w:r w:rsidRPr="00E21797">
              <w:t xml:space="preserve">établi à la date et par l’autorité mentionnées en cet article. </w:t>
            </w:r>
          </w:p>
          <w:p w14:paraId="4211A5BD" w14:textId="77777777" w:rsidR="00F856B6" w:rsidRDefault="000A450A" w:rsidP="00BE4B6F">
            <w:pPr>
              <w:tabs>
                <w:tab w:val="left" w:pos="1080"/>
              </w:tabs>
              <w:spacing w:before="60" w:after="60"/>
              <w:rPr>
                <w:b/>
              </w:rPr>
            </w:pPr>
            <w:r w:rsidRPr="00E21797">
              <w:rPr>
                <w:b/>
              </w:rPr>
              <w:t xml:space="preserve">Option B (le Soumissionnaire est autorisé à libeller </w:t>
            </w:r>
            <w:r w:rsidR="000C28C6">
              <w:rPr>
                <w:b/>
              </w:rPr>
              <w:t xml:space="preserve">directement </w:t>
            </w:r>
            <w:r w:rsidRPr="00E21797">
              <w:rPr>
                <w:b/>
              </w:rPr>
              <w:t xml:space="preserve">ses prix en </w:t>
            </w:r>
            <w:r w:rsidR="00840673" w:rsidRPr="00E21797">
              <w:rPr>
                <w:b/>
              </w:rPr>
              <w:t xml:space="preserve">monnaies </w:t>
            </w:r>
            <w:r w:rsidR="000C28C6">
              <w:rPr>
                <w:b/>
              </w:rPr>
              <w:t xml:space="preserve">nationale et </w:t>
            </w:r>
            <w:r w:rsidRPr="00E21797">
              <w:rPr>
                <w:b/>
              </w:rPr>
              <w:t>étrangères) :</w:t>
            </w:r>
          </w:p>
          <w:p w14:paraId="3A100FCA" w14:textId="77777777" w:rsidR="00F856B6" w:rsidRDefault="000A450A" w:rsidP="00BE4B6F">
            <w:pPr>
              <w:tabs>
                <w:tab w:val="right" w:pos="7254"/>
              </w:tabs>
              <w:spacing w:before="60" w:after="60"/>
              <w:ind w:left="824"/>
            </w:pPr>
            <w:r w:rsidRPr="00E21797">
              <w:t xml:space="preserve">Aux fins </w:t>
            </w:r>
            <w:r w:rsidR="00840673">
              <w:t>de comparaison des O</w:t>
            </w:r>
            <w:r w:rsidRPr="00E21797">
              <w:t xml:space="preserve">ffres, le Maître de l’Ouvrage, après les corrections prévues à l’article 31, convertira le </w:t>
            </w:r>
            <w:r w:rsidR="000C28C6">
              <w:t>Montant</w:t>
            </w:r>
            <w:r w:rsidRPr="00E21797">
              <w:t xml:space="preserve"> de l’Offre </w:t>
            </w:r>
            <w:r w:rsidR="000C28C6">
              <w:t>libellé</w:t>
            </w:r>
            <w:r w:rsidRPr="00E21797">
              <w:t xml:space="preserve"> en diverses monnaies de règlement dans la monnaie mentionné </w:t>
            </w:r>
            <w:r w:rsidR="000C28C6">
              <w:t>au présent</w:t>
            </w:r>
            <w:r w:rsidRPr="00E21797">
              <w:t xml:space="preserve"> article au taux de change de vente établi à la date et par l’autorité mentionnées en cet article. </w:t>
            </w:r>
          </w:p>
          <w:p w14:paraId="153A80D7" w14:textId="6E139767" w:rsidR="000A450A" w:rsidRPr="000A450A" w:rsidRDefault="000A450A" w:rsidP="00BE4B6F">
            <w:pPr>
              <w:tabs>
                <w:tab w:val="right" w:pos="7254"/>
              </w:tabs>
              <w:spacing w:before="60" w:after="60"/>
              <w:rPr>
                <w:u w:val="single"/>
              </w:rPr>
            </w:pPr>
            <w:r w:rsidRPr="00E21797">
              <w:t>Quel</w:t>
            </w:r>
            <w:r w:rsidR="008C7722">
              <w:t xml:space="preserve">le </w:t>
            </w:r>
            <w:r w:rsidRPr="00E21797">
              <w:t>que soit l’option choisie, aux fins de cette évaluation, le montant des Travaux en Régie, si leurs prix ne sont pas fixés d’avance par le Maître de l’Ouvrage, ser</w:t>
            </w:r>
            <w:r w:rsidR="000C28C6">
              <w:t>a</w:t>
            </w:r>
            <w:r w:rsidRPr="00E21797">
              <w:t xml:space="preserve"> inclus ; mais le montant des </w:t>
            </w:r>
            <w:r>
              <w:t>Sommes à valoir</w:t>
            </w:r>
            <w:r w:rsidRPr="00E21797">
              <w:t xml:space="preserve"> ser</w:t>
            </w:r>
            <w:r w:rsidR="000C28C6">
              <w:t>a</w:t>
            </w:r>
            <w:r w:rsidRPr="00E21797">
              <w:t xml:space="preserve"> exclus du </w:t>
            </w:r>
            <w:r w:rsidR="000C28C6">
              <w:t xml:space="preserve">Montant </w:t>
            </w:r>
            <w:r w:rsidRPr="00E21797">
              <w:t xml:space="preserve"> de l’Offre.</w:t>
            </w:r>
          </w:p>
        </w:tc>
      </w:tr>
      <w:tr w:rsidR="000A450A" w:rsidRPr="00E21797" w14:paraId="7E684178" w14:textId="77777777" w:rsidTr="00BE4B6F">
        <w:trPr>
          <w:trHeight w:val="1875"/>
        </w:trPr>
        <w:tc>
          <w:tcPr>
            <w:tcW w:w="1620" w:type="dxa"/>
          </w:tcPr>
          <w:p w14:paraId="3FD77C20" w14:textId="41554635" w:rsidR="00F44F5D" w:rsidRPr="00E21797" w:rsidRDefault="000A450A" w:rsidP="00BE4B6F">
            <w:pPr>
              <w:tabs>
                <w:tab w:val="right" w:pos="7434"/>
              </w:tabs>
              <w:spacing w:before="60" w:after="60"/>
              <w:rPr>
                <w:b/>
              </w:rPr>
            </w:pPr>
            <w:r w:rsidRPr="00E21797">
              <w:rPr>
                <w:b/>
              </w:rPr>
              <w:t>IS 33.1</w:t>
            </w:r>
          </w:p>
        </w:tc>
        <w:tc>
          <w:tcPr>
            <w:tcW w:w="7740" w:type="dxa"/>
          </w:tcPr>
          <w:p w14:paraId="48C19BA9" w14:textId="77777777" w:rsidR="00AD3EBB" w:rsidRPr="00222DE7" w:rsidRDefault="00AD3EBB" w:rsidP="00BE4B6F">
            <w:pPr>
              <w:pStyle w:val="i"/>
              <w:tabs>
                <w:tab w:val="right" w:pos="7254"/>
              </w:tabs>
              <w:spacing w:before="60" w:after="60"/>
              <w:rPr>
                <w:rFonts w:ascii="Times New Roman" w:hAnsi="Times New Roman"/>
                <w:i/>
                <w:lang w:val="fr-FR"/>
              </w:rPr>
            </w:pPr>
            <w:r w:rsidRPr="00222DE7">
              <w:rPr>
                <w:rFonts w:ascii="Times New Roman" w:hAnsi="Times New Roman"/>
                <w:i/>
                <w:lang w:val="fr-FR"/>
              </w:rPr>
              <w:t>[La disposition suivante et les informations correspo</w:t>
            </w:r>
            <w:r>
              <w:rPr>
                <w:rFonts w:ascii="Times New Roman" w:hAnsi="Times New Roman"/>
                <w:i/>
                <w:lang w:val="fr-FR"/>
              </w:rPr>
              <w:t>ndantes seront uniquement inclu</w:t>
            </w:r>
            <w:r w:rsidRPr="00222DE7">
              <w:rPr>
                <w:rFonts w:ascii="Times New Roman" w:hAnsi="Times New Roman"/>
                <w:i/>
                <w:lang w:val="fr-FR"/>
              </w:rPr>
              <w:t xml:space="preserve">es si le Plan de passation des marchés autorise l’application de la marge de préférence nationale et que l’Acheteur prévoit de l’appliquer dans le cadre du Marché. Dans le cas contraire, supprimer.] </w:t>
            </w:r>
          </w:p>
          <w:p w14:paraId="467D7989" w14:textId="77777777" w:rsidR="000A450A" w:rsidRPr="00E21797" w:rsidRDefault="000A450A" w:rsidP="00BE4B6F">
            <w:pPr>
              <w:pStyle w:val="i"/>
              <w:tabs>
                <w:tab w:val="right" w:pos="7254"/>
              </w:tabs>
              <w:spacing w:before="60" w:after="60"/>
              <w:rPr>
                <w:rFonts w:ascii="Times New Roman" w:hAnsi="Times New Roman"/>
                <w:lang w:val="fr-FR"/>
              </w:rPr>
            </w:pPr>
            <w:r w:rsidRPr="00E21797">
              <w:rPr>
                <w:rFonts w:ascii="Times New Roman" w:hAnsi="Times New Roman"/>
                <w:lang w:val="fr-FR"/>
              </w:rPr>
              <w:t xml:space="preserve">Une marge de préférence </w:t>
            </w:r>
            <w:r w:rsidR="00D41D68">
              <w:rPr>
                <w:rFonts w:ascii="Times New Roman" w:hAnsi="Times New Roman"/>
                <w:lang w:val="fr-FR"/>
              </w:rPr>
              <w:t>[</w:t>
            </w:r>
            <w:r w:rsidR="00F44F5D">
              <w:rPr>
                <w:rFonts w:ascii="Times New Roman" w:hAnsi="Times New Roman"/>
                <w:lang w:val="fr-FR"/>
              </w:rPr>
              <w:t>sera/ne sera pas</w:t>
            </w:r>
            <w:r w:rsidR="00D41D68">
              <w:rPr>
                <w:rFonts w:ascii="Times New Roman" w:hAnsi="Times New Roman"/>
                <w:lang w:val="fr-FR"/>
              </w:rPr>
              <w:t>]</w:t>
            </w:r>
            <w:r w:rsidR="00F44F5D">
              <w:rPr>
                <w:rFonts w:ascii="Times New Roman" w:hAnsi="Times New Roman"/>
                <w:lang w:val="fr-FR"/>
              </w:rPr>
              <w:t xml:space="preserve"> </w:t>
            </w:r>
            <w:r w:rsidRPr="00E21797">
              <w:rPr>
                <w:rFonts w:ascii="Times New Roman" w:hAnsi="Times New Roman"/>
                <w:lang w:val="fr-FR"/>
              </w:rPr>
              <w:t>accordée</w:t>
            </w:r>
            <w:r w:rsidR="00F44F5D">
              <w:rPr>
                <w:rFonts w:ascii="Times New Roman" w:hAnsi="Times New Roman"/>
                <w:lang w:val="fr-FR"/>
              </w:rPr>
              <w:t xml:space="preserve"> </w:t>
            </w:r>
            <w:r w:rsidRPr="00E21797">
              <w:rPr>
                <w:rFonts w:ascii="Times New Roman" w:hAnsi="Times New Roman"/>
                <w:lang w:val="fr-FR"/>
              </w:rPr>
              <w:t xml:space="preserve"> aux entreprises nationales</w:t>
            </w:r>
            <w:r w:rsidR="00961D92">
              <w:rPr>
                <w:rFonts w:ascii="Times New Roman" w:hAnsi="Times New Roman"/>
                <w:lang w:val="fr-FR"/>
              </w:rPr>
              <w:t xml:space="preserve"> </w:t>
            </w:r>
            <w:r w:rsidR="00D86EDA" w:rsidRPr="00814D81">
              <w:rPr>
                <w:i/>
                <w:lang w:val="fr-FR"/>
              </w:rPr>
              <w:t>[supprimer la mention inutile]</w:t>
            </w:r>
            <w:r w:rsidRPr="00814D81">
              <w:rPr>
                <w:rFonts w:ascii="Times New Roman" w:hAnsi="Times New Roman"/>
                <w:lang w:val="fr-FR"/>
              </w:rPr>
              <w:t>.</w:t>
            </w:r>
            <w:r w:rsidR="008220B9" w:rsidRPr="00814D81">
              <w:rPr>
                <w:rFonts w:ascii="Times New Roman" w:hAnsi="Times New Roman"/>
                <w:lang w:val="fr-FR"/>
              </w:rPr>
              <w:t xml:space="preserve"> </w:t>
            </w:r>
          </w:p>
          <w:p w14:paraId="2DF07FEC" w14:textId="567ADCD4" w:rsidR="005001E0" w:rsidRPr="00677D88" w:rsidRDefault="00F44F5D" w:rsidP="00BE4B6F">
            <w:pPr>
              <w:tabs>
                <w:tab w:val="right" w:pos="7254"/>
              </w:tabs>
              <w:spacing w:before="60" w:after="60"/>
              <w:rPr>
                <w:rStyle w:val="Marquedecommentaire"/>
                <w:sz w:val="24"/>
                <w:szCs w:val="20"/>
              </w:rPr>
            </w:pPr>
            <w:r>
              <w:lastRenderedPageBreak/>
              <w:t>Lorsqu’</w:t>
            </w:r>
            <w:r w:rsidR="000A450A" w:rsidRPr="00E21797">
              <w:t xml:space="preserve">une marge de préférence est accordée, la méthode pour </w:t>
            </w:r>
            <w:r>
              <w:t xml:space="preserve">prévue pour son </w:t>
            </w:r>
            <w:r w:rsidR="000A450A" w:rsidRPr="00E21797">
              <w:t xml:space="preserve">application </w:t>
            </w:r>
            <w:r>
              <w:t>figure à la Section III</w:t>
            </w:r>
            <w:r w:rsidR="00D944C0">
              <w:t>. Critères d’évaluation et de qualification</w:t>
            </w:r>
            <w:r w:rsidR="00677D88">
              <w:t>.</w:t>
            </w:r>
          </w:p>
        </w:tc>
      </w:tr>
      <w:tr w:rsidR="007E02AA" w:rsidRPr="00E21797" w14:paraId="0F48C46B" w14:textId="77777777" w:rsidTr="00BE4B6F">
        <w:trPr>
          <w:trHeight w:val="876"/>
        </w:trPr>
        <w:tc>
          <w:tcPr>
            <w:tcW w:w="1620" w:type="dxa"/>
          </w:tcPr>
          <w:p w14:paraId="00A49667" w14:textId="77777777" w:rsidR="007E02AA" w:rsidRPr="00E21797" w:rsidRDefault="007E02AA" w:rsidP="00BE4B6F">
            <w:pPr>
              <w:tabs>
                <w:tab w:val="right" w:pos="7434"/>
              </w:tabs>
              <w:spacing w:before="60" w:after="60"/>
              <w:rPr>
                <w:b/>
              </w:rPr>
            </w:pPr>
            <w:r>
              <w:rPr>
                <w:b/>
              </w:rPr>
              <w:lastRenderedPageBreak/>
              <w:t>IS 34.1</w:t>
            </w:r>
          </w:p>
        </w:tc>
        <w:tc>
          <w:tcPr>
            <w:tcW w:w="7740" w:type="dxa"/>
          </w:tcPr>
          <w:p w14:paraId="452A9FFF" w14:textId="4F314172" w:rsidR="007E02AA" w:rsidRPr="007E02AA" w:rsidDel="00F44F5D" w:rsidRDefault="00D86EDA" w:rsidP="00BE4B6F">
            <w:pPr>
              <w:tabs>
                <w:tab w:val="right" w:pos="7254"/>
              </w:tabs>
              <w:spacing w:before="60" w:after="60"/>
              <w:rPr>
                <w:i/>
              </w:rPr>
            </w:pPr>
            <w:r w:rsidRPr="00D86EDA">
              <w:rPr>
                <w:i/>
              </w:rPr>
              <w:t>[Le Maître de l’Ouvrage prévoit d’effectuer les travaux suivants__________ au moyen de sous-traitants</w:t>
            </w:r>
            <w:r w:rsidR="00633819">
              <w:rPr>
                <w:i/>
              </w:rPr>
              <w:t xml:space="preserve"> </w:t>
            </w:r>
            <w:r w:rsidR="00633819" w:rsidRPr="00633819">
              <w:rPr>
                <w:i/>
              </w:rPr>
              <w:t>sélectionnés à l’avance par le Maître de l’Ouvrage</w:t>
            </w:r>
            <w:r w:rsidRPr="00D86EDA">
              <w:rPr>
                <w:i/>
              </w:rPr>
              <w:t>.</w:t>
            </w:r>
            <w:r w:rsidR="00677D88">
              <w:rPr>
                <w:i/>
              </w:rPr>
              <w:t xml:space="preserve"> </w:t>
            </w:r>
            <w:r w:rsidR="007E02AA">
              <w:rPr>
                <w:i/>
              </w:rPr>
              <w:t xml:space="preserve">[Supprimer </w:t>
            </w:r>
            <w:r w:rsidR="009A1C55">
              <w:rPr>
                <w:i/>
              </w:rPr>
              <w:t>si non applicable</w:t>
            </w:r>
            <w:r w:rsidRPr="00D86EDA">
              <w:rPr>
                <w:i/>
              </w:rPr>
              <w:t>]</w:t>
            </w:r>
          </w:p>
        </w:tc>
      </w:tr>
      <w:tr w:rsidR="007E02AA" w:rsidRPr="00E21797" w14:paraId="55D8493F" w14:textId="77777777" w:rsidTr="00BE4B6F">
        <w:trPr>
          <w:trHeight w:val="2156"/>
        </w:trPr>
        <w:tc>
          <w:tcPr>
            <w:tcW w:w="1620" w:type="dxa"/>
          </w:tcPr>
          <w:p w14:paraId="75A40673" w14:textId="2FA88B0E" w:rsidR="007E02AA" w:rsidRPr="00E21797" w:rsidRDefault="007E02AA" w:rsidP="00BE4B6F">
            <w:pPr>
              <w:tabs>
                <w:tab w:val="right" w:pos="7434"/>
              </w:tabs>
              <w:spacing w:before="60" w:after="60"/>
              <w:rPr>
                <w:b/>
              </w:rPr>
            </w:pPr>
            <w:r>
              <w:rPr>
                <w:b/>
              </w:rPr>
              <w:t>IS 34.</w:t>
            </w:r>
            <w:r w:rsidR="00125325">
              <w:rPr>
                <w:b/>
              </w:rPr>
              <w:t>2</w:t>
            </w:r>
          </w:p>
        </w:tc>
        <w:tc>
          <w:tcPr>
            <w:tcW w:w="7740" w:type="dxa"/>
          </w:tcPr>
          <w:p w14:paraId="309851DB" w14:textId="77777777" w:rsidR="00D0345B" w:rsidRPr="00D0345B" w:rsidRDefault="00D0345B" w:rsidP="00BE4B6F">
            <w:pPr>
              <w:tabs>
                <w:tab w:val="left" w:pos="682"/>
                <w:tab w:val="left" w:pos="1152"/>
              </w:tabs>
              <w:spacing w:before="60" w:after="60"/>
              <w:jc w:val="left"/>
              <w:rPr>
                <w:i/>
              </w:rPr>
            </w:pPr>
            <w:r>
              <w:rPr>
                <w:i/>
              </w:rPr>
              <w:t>[sélectionner l’option qui convient :]</w:t>
            </w:r>
          </w:p>
          <w:p w14:paraId="5E88FD92" w14:textId="42C0E705" w:rsidR="007E02AA" w:rsidRPr="009814CD" w:rsidRDefault="00D0345B" w:rsidP="00BE4B6F">
            <w:pPr>
              <w:tabs>
                <w:tab w:val="left" w:pos="682"/>
                <w:tab w:val="left" w:pos="1152"/>
              </w:tabs>
              <w:spacing w:before="60" w:after="60"/>
              <w:ind w:left="682" w:firstLine="38"/>
              <w:jc w:val="left"/>
              <w:rPr>
                <w:b/>
              </w:rPr>
            </w:pPr>
            <w:r>
              <w:rPr>
                <w:b/>
              </w:rPr>
              <w:t>[</w:t>
            </w:r>
            <w:r w:rsidR="00677D88">
              <w:rPr>
                <w:b/>
              </w:rPr>
              <w:t>Option 1 lorsque l’</w:t>
            </w:r>
            <w:r w:rsidR="00D86EDA" w:rsidRPr="009814CD">
              <w:rPr>
                <w:b/>
              </w:rPr>
              <w:t>Appel d’offres a été précédé d’une  Pré-qualification :</w:t>
            </w:r>
          </w:p>
          <w:p w14:paraId="4874C106" w14:textId="1E543465" w:rsidR="007E02AA" w:rsidRDefault="00D86EDA" w:rsidP="00BE4B6F">
            <w:pPr>
              <w:tabs>
                <w:tab w:val="left" w:pos="576"/>
                <w:tab w:val="left" w:pos="1152"/>
              </w:tabs>
              <w:spacing w:before="60" w:after="60"/>
              <w:rPr>
                <w:i/>
              </w:rPr>
            </w:pPr>
            <w:r w:rsidRPr="009814CD">
              <w:t>Le pourcentage maximum des Travaux pouvant être sous-traités par l’Entrepreneur  est de</w:t>
            </w:r>
            <w:r w:rsidR="00D0345B">
              <w:t xml:space="preserve"> </w:t>
            </w:r>
            <w:r w:rsidR="00D0345B" w:rsidRPr="00D0345B">
              <w:rPr>
                <w:i/>
              </w:rPr>
              <w:t>[spécifier</w:t>
            </w:r>
            <w:r w:rsidRPr="00D0345B">
              <w:rPr>
                <w:i/>
              </w:rPr>
              <w:t xml:space="preserve"> ___%_</w:t>
            </w:r>
            <w:r w:rsidR="00D0345B" w:rsidRPr="00D0345B">
              <w:rPr>
                <w:i/>
              </w:rPr>
              <w:t xml:space="preserve"> « </w:t>
            </w:r>
            <w:r w:rsidRPr="00D0345B">
              <w:rPr>
                <w:i/>
              </w:rPr>
              <w:t>du montant total du Marché</w:t>
            </w:r>
            <w:r w:rsidR="00D0345B" w:rsidRPr="00D0345B">
              <w:rPr>
                <w:i/>
              </w:rPr>
              <w:t> »</w:t>
            </w:r>
            <w:r w:rsidRPr="00D0345B">
              <w:rPr>
                <w:i/>
              </w:rPr>
              <w:t xml:space="preserve"> ou _________________</w:t>
            </w:r>
            <w:r w:rsidR="00D0345B" w:rsidRPr="00D0345B">
              <w:rPr>
                <w:i/>
              </w:rPr>
              <w:t>% « </w:t>
            </w:r>
            <w:r w:rsidRPr="00D0345B">
              <w:rPr>
                <w:i/>
              </w:rPr>
              <w:t>du volume des Travaux</w:t>
            </w:r>
            <w:r w:rsidR="00D0345B" w:rsidRPr="00D0345B">
              <w:rPr>
                <w:i/>
              </w:rPr>
              <w:t> »</w:t>
            </w:r>
            <w:r w:rsidR="00677D88" w:rsidRPr="00D0345B">
              <w:rPr>
                <w:i/>
              </w:rPr>
              <w:t xml:space="preserve">]. </w:t>
            </w:r>
            <w:r w:rsidRPr="00D0345B">
              <w:rPr>
                <w:i/>
              </w:rPr>
              <w:t>[Ce pourcentage devra être le même que celui figurant dans le Dossier de Pré</w:t>
            </w:r>
            <w:r w:rsidR="008C7722">
              <w:rPr>
                <w:i/>
              </w:rPr>
              <w:t>-</w:t>
            </w:r>
            <w:r w:rsidRPr="00D0345B">
              <w:rPr>
                <w:i/>
              </w:rPr>
              <w:t>qualification]</w:t>
            </w:r>
          </w:p>
          <w:p w14:paraId="421DEE1A" w14:textId="77777777" w:rsidR="00D0345B" w:rsidRPr="00D0345B" w:rsidRDefault="00D0345B" w:rsidP="00BE4B6F">
            <w:pPr>
              <w:tabs>
                <w:tab w:val="left" w:pos="576"/>
                <w:tab w:val="left" w:pos="1152"/>
              </w:tabs>
              <w:spacing w:before="60" w:after="60"/>
              <w:rPr>
                <w:i/>
              </w:rPr>
            </w:pPr>
            <w:r>
              <w:rPr>
                <w:i/>
              </w:rPr>
              <w:t>OU</w:t>
            </w:r>
          </w:p>
          <w:p w14:paraId="11443D01" w14:textId="6FEB6D5A" w:rsidR="007E02AA" w:rsidRPr="009814CD" w:rsidRDefault="00677D88" w:rsidP="00BE4B6F">
            <w:pPr>
              <w:tabs>
                <w:tab w:val="left" w:pos="682"/>
                <w:tab w:val="left" w:pos="1152"/>
              </w:tabs>
              <w:spacing w:before="60" w:after="60"/>
              <w:ind w:left="682" w:firstLine="38"/>
              <w:rPr>
                <w:b/>
              </w:rPr>
            </w:pPr>
            <w:r>
              <w:rPr>
                <w:b/>
              </w:rPr>
              <w:t>Option 2 lorsque l’</w:t>
            </w:r>
            <w:r w:rsidR="00D86EDA" w:rsidRPr="009814CD">
              <w:rPr>
                <w:b/>
              </w:rPr>
              <w:t>Appel d’offres n’a pas été précédé de Pré</w:t>
            </w:r>
            <w:r w:rsidR="008C7722">
              <w:rPr>
                <w:b/>
              </w:rPr>
              <w:t>-</w:t>
            </w:r>
            <w:r w:rsidR="00D86EDA" w:rsidRPr="009814CD">
              <w:rPr>
                <w:b/>
              </w:rPr>
              <w:t>qualification :</w:t>
            </w:r>
          </w:p>
          <w:p w14:paraId="4C84E2EE" w14:textId="23385114" w:rsidR="0069082D" w:rsidRPr="00F823B0" w:rsidRDefault="00D86EDA" w:rsidP="00BE4B6F">
            <w:pPr>
              <w:tabs>
                <w:tab w:val="left" w:pos="576"/>
                <w:tab w:val="left" w:pos="1152"/>
              </w:tabs>
              <w:spacing w:before="60" w:after="60"/>
            </w:pPr>
            <w:r w:rsidRPr="009814CD">
              <w:t xml:space="preserve">Le pourcentage maximum des Travaux pouvant être sous-traités par l’Entrepreneur  est de </w:t>
            </w:r>
            <w:r w:rsidR="00D0345B" w:rsidRPr="00D0345B">
              <w:rPr>
                <w:i/>
              </w:rPr>
              <w:t>[spécifier ___%_ « du montant total du Marché » ou _________________% « du volume des Travaux »]</w:t>
            </w:r>
          </w:p>
          <w:p w14:paraId="210292EA" w14:textId="6B64150D" w:rsidR="0069082D" w:rsidRPr="0069082D" w:rsidRDefault="00117010" w:rsidP="00BE4B6F">
            <w:pPr>
              <w:pStyle w:val="i"/>
              <w:tabs>
                <w:tab w:val="right" w:pos="7254"/>
              </w:tabs>
              <w:spacing w:before="60" w:after="60"/>
              <w:rPr>
                <w:lang w:val="fr-FR"/>
              </w:rPr>
            </w:pPr>
            <w:r>
              <w:rPr>
                <w:lang w:val="fr-FR"/>
              </w:rPr>
              <w:t>[</w:t>
            </w:r>
            <w:r>
              <w:rPr>
                <w:i/>
                <w:lang w:val="fr-FR"/>
              </w:rPr>
              <w:t>Si le pourcentage maximum du volume des Travaux pouvant être sous-traités est supérieur à 10% , inclure : « </w:t>
            </w:r>
            <w:r w:rsidR="00D86EDA" w:rsidRPr="0069082D">
              <w:rPr>
                <w:lang w:val="fr-FR"/>
              </w:rPr>
              <w:t xml:space="preserve">Les Soumissionnaires prévoyant de sous-traiter plus de 10% du volume total des Travaux devront préciser dans leur </w:t>
            </w:r>
            <w:r w:rsidR="009128BE">
              <w:rPr>
                <w:lang w:val="fr-FR"/>
              </w:rPr>
              <w:t>Offre</w:t>
            </w:r>
            <w:r w:rsidR="009128BE" w:rsidRPr="0069082D">
              <w:rPr>
                <w:lang w:val="fr-FR"/>
              </w:rPr>
              <w:t xml:space="preserve"> </w:t>
            </w:r>
            <w:r w:rsidR="00D86EDA" w:rsidRPr="0069082D">
              <w:rPr>
                <w:lang w:val="fr-FR"/>
              </w:rPr>
              <w:t>l’ (les) activité(s) ou éléments de travaux qu’ils entendent sous-traiter, donner des informations détaillées sur ces sous-t</w:t>
            </w:r>
            <w:r w:rsidR="00AD3EBB">
              <w:rPr>
                <w:lang w:val="fr-FR"/>
              </w:rPr>
              <w:t>r</w:t>
            </w:r>
            <w:r w:rsidR="00D86EDA" w:rsidRPr="0069082D">
              <w:rPr>
                <w:lang w:val="fr-FR"/>
              </w:rPr>
              <w:t>aitants, leur</w:t>
            </w:r>
            <w:r w:rsidR="00E54E92">
              <w:rPr>
                <w:lang w:val="fr-FR"/>
              </w:rPr>
              <w:t>s</w:t>
            </w:r>
            <w:r w:rsidR="00D86EDA" w:rsidRPr="0069082D">
              <w:rPr>
                <w:lang w:val="fr-FR"/>
              </w:rPr>
              <w:t xml:space="preserve"> qualification</w:t>
            </w:r>
            <w:r w:rsidR="00E54E92">
              <w:rPr>
                <w:lang w:val="fr-FR"/>
              </w:rPr>
              <w:t>s</w:t>
            </w:r>
            <w:r w:rsidR="00D86EDA" w:rsidRPr="0069082D">
              <w:rPr>
                <w:lang w:val="fr-FR"/>
              </w:rPr>
              <w:t xml:space="preserve"> et expérience.  </w:t>
            </w:r>
            <w:r w:rsidR="00D0345B">
              <w:rPr>
                <w:lang w:val="fr-FR"/>
              </w:rPr>
              <w:t xml:space="preserve">Les sous-traitants doivent posséder les qualifications requises pour les </w:t>
            </w:r>
            <w:r w:rsidR="00D86EDA" w:rsidRPr="0069082D">
              <w:rPr>
                <w:lang w:val="fr-FR"/>
              </w:rPr>
              <w:t xml:space="preserve">travaux que le Soumissionnaire prévoit de </w:t>
            </w:r>
            <w:r w:rsidR="00E54E92">
              <w:rPr>
                <w:lang w:val="fr-FR"/>
              </w:rPr>
              <w:t xml:space="preserve">leur </w:t>
            </w:r>
            <w:r w:rsidR="00D86EDA" w:rsidRPr="0069082D">
              <w:rPr>
                <w:lang w:val="fr-FR"/>
              </w:rPr>
              <w:t>sous-traiter, faute de quoi ces sous-traitants ne seront pas autorisés à participer.</w:t>
            </w:r>
            <w:r>
              <w:rPr>
                <w:lang w:val="fr-FR"/>
              </w:rPr>
              <w:t> »]</w:t>
            </w:r>
            <w:r w:rsidR="00D86EDA" w:rsidRPr="0069082D">
              <w:rPr>
                <w:lang w:val="fr-FR"/>
              </w:rPr>
              <w:t xml:space="preserve"> </w:t>
            </w:r>
          </w:p>
          <w:p w14:paraId="7ACAEC4D" w14:textId="00B2F2CB" w:rsidR="00545402" w:rsidRPr="00E21797" w:rsidDel="00F44F5D" w:rsidRDefault="00AD3EBB" w:rsidP="00BE4B6F">
            <w:pPr>
              <w:pStyle w:val="i"/>
              <w:tabs>
                <w:tab w:val="right" w:pos="7254"/>
              </w:tabs>
              <w:spacing w:before="60" w:after="60"/>
              <w:rPr>
                <w:rFonts w:ascii="Times New Roman" w:hAnsi="Times New Roman"/>
                <w:lang w:val="fr-FR"/>
              </w:rPr>
            </w:pPr>
            <w:r>
              <w:rPr>
                <w:szCs w:val="24"/>
                <w:lang w:val="fr-FR"/>
              </w:rPr>
              <w:t>L</w:t>
            </w:r>
            <w:r w:rsidR="00117010">
              <w:rPr>
                <w:szCs w:val="24"/>
                <w:lang w:val="fr-FR"/>
              </w:rPr>
              <w:t xml:space="preserve">e </w:t>
            </w:r>
            <w:r w:rsidR="00D86EDA" w:rsidRPr="0069082D">
              <w:rPr>
                <w:szCs w:val="24"/>
                <w:lang w:val="fr-FR"/>
              </w:rPr>
              <w:t xml:space="preserve">Soumissionnaire doit remplir les critères de qualification sans avoir recours </w:t>
            </w:r>
            <w:r w:rsidR="00D0345B">
              <w:rPr>
                <w:szCs w:val="24"/>
                <w:lang w:val="fr-FR"/>
              </w:rPr>
              <w:t>aux qualifications de</w:t>
            </w:r>
            <w:r w:rsidR="00D86EDA" w:rsidRPr="0069082D">
              <w:rPr>
                <w:szCs w:val="24"/>
                <w:lang w:val="fr-FR"/>
              </w:rPr>
              <w:t xml:space="preserve"> ses sous-traitants.</w:t>
            </w:r>
          </w:p>
        </w:tc>
      </w:tr>
      <w:tr w:rsidR="00125325" w:rsidRPr="00E21797" w14:paraId="25CDAB44" w14:textId="77777777" w:rsidTr="00BE4B6F">
        <w:trPr>
          <w:trHeight w:val="2156"/>
        </w:trPr>
        <w:tc>
          <w:tcPr>
            <w:tcW w:w="1620" w:type="dxa"/>
          </w:tcPr>
          <w:p w14:paraId="56C1CD8C" w14:textId="065A014B" w:rsidR="00125325" w:rsidRDefault="00125325" w:rsidP="00BE4B6F">
            <w:pPr>
              <w:tabs>
                <w:tab w:val="right" w:pos="7434"/>
              </w:tabs>
              <w:spacing w:before="60" w:after="60"/>
              <w:rPr>
                <w:b/>
              </w:rPr>
            </w:pPr>
            <w:r>
              <w:rPr>
                <w:b/>
              </w:rPr>
              <w:t>IS 34.3</w:t>
            </w:r>
          </w:p>
        </w:tc>
        <w:tc>
          <w:tcPr>
            <w:tcW w:w="7740" w:type="dxa"/>
          </w:tcPr>
          <w:p w14:paraId="45F0537E" w14:textId="35E4F70F" w:rsidR="00125325" w:rsidRDefault="00125325" w:rsidP="00BE4B6F">
            <w:pPr>
              <w:tabs>
                <w:tab w:val="right" w:pos="7254"/>
              </w:tabs>
              <w:spacing w:before="60" w:after="60"/>
              <w:ind w:left="0" w:firstLine="0"/>
            </w:pPr>
            <w:r>
              <w:t>[</w:t>
            </w:r>
            <w:r w:rsidRPr="00302215">
              <w:rPr>
                <w:i/>
              </w:rPr>
              <w:t xml:space="preserve">indiquer </w:t>
            </w:r>
            <w:r>
              <w:rPr>
                <w:i/>
              </w:rPr>
              <w:t>« </w:t>
            </w:r>
            <w:r w:rsidRPr="00302215">
              <w:rPr>
                <w:i/>
              </w:rPr>
              <w:t>Sans Objet</w:t>
            </w:r>
            <w:r>
              <w:rPr>
                <w:i/>
              </w:rPr>
              <w:t> »</w:t>
            </w:r>
            <w:r w:rsidRPr="00302215">
              <w:rPr>
                <w:i/>
              </w:rPr>
              <w:t>, le cas échéant</w:t>
            </w:r>
            <w:r>
              <w:rPr>
                <w:i/>
              </w:rPr>
              <w:t>. Lorsque l’appel d’offres a été précédé d’une pré-qualification, ces renseignements doivent être en conformité avec le dossier de pré-qualification</w:t>
            </w:r>
            <w:r>
              <w:t>]</w:t>
            </w:r>
          </w:p>
          <w:p w14:paraId="2FBFD9EC" w14:textId="77777777" w:rsidR="00125325" w:rsidRDefault="00125325" w:rsidP="00BE4B6F">
            <w:pPr>
              <w:tabs>
                <w:tab w:val="right" w:pos="7254"/>
              </w:tabs>
              <w:spacing w:before="60" w:after="60"/>
              <w:ind w:left="0" w:firstLine="0"/>
            </w:pPr>
            <w:r>
              <w:t>Les parties des Travaux pour lesquelles le Maître de l’Ouvrage permet aux Soumissionnaires de proposer des Sous-traitants spécialisés sont définies ci-après :</w:t>
            </w:r>
          </w:p>
          <w:p w14:paraId="6E1801B5" w14:textId="77777777" w:rsidR="00125325" w:rsidRPr="00F20AF4" w:rsidRDefault="00125325" w:rsidP="00BE4B6F">
            <w:pPr>
              <w:pStyle w:val="Paragraphedeliste"/>
              <w:widowControl w:val="0"/>
              <w:numPr>
                <w:ilvl w:val="0"/>
                <w:numId w:val="89"/>
              </w:numPr>
              <w:autoSpaceDE w:val="0"/>
              <w:autoSpaceDN w:val="0"/>
              <w:spacing w:before="60" w:after="60"/>
              <w:contextualSpacing w:val="0"/>
              <w:jc w:val="left"/>
              <w:rPr>
                <w:spacing w:val="-4"/>
              </w:rPr>
            </w:pPr>
            <w:r w:rsidRPr="00F20AF4">
              <w:rPr>
                <w:spacing w:val="-4"/>
              </w:rPr>
              <w:t>_______________</w:t>
            </w:r>
          </w:p>
          <w:p w14:paraId="2A0667D4" w14:textId="77777777" w:rsidR="00125325" w:rsidRPr="00F20AF4" w:rsidRDefault="00125325" w:rsidP="00BE4B6F">
            <w:pPr>
              <w:pStyle w:val="Paragraphedeliste"/>
              <w:widowControl w:val="0"/>
              <w:numPr>
                <w:ilvl w:val="0"/>
                <w:numId w:val="89"/>
              </w:numPr>
              <w:autoSpaceDE w:val="0"/>
              <w:autoSpaceDN w:val="0"/>
              <w:spacing w:before="60" w:after="60"/>
              <w:contextualSpacing w:val="0"/>
              <w:jc w:val="left"/>
              <w:rPr>
                <w:spacing w:val="-4"/>
              </w:rPr>
            </w:pPr>
            <w:r w:rsidRPr="00F20AF4">
              <w:rPr>
                <w:spacing w:val="-4"/>
              </w:rPr>
              <w:t>_______________</w:t>
            </w:r>
          </w:p>
          <w:p w14:paraId="52C9F938" w14:textId="77777777" w:rsidR="00125325" w:rsidRPr="007B47C6" w:rsidRDefault="00125325" w:rsidP="00BE4B6F">
            <w:pPr>
              <w:pStyle w:val="Paragraphedeliste"/>
              <w:widowControl w:val="0"/>
              <w:numPr>
                <w:ilvl w:val="0"/>
                <w:numId w:val="89"/>
              </w:numPr>
              <w:autoSpaceDE w:val="0"/>
              <w:autoSpaceDN w:val="0"/>
              <w:spacing w:before="60" w:after="60"/>
              <w:contextualSpacing w:val="0"/>
              <w:jc w:val="left"/>
              <w:rPr>
                <w:spacing w:val="-4"/>
              </w:rPr>
            </w:pPr>
            <w:r w:rsidRPr="00F20AF4">
              <w:rPr>
                <w:spacing w:val="-4"/>
              </w:rPr>
              <w:lastRenderedPageBreak/>
              <w:t>_______________</w:t>
            </w:r>
          </w:p>
          <w:p w14:paraId="63F76AEB" w14:textId="296AC4F1" w:rsidR="00125325" w:rsidRDefault="00125325" w:rsidP="00BE4B6F">
            <w:pPr>
              <w:tabs>
                <w:tab w:val="left" w:pos="682"/>
                <w:tab w:val="left" w:pos="1152"/>
              </w:tabs>
              <w:spacing w:before="60" w:after="60"/>
              <w:ind w:left="0" w:firstLine="0"/>
              <w:jc w:val="left"/>
              <w:rPr>
                <w:i/>
              </w:rPr>
            </w:pPr>
            <w:r>
              <w:rPr>
                <w:spacing w:val="-4"/>
              </w:rPr>
              <w:t>Pour les parties des Travaux définies ci-avant qui peuvent nécessiter le recours à des Sous-traitants spécialisés, les qualifications pertinentes du Sous-traitant spécialisé proposé seront ajoutées aux qualifications du Soumissionnaire pour les besoins de l’évaluation.</w:t>
            </w:r>
          </w:p>
        </w:tc>
      </w:tr>
      <w:tr w:rsidR="00AD3EBB" w:rsidRPr="00E21797" w14:paraId="5E043290" w14:textId="77777777" w:rsidTr="00BE4B6F">
        <w:trPr>
          <w:trHeight w:val="1172"/>
        </w:trPr>
        <w:tc>
          <w:tcPr>
            <w:tcW w:w="1620" w:type="dxa"/>
          </w:tcPr>
          <w:p w14:paraId="657ED8B7" w14:textId="77777777" w:rsidR="00AD3EBB" w:rsidRDefault="00AD3EBB" w:rsidP="00BE4B6F">
            <w:pPr>
              <w:tabs>
                <w:tab w:val="right" w:pos="7434"/>
              </w:tabs>
              <w:spacing w:before="60" w:after="60"/>
              <w:rPr>
                <w:b/>
              </w:rPr>
            </w:pPr>
            <w:r>
              <w:rPr>
                <w:b/>
              </w:rPr>
              <w:lastRenderedPageBreak/>
              <w:t>IS 35.2(f)</w:t>
            </w:r>
          </w:p>
        </w:tc>
        <w:tc>
          <w:tcPr>
            <w:tcW w:w="7740" w:type="dxa"/>
          </w:tcPr>
          <w:p w14:paraId="4E4CD4B9" w14:textId="77777777" w:rsidR="00AD3EBB" w:rsidRDefault="00AD3EBB" w:rsidP="00BE4B6F">
            <w:pPr>
              <w:tabs>
                <w:tab w:val="left" w:pos="682"/>
                <w:tab w:val="left" w:pos="1152"/>
              </w:tabs>
              <w:spacing w:before="60" w:after="60"/>
              <w:jc w:val="left"/>
              <w:rPr>
                <w:i/>
              </w:rPr>
            </w:pPr>
            <w:r>
              <w:rPr>
                <w:i/>
              </w:rPr>
              <w:t>[Supprimer cette ligne si elle ne s’applique pas]</w:t>
            </w:r>
          </w:p>
          <w:p w14:paraId="74899ACA" w14:textId="77777777" w:rsidR="00AD3EBB" w:rsidRPr="00AD3EBB" w:rsidRDefault="00AD3EBB" w:rsidP="00BE4B6F">
            <w:pPr>
              <w:tabs>
                <w:tab w:val="left" w:pos="682"/>
                <w:tab w:val="left" w:pos="1152"/>
              </w:tabs>
              <w:spacing w:before="60" w:after="60"/>
              <w:jc w:val="left"/>
            </w:pPr>
            <w:r>
              <w:t xml:space="preserve">Des critères additionnels sont applicables, tels que détaillés dans la Section III – Critères d’évaluation et de qualification. </w:t>
            </w:r>
          </w:p>
        </w:tc>
      </w:tr>
      <w:tr w:rsidR="00BF4219" w:rsidRPr="00E21797" w14:paraId="6EAA2077" w14:textId="77777777" w:rsidTr="00BE4B6F">
        <w:trPr>
          <w:trHeight w:val="1172"/>
        </w:trPr>
        <w:tc>
          <w:tcPr>
            <w:tcW w:w="1620" w:type="dxa"/>
          </w:tcPr>
          <w:p w14:paraId="0F9D8B3B" w14:textId="35CF0AA9" w:rsidR="00BF4219" w:rsidRDefault="00BF4219" w:rsidP="00BE4B6F">
            <w:pPr>
              <w:tabs>
                <w:tab w:val="right" w:pos="7434"/>
              </w:tabs>
              <w:spacing w:before="60" w:after="60"/>
              <w:jc w:val="left"/>
              <w:rPr>
                <w:b/>
              </w:rPr>
            </w:pPr>
            <w:r>
              <w:rPr>
                <w:b/>
              </w:rPr>
              <w:t xml:space="preserve">IS 42 </w:t>
            </w:r>
            <w:r w:rsidR="00010A1F">
              <w:rPr>
                <w:b/>
              </w:rPr>
              <w:t>Période d’attente</w:t>
            </w:r>
          </w:p>
        </w:tc>
        <w:tc>
          <w:tcPr>
            <w:tcW w:w="7740" w:type="dxa"/>
          </w:tcPr>
          <w:p w14:paraId="6B6E3252" w14:textId="62D8BDB3" w:rsidR="00BF4219" w:rsidRDefault="00010A1F" w:rsidP="00BE4B6F">
            <w:pPr>
              <w:tabs>
                <w:tab w:val="left" w:pos="682"/>
                <w:tab w:val="left" w:pos="1152"/>
              </w:tabs>
              <w:spacing w:before="60" w:after="60"/>
              <w:jc w:val="left"/>
            </w:pPr>
            <w:r>
              <w:t xml:space="preserve">La </w:t>
            </w:r>
            <w:r w:rsidR="00125325">
              <w:t>p</w:t>
            </w:r>
            <w:r>
              <w:t>ériode d’attente</w:t>
            </w:r>
            <w:r w:rsidR="00BF4219">
              <w:t xml:space="preserve"> est de </w:t>
            </w:r>
            <w:r w:rsidR="00BF4219" w:rsidRPr="00076F6A">
              <w:rPr>
                <w:i/>
              </w:rPr>
              <w:t>[insérer un nombre de jours qui ne peut être inférieur à dix]</w:t>
            </w:r>
            <w:r w:rsidR="00BF4219">
              <w:t xml:space="preserve"> jours ouvrables à compter du jour de transmission par le Maître de l’Ouvrage à tous les Soumissionnaires ayant remis une offre, la notification de son intention d’attribution du marché au soumissionnaire retenu.  </w:t>
            </w:r>
          </w:p>
          <w:p w14:paraId="29F31CF1" w14:textId="0075C492" w:rsidR="00BF4219" w:rsidRPr="00BF4219" w:rsidRDefault="00BF4219" w:rsidP="00BE4B6F">
            <w:pPr>
              <w:tabs>
                <w:tab w:val="left" w:pos="682"/>
                <w:tab w:val="left" w:pos="1152"/>
              </w:tabs>
              <w:spacing w:before="60" w:after="60"/>
              <w:jc w:val="left"/>
              <w:rPr>
                <w:i/>
              </w:rPr>
            </w:pPr>
            <w:r w:rsidRPr="00BF4219">
              <w:rPr>
                <w:i/>
              </w:rPr>
              <w:t>[</w:t>
            </w:r>
            <w:r>
              <w:rPr>
                <w:i/>
              </w:rPr>
              <w:t>indiquer « </w:t>
            </w:r>
            <w:r w:rsidR="00010A1F">
              <w:t xml:space="preserve">La </w:t>
            </w:r>
            <w:r w:rsidR="00125325">
              <w:t>p</w:t>
            </w:r>
            <w:r w:rsidR="00010A1F">
              <w:t>ériode d’attente</w:t>
            </w:r>
            <w:r>
              <w:t xml:space="preserve"> ne s’appliquera pas au présent appel d’offres »</w:t>
            </w:r>
            <w:r w:rsidRPr="00BF4219">
              <w:rPr>
                <w:i/>
              </w:rPr>
              <w:t xml:space="preserve">  dans le cas où </w:t>
            </w:r>
            <w:r w:rsidR="00EA0D1C">
              <w:rPr>
                <w:i/>
              </w:rPr>
              <w:t xml:space="preserve">l’appel d’offres est en réponse à </w:t>
            </w:r>
            <w:r w:rsidRPr="00BF4219">
              <w:rPr>
                <w:i/>
              </w:rPr>
              <w:t xml:space="preserve">une situation d’urgence </w:t>
            </w:r>
            <w:r w:rsidR="00EA0D1C">
              <w:rPr>
                <w:i/>
              </w:rPr>
              <w:t>reconnue par la Banque]</w:t>
            </w:r>
          </w:p>
        </w:tc>
      </w:tr>
      <w:tr w:rsidR="000A450A" w:rsidRPr="00E21797" w14:paraId="4F9A94B7" w14:textId="77777777" w:rsidTr="00BE4B6F">
        <w:trPr>
          <w:trHeight w:val="558"/>
        </w:trPr>
        <w:tc>
          <w:tcPr>
            <w:tcW w:w="9360" w:type="dxa"/>
            <w:gridSpan w:val="2"/>
          </w:tcPr>
          <w:p w14:paraId="5AA0383E" w14:textId="77777777" w:rsidR="000A450A" w:rsidRPr="00E21797" w:rsidRDefault="000A450A" w:rsidP="00BE4B6F">
            <w:pPr>
              <w:spacing w:before="60" w:after="60"/>
              <w:jc w:val="center"/>
            </w:pPr>
            <w:r w:rsidRPr="00E21797">
              <w:rPr>
                <w:b/>
                <w:sz w:val="28"/>
              </w:rPr>
              <w:t>F.  Attribution du Marché</w:t>
            </w:r>
          </w:p>
        </w:tc>
      </w:tr>
      <w:tr w:rsidR="000A450A" w:rsidRPr="00E21797" w14:paraId="7CF19B0E" w14:textId="77777777" w:rsidTr="00BE4B6F">
        <w:tc>
          <w:tcPr>
            <w:tcW w:w="1620" w:type="dxa"/>
            <w:tcBorders>
              <w:bottom w:val="single" w:sz="12" w:space="0" w:color="000000"/>
            </w:tcBorders>
          </w:tcPr>
          <w:p w14:paraId="7848036C" w14:textId="18191AA8" w:rsidR="000A450A" w:rsidRPr="009814CD" w:rsidRDefault="00D86EDA" w:rsidP="00BE4B6F">
            <w:pPr>
              <w:pStyle w:val="Head22"/>
              <w:spacing w:before="60" w:after="60"/>
              <w:rPr>
                <w:lang w:val="es-ES_tradnl"/>
              </w:rPr>
            </w:pPr>
            <w:r w:rsidRPr="009814CD">
              <w:t>IS 4</w:t>
            </w:r>
            <w:r w:rsidR="00BF4219">
              <w:t>9</w:t>
            </w:r>
            <w:r w:rsidRPr="009814CD">
              <w:t xml:space="preserve">.1 </w:t>
            </w:r>
          </w:p>
        </w:tc>
        <w:tc>
          <w:tcPr>
            <w:tcW w:w="7740" w:type="dxa"/>
            <w:tcBorders>
              <w:bottom w:val="single" w:sz="12" w:space="0" w:color="000000"/>
            </w:tcBorders>
          </w:tcPr>
          <w:p w14:paraId="7DB8495B" w14:textId="77777777" w:rsidR="000A450A" w:rsidRPr="009814CD" w:rsidRDefault="00D86EDA" w:rsidP="00BE4B6F">
            <w:pPr>
              <w:spacing w:before="60" w:after="60"/>
            </w:pPr>
            <w:r w:rsidRPr="009814CD">
              <w:t>- Nom du Conciliateur, proposé par le Maître d’Ouvrage :</w:t>
            </w:r>
          </w:p>
          <w:p w14:paraId="21E32378" w14:textId="77777777" w:rsidR="005001E0" w:rsidRPr="00BD47B1" w:rsidRDefault="00D86EDA" w:rsidP="00BE4B6F">
            <w:pPr>
              <w:spacing w:before="60" w:after="60"/>
            </w:pPr>
            <w:r w:rsidRPr="009814CD">
              <w:t>- Identité de l’autorité désignée pour la nomination du Conciliateur :</w:t>
            </w:r>
          </w:p>
          <w:p w14:paraId="6D4E0758" w14:textId="77777777" w:rsidR="000A450A" w:rsidRPr="009814CD" w:rsidRDefault="000A450A" w:rsidP="00BE4B6F">
            <w:pPr>
              <w:tabs>
                <w:tab w:val="left" w:pos="540"/>
              </w:tabs>
              <w:spacing w:before="60" w:after="60"/>
              <w:ind w:left="540" w:right="-72" w:hanging="540"/>
            </w:pPr>
          </w:p>
          <w:p w14:paraId="657CB9D2" w14:textId="77777777" w:rsidR="000A450A" w:rsidRPr="009814CD" w:rsidRDefault="0067261C" w:rsidP="00BE4B6F">
            <w:pPr>
              <w:tabs>
                <w:tab w:val="left" w:pos="540"/>
              </w:tabs>
              <w:spacing w:before="60" w:after="60"/>
              <w:ind w:right="-72"/>
            </w:pPr>
            <w:r w:rsidRPr="002C785F">
              <w:rPr>
                <w:b/>
                <w:i/>
                <w:szCs w:val="24"/>
              </w:rPr>
              <w:t>[Note Les marchés supérieurs à un montant de 50 millions de dollars équivalent doivent prévoir un COMITÉ DE CONCILIATION qui constitue un mécanisme similaire à celui prévu au paragraphe 50.2  du CCAG, excepté qu’il fait appel à un comité de conciliateurs dont l’un des membres est désigné par le Maître de l’Ouvrage, le deuxième par l’attributaire du marché (« l’Entrepreneur ») et le troisième conjointement par les deux premiers.  Le cas échéant, se référer au Guide de l’Utilisateur</w:t>
            </w:r>
            <w:r>
              <w:rPr>
                <w:b/>
                <w:i/>
                <w:sz w:val="20"/>
                <w:szCs w:val="16"/>
              </w:rPr>
              <w:t>]</w:t>
            </w:r>
          </w:p>
        </w:tc>
      </w:tr>
    </w:tbl>
    <w:p w14:paraId="5BD66C42" w14:textId="77777777" w:rsidR="000A450A" w:rsidRPr="00E21797" w:rsidRDefault="000A450A">
      <w:pPr>
        <w:pStyle w:val="Pieddepage"/>
        <w:sectPr w:rsidR="000A450A" w:rsidRPr="00E21797" w:rsidSect="00277084">
          <w:headerReference w:type="even" r:id="rId26"/>
          <w:headerReference w:type="default" r:id="rId27"/>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51F4FD2E" w14:textId="7A1B80D6" w:rsidR="00C309D2" w:rsidRPr="00E21797" w:rsidRDefault="00C309D2" w:rsidP="00D85FEF">
      <w:pPr>
        <w:pStyle w:val="Style3"/>
      </w:pPr>
      <w:bookmarkStart w:id="407" w:name="_Toc326657862"/>
      <w:bookmarkStart w:id="408" w:name="_Toc454349229"/>
      <w:bookmarkStart w:id="409" w:name="_Toc438266925"/>
      <w:bookmarkStart w:id="410" w:name="_Toc438267899"/>
      <w:bookmarkStart w:id="411" w:name="_Toc438366666"/>
      <w:bookmarkStart w:id="412" w:name="_Toc156027993"/>
      <w:bookmarkStart w:id="413" w:name="_Toc156372849"/>
      <w:r w:rsidRPr="00E21797">
        <w:lastRenderedPageBreak/>
        <w:t>Section III. Critères d’évaluation et de qualification</w:t>
      </w:r>
      <w:r w:rsidRPr="00E21797">
        <w:br/>
      </w:r>
      <w:r>
        <w:t>(Si une pré</w:t>
      </w:r>
      <w:r w:rsidR="00EA0D1C">
        <w:t>-</w:t>
      </w:r>
      <w:r>
        <w:t>qualification a été effectuée préalablement)</w:t>
      </w:r>
      <w:bookmarkEnd w:id="407"/>
      <w:bookmarkEnd w:id="408"/>
      <w:r>
        <w:rPr>
          <w:color w:val="FF0000"/>
        </w:rPr>
        <w:t xml:space="preserve"> </w:t>
      </w:r>
    </w:p>
    <w:p w14:paraId="3EA1AFCB" w14:textId="3E223795" w:rsidR="00EB51BB" w:rsidRDefault="00EB51BB" w:rsidP="00125325">
      <w:pPr>
        <w:ind w:left="0" w:firstLine="0"/>
        <w:rPr>
          <w:szCs w:val="24"/>
        </w:rPr>
      </w:pPr>
      <w:r w:rsidRPr="00222DE7">
        <w:rPr>
          <w:szCs w:val="24"/>
        </w:rPr>
        <w:t xml:space="preserve">Cette Section inclut les </w:t>
      </w:r>
      <w:r w:rsidRPr="00E21797">
        <w:t xml:space="preserve">facteurs, méthodes et </w:t>
      </w:r>
      <w:r w:rsidRPr="00222DE7">
        <w:rPr>
          <w:szCs w:val="24"/>
        </w:rPr>
        <w:t xml:space="preserve">critères que </w:t>
      </w:r>
      <w:r w:rsidRPr="00E21797">
        <w:t>le Maître de l’Ouvrage</w:t>
      </w:r>
      <w:r w:rsidRPr="00222DE7">
        <w:rPr>
          <w:szCs w:val="24"/>
        </w:rPr>
        <w:t xml:space="preserve"> doit utiliser pour évaluer une offre et déterminer si un Soumis</w:t>
      </w:r>
      <w:r>
        <w:rPr>
          <w:szCs w:val="24"/>
        </w:rPr>
        <w:t>s</w:t>
      </w:r>
      <w:r w:rsidRPr="00222DE7">
        <w:rPr>
          <w:szCs w:val="24"/>
        </w:rPr>
        <w:t>ionnaire satisfait aux qualifications requises</w:t>
      </w:r>
      <w:r>
        <w:rPr>
          <w:szCs w:val="24"/>
        </w:rPr>
        <w:t>.</w:t>
      </w:r>
      <w:r w:rsidRPr="00222DE7">
        <w:rPr>
          <w:szCs w:val="24"/>
        </w:rPr>
        <w:t xml:space="preserve"> </w:t>
      </w:r>
      <w:r w:rsidRPr="00E21797">
        <w:t xml:space="preserve">Le Maître de l’Ouvrage </w:t>
      </w:r>
      <w:r w:rsidRPr="00222DE7">
        <w:rPr>
          <w:szCs w:val="24"/>
        </w:rPr>
        <w:t xml:space="preserve">n’utilisera pas d’autres critères que ceux indiqués dans </w:t>
      </w:r>
      <w:r>
        <w:rPr>
          <w:szCs w:val="24"/>
        </w:rPr>
        <w:t>le présent Dossier d’appel d’offres</w:t>
      </w:r>
      <w:r w:rsidRPr="00222DE7">
        <w:rPr>
          <w:szCs w:val="24"/>
        </w:rPr>
        <w:t xml:space="preserve">. </w:t>
      </w:r>
    </w:p>
    <w:p w14:paraId="00E8B38F" w14:textId="77777777" w:rsidR="00AD3EBB" w:rsidRPr="00222DE7" w:rsidRDefault="00AD3EBB" w:rsidP="00125325">
      <w:pPr>
        <w:ind w:left="0" w:firstLine="0"/>
        <w:rPr>
          <w:szCs w:val="24"/>
        </w:rPr>
      </w:pPr>
      <w:r w:rsidRPr="00E21797">
        <w:t>Le Soumissionnaire fournira tous les renseignements demandés dans les formulaires joints à la Section IV, Formulaires de soumission.</w:t>
      </w:r>
    </w:p>
    <w:p w14:paraId="15F45E68" w14:textId="77777777" w:rsidR="00EB51BB" w:rsidRDefault="00EB51BB" w:rsidP="00125325">
      <w:pPr>
        <w:ind w:left="0" w:firstLine="0"/>
      </w:pPr>
      <w:r w:rsidRPr="00616BE0">
        <w:rPr>
          <w:i/>
          <w:iCs/>
          <w:szCs w:val="24"/>
        </w:rPr>
        <w:t>[</w:t>
      </w:r>
      <w:r w:rsidRPr="006F0A7B">
        <w:rPr>
          <w:i/>
        </w:rPr>
        <w:t>Le Maître de l’Ouvrage</w:t>
      </w:r>
      <w:r w:rsidRPr="00616BE0">
        <w:rPr>
          <w:i/>
          <w:iCs/>
          <w:szCs w:val="24"/>
        </w:rPr>
        <w:t xml:space="preserve"> sélectionnera les critères considérés adéquats pour la passation du marché en question, insèrera le </w:t>
      </w:r>
      <w:r>
        <w:rPr>
          <w:i/>
          <w:iCs/>
          <w:szCs w:val="24"/>
        </w:rPr>
        <w:t>text</w:t>
      </w:r>
      <w:r w:rsidRPr="00400C1E">
        <w:rPr>
          <w:i/>
          <w:iCs/>
          <w:szCs w:val="24"/>
        </w:rPr>
        <w:t xml:space="preserve">e </w:t>
      </w:r>
      <w:r>
        <w:rPr>
          <w:i/>
          <w:iCs/>
          <w:szCs w:val="24"/>
        </w:rPr>
        <w:t>modèle</w:t>
      </w:r>
      <w:r w:rsidRPr="00400C1E">
        <w:rPr>
          <w:i/>
          <w:iCs/>
          <w:szCs w:val="24"/>
        </w:rPr>
        <w:t xml:space="preserve"> </w:t>
      </w:r>
      <w:r w:rsidRPr="009C3180">
        <w:rPr>
          <w:i/>
          <w:iCs/>
          <w:szCs w:val="24"/>
        </w:rPr>
        <w:t xml:space="preserve">en utilisant les exemples ci-dessous, </w:t>
      </w:r>
      <w:r w:rsidRPr="00400C1E">
        <w:rPr>
          <w:i/>
          <w:iCs/>
          <w:szCs w:val="24"/>
        </w:rPr>
        <w:t xml:space="preserve">ou un autre </w:t>
      </w:r>
      <w:r>
        <w:rPr>
          <w:i/>
          <w:iCs/>
          <w:szCs w:val="24"/>
        </w:rPr>
        <w:t>text</w:t>
      </w:r>
      <w:r w:rsidRPr="009C3180">
        <w:rPr>
          <w:i/>
          <w:iCs/>
          <w:szCs w:val="24"/>
        </w:rPr>
        <w:t>e acceptable, et supprimera</w:t>
      </w:r>
      <w:r w:rsidRPr="00F76F58">
        <w:rPr>
          <w:i/>
          <w:iCs/>
          <w:szCs w:val="24"/>
        </w:rPr>
        <w:t xml:space="preserve"> le texte en italiques.]</w:t>
      </w:r>
    </w:p>
    <w:p w14:paraId="6EA811F5" w14:textId="77777777" w:rsidR="0028687F" w:rsidRDefault="0028687F" w:rsidP="00125325">
      <w:pPr>
        <w:ind w:left="0" w:firstLine="0"/>
      </w:pPr>
      <w:r>
        <w:t>Tout montant indiqué par le Soumissionnaire sera en équivalent US$ ou € en utilisant le taux de change déterminé de la manière suivante :</w:t>
      </w:r>
    </w:p>
    <w:p w14:paraId="0138695E" w14:textId="77777777" w:rsidR="0028687F" w:rsidRDefault="0028687F" w:rsidP="001725DF">
      <w:pPr>
        <w:pStyle w:val="Paragraphedeliste"/>
        <w:numPr>
          <w:ilvl w:val="1"/>
          <w:numId w:val="28"/>
        </w:numPr>
      </w:pPr>
      <w:r>
        <w:t>Pour le chiffre d’affaires et autres données financières annuels requis, le taux de change applicable sera celui du dernier jour de l’année calendaire en question.</w:t>
      </w:r>
    </w:p>
    <w:p w14:paraId="6C2EFEE2" w14:textId="77777777" w:rsidR="0028687F" w:rsidRDefault="0028687F" w:rsidP="001725DF">
      <w:pPr>
        <w:pStyle w:val="Paragraphedeliste"/>
        <w:numPr>
          <w:ilvl w:val="1"/>
          <w:numId w:val="28"/>
        </w:numPr>
      </w:pPr>
      <w:r>
        <w:t>Pour le montant d’un marché, le taux de change sera celui de la date de signature du marché en question.</w:t>
      </w:r>
    </w:p>
    <w:p w14:paraId="0FE9D664" w14:textId="77777777" w:rsidR="0028687F" w:rsidRDefault="0028687F" w:rsidP="00125325">
      <w:pPr>
        <w:ind w:left="0" w:firstLine="0"/>
        <w:jc w:val="left"/>
      </w:pPr>
      <w:r>
        <w:t>Les taux de change seront ceux provenant de la source identifiée à l’article 32.1 des IS. Le Maître de l’Ouvrage aura la latitude de corriger toute erreur commise dans la détermination du taux de change dans l’Offre.</w:t>
      </w:r>
    </w:p>
    <w:p w14:paraId="18D26CAF" w14:textId="770A6E0F" w:rsidR="00F327D7" w:rsidRDefault="0028687F" w:rsidP="00D3014C">
      <w:pPr>
        <w:rPr>
          <w:b/>
        </w:rPr>
      </w:pPr>
      <w:r>
        <w:br w:type="page"/>
      </w:r>
      <w:r w:rsidR="00F327D7" w:rsidRPr="00E21797">
        <w:rPr>
          <w:b/>
        </w:rPr>
        <w:lastRenderedPageBreak/>
        <w:t>1.</w:t>
      </w:r>
      <w:r w:rsidR="00F327D7">
        <w:rPr>
          <w:b/>
        </w:rPr>
        <w:t xml:space="preserve"> </w:t>
      </w:r>
      <w:r w:rsidR="00D3014C">
        <w:rPr>
          <w:b/>
        </w:rPr>
        <w:tab/>
      </w:r>
      <w:r w:rsidR="00F327D7">
        <w:rPr>
          <w:b/>
        </w:rPr>
        <w:t xml:space="preserve">Marge de préférence </w:t>
      </w:r>
    </w:p>
    <w:p w14:paraId="2AAFA542" w14:textId="41BB3136" w:rsidR="00F327D7" w:rsidRDefault="00AD3EBB" w:rsidP="00D3014C">
      <w:pPr>
        <w:ind w:left="0" w:firstLine="0"/>
      </w:pPr>
      <w:r>
        <w:t xml:space="preserve">Si les DPAO le prévoient, </w:t>
      </w:r>
      <w:r w:rsidR="009709EF">
        <w:t>u</w:t>
      </w:r>
      <w:r w:rsidR="00F327D7">
        <w:t>ne marge de préférence nationale de 7,5% (sept pourcent et demi) sera accordée aux entreprises nationales conformément et sous réserve des dispositions suivantes :</w:t>
      </w:r>
    </w:p>
    <w:p w14:paraId="1BA13758" w14:textId="77777777" w:rsidR="00F327D7" w:rsidRDefault="00F327D7" w:rsidP="00D3014C">
      <w:r>
        <w:t xml:space="preserve">(a) Les entreprises souhaitant bénéficier </w:t>
      </w:r>
      <w:r w:rsidR="001B0237">
        <w:t>d’</w:t>
      </w:r>
      <w:r>
        <w:t xml:space="preserve">une telle préférence, doivent, dans le cadre des </w:t>
      </w:r>
      <w:r w:rsidR="001B0237">
        <w:t>justifications en support</w:t>
      </w:r>
      <w:r>
        <w:t xml:space="preserve"> </w:t>
      </w:r>
      <w:r w:rsidR="001B0237">
        <w:t xml:space="preserve">à </w:t>
      </w:r>
      <w:r>
        <w:t xml:space="preserve">leurs qualifications, fournir </w:t>
      </w:r>
      <w:r w:rsidR="001B0237">
        <w:t xml:space="preserve">également </w:t>
      </w:r>
      <w:r>
        <w:t xml:space="preserve">les informations portant </w:t>
      </w:r>
      <w:r w:rsidR="001B0237">
        <w:t>entre autres</w:t>
      </w:r>
      <w:r>
        <w:t xml:space="preserve"> sur l’actionnariat de l’entreprise, et permettant d’établir si l’entreprise (ou les entreprises groupées) est </w:t>
      </w:r>
      <w:r w:rsidR="001B0237">
        <w:t xml:space="preserve">(sont </w:t>
      </w:r>
      <w:r>
        <w:t>qualifiée</w:t>
      </w:r>
      <w:r w:rsidR="001B0237">
        <w:t>(s)</w:t>
      </w:r>
      <w:r>
        <w:t xml:space="preserve"> pour bénéficier de la préférence nationale conformément à la classification établie par l’Emprunteur et acceptée par la Banque.</w:t>
      </w:r>
    </w:p>
    <w:p w14:paraId="0F65DF0D" w14:textId="77777777" w:rsidR="00F327D7" w:rsidRDefault="00F327D7" w:rsidP="00D3014C">
      <w:r>
        <w:t>(b) Une fois reçues et revues par l’Emprunteur, les Offres conformes pour l’essentiel seront classées en deux groupes :</w:t>
      </w:r>
    </w:p>
    <w:p w14:paraId="48342C03" w14:textId="77777777" w:rsidR="00F327D7" w:rsidRDefault="00F327D7" w:rsidP="00D3014C">
      <w:pPr>
        <w:ind w:firstLine="720"/>
      </w:pPr>
      <w:r>
        <w:t>(i) Groupe A : Soumissionnaires nationaux éligibles à la préférence nationale ;</w:t>
      </w:r>
    </w:p>
    <w:p w14:paraId="14894722" w14:textId="77777777" w:rsidR="00F327D7" w:rsidRDefault="00F327D7" w:rsidP="00D3014C">
      <w:pPr>
        <w:ind w:firstLine="720"/>
      </w:pPr>
      <w:r>
        <w:t>(ii) Groupe B : Autres Soumissionnaires.</w:t>
      </w:r>
    </w:p>
    <w:p w14:paraId="096E985E" w14:textId="6D73864D" w:rsidR="00F327D7" w:rsidRDefault="00F327D7" w:rsidP="00D3014C">
      <w:pPr>
        <w:ind w:left="0" w:firstLine="0"/>
        <w:rPr>
          <w:b/>
        </w:rPr>
      </w:pPr>
      <w:r>
        <w:t>Dans un premi</w:t>
      </w:r>
      <w:r w:rsidR="001B0237">
        <w:t>er temps</w:t>
      </w:r>
      <w:r>
        <w:t xml:space="preserve">, toutes les Offres évaluées d’un Groupe seront comparées </w:t>
      </w:r>
      <w:r w:rsidR="001B0237">
        <w:t>dans le but</w:t>
      </w:r>
      <w:r>
        <w:t xml:space="preserve"> de déterminer l’Offre évaluée </w:t>
      </w:r>
      <w:r w:rsidR="00AD3EBB">
        <w:t>de moindre coût</w:t>
      </w:r>
      <w:r>
        <w:t xml:space="preserve"> de chaque Groupe, qui sera à son tour comparée avec l’Offre évaluée </w:t>
      </w:r>
      <w:r w:rsidR="00AD3EBB">
        <w:t>de moindre coût</w:t>
      </w:r>
      <w:r>
        <w:t xml:space="preserve"> de l’autre Groupe. Si à l’issue de cette comparaison, une Offre du Groupe A est </w:t>
      </w:r>
      <w:r w:rsidR="005F1087">
        <w:t>de moindre coût</w:t>
      </w:r>
      <w:r>
        <w:t xml:space="preserve">, elle sera l’attributaire du Marché. Si une Offre du Groupe B est </w:t>
      </w:r>
      <w:r w:rsidR="00AD3EBB">
        <w:t>de moindre coût</w:t>
      </w:r>
      <w:r>
        <w:t xml:space="preserve">, dans une seconde étape, toutes les offres du Groupe B majorées d’un montant équivalent à 7,5% (appliqué au montant des Offres corrigées pour erreurs arithmétiques et rabais et excluant les Sommes à Valoir et les Travaux en Régie, le cas échéant), seront comparées à l’Offre évaluée </w:t>
      </w:r>
      <w:r w:rsidR="00AD3EBB">
        <w:t>de moindre coût</w:t>
      </w:r>
      <w:r>
        <w:t xml:space="preserve"> du Groupe A. Si l’Offre du Groupe A est </w:t>
      </w:r>
      <w:r w:rsidR="00AD3EBB">
        <w:t>de moindre coût</w:t>
      </w:r>
      <w:r>
        <w:t xml:space="preserve">, elle sera l’attributaire du Marché ; dans le cas contraire, l’Offre évaluée </w:t>
      </w:r>
      <w:r w:rsidR="005F1087">
        <w:t>de moindre coût</w:t>
      </w:r>
      <w:r>
        <w:t xml:space="preserve"> du Groupe B telle que déterminée lors de la première étape ci-dessus sera sélectionnée. </w:t>
      </w:r>
      <w:r w:rsidRPr="00E21797">
        <w:rPr>
          <w:b/>
        </w:rPr>
        <w:t xml:space="preserve"> </w:t>
      </w:r>
    </w:p>
    <w:p w14:paraId="666F4A04" w14:textId="77777777" w:rsidR="00EB51BB" w:rsidRDefault="00EB51BB" w:rsidP="00D3014C">
      <w:pPr>
        <w:ind w:left="0" w:firstLine="0"/>
      </w:pPr>
      <w:r>
        <w:t>L</w:t>
      </w:r>
      <w:r w:rsidRPr="00E21797">
        <w:t>e Maître de l’Ouvrage</w:t>
      </w:r>
      <w:r w:rsidRPr="00222DE7">
        <w:t xml:space="preserve"> utilisera les crit</w:t>
      </w:r>
      <w:r>
        <w:t>ères et méthodes définis dans les</w:t>
      </w:r>
      <w:r w:rsidRPr="00222DE7">
        <w:t xml:space="preserve"> Section</w:t>
      </w:r>
      <w:r>
        <w:t>s 2 et 3</w:t>
      </w:r>
      <w:r w:rsidRPr="00222DE7">
        <w:t xml:space="preserve"> </w:t>
      </w:r>
      <w:r>
        <w:t>ci-après afin de déterminer quelle est l’Offre la plus avantageuse.  Il s’agit de l’Offre présentée par le Soumissionnaire satisfaisant aux critères de qualification et</w:t>
      </w:r>
    </w:p>
    <w:p w14:paraId="5677657A" w14:textId="77777777" w:rsidR="00EB51BB" w:rsidRDefault="00EB51BB" w:rsidP="00D3014C">
      <w:pPr>
        <w:ind w:left="1200"/>
      </w:pPr>
      <w:r>
        <w:t>(a) qui est conforme pour l’essentiel au Dossier d’Appel d’Offres et</w:t>
      </w:r>
    </w:p>
    <w:p w14:paraId="3D7CD3FC" w14:textId="77777777" w:rsidR="00EB51BB" w:rsidRDefault="00EB51BB" w:rsidP="00D3014C">
      <w:pPr>
        <w:ind w:left="1195"/>
      </w:pPr>
      <w:r>
        <w:t>(b) dont le coût évalué est le plus bas.</w:t>
      </w:r>
    </w:p>
    <w:p w14:paraId="5A5929DC" w14:textId="77777777" w:rsidR="00F327D7" w:rsidRPr="00E21797" w:rsidRDefault="00F327D7" w:rsidP="00D3014C">
      <w:pPr>
        <w:rPr>
          <w:b/>
        </w:rPr>
      </w:pPr>
      <w:r>
        <w:rPr>
          <w:b/>
        </w:rPr>
        <w:t>2.</w:t>
      </w:r>
      <w:r>
        <w:rPr>
          <w:b/>
        </w:rPr>
        <w:tab/>
      </w:r>
      <w:r w:rsidRPr="00E21797">
        <w:rPr>
          <w:b/>
        </w:rPr>
        <w:t>Évaluation</w:t>
      </w:r>
      <w:r w:rsidR="005F1087">
        <w:rPr>
          <w:b/>
        </w:rPr>
        <w:t xml:space="preserve">  (IS 35)</w:t>
      </w:r>
    </w:p>
    <w:p w14:paraId="26BB733B" w14:textId="03F431E3" w:rsidR="00F327D7" w:rsidRPr="00E21797" w:rsidRDefault="00F327D7" w:rsidP="00D3014C">
      <w:pPr>
        <w:ind w:left="0" w:firstLine="0"/>
      </w:pPr>
      <w:r w:rsidRPr="00E21797">
        <w:t>En sus des critères dont la liste figure à l’article 3</w:t>
      </w:r>
      <w:r w:rsidR="00080C3A">
        <w:t>5</w:t>
      </w:r>
      <w:r w:rsidRPr="00E21797">
        <w:t>.2 a)-e) des IS, les critères ci-après seront utilisés :</w:t>
      </w:r>
    </w:p>
    <w:p w14:paraId="42C638F3" w14:textId="77777777" w:rsidR="00F327D7" w:rsidRPr="00E21797" w:rsidRDefault="00F327D7" w:rsidP="00D3014C">
      <w:pPr>
        <w:ind w:left="0" w:firstLine="0"/>
      </w:pPr>
      <w:r>
        <w:rPr>
          <w:b/>
        </w:rPr>
        <w:t>2</w:t>
      </w:r>
      <w:r w:rsidRPr="00E21797">
        <w:rPr>
          <w:b/>
        </w:rPr>
        <w:t>.1</w:t>
      </w:r>
      <w:r w:rsidRPr="00E21797">
        <w:rPr>
          <w:b/>
        </w:rPr>
        <w:tab/>
        <w:t>Acceptabilité de la Proposition Technique</w:t>
      </w:r>
      <w:r w:rsidR="00375724">
        <w:t> </w:t>
      </w:r>
      <w:r w:rsidRPr="00E21797">
        <w:t>:</w:t>
      </w:r>
    </w:p>
    <w:p w14:paraId="498394ED" w14:textId="77777777" w:rsidR="00F327D7" w:rsidRPr="00E21797" w:rsidRDefault="008C5405" w:rsidP="00D3014C">
      <w:pPr>
        <w:ind w:left="720" w:firstLine="0"/>
      </w:pPr>
      <w:r w:rsidRPr="00E21797">
        <w:t>L’évaluation de l’</w:t>
      </w:r>
      <w:r w:rsidR="00B60DD9">
        <w:t>O</w:t>
      </w:r>
      <w:r w:rsidRPr="00E21797">
        <w:t xml:space="preserve">ffre technique présentée par le Soumissionnaire comprendra </w:t>
      </w:r>
      <w:r w:rsidR="00B60DD9">
        <w:t xml:space="preserve">(a) </w:t>
      </w:r>
      <w:r w:rsidRPr="00E21797">
        <w:t xml:space="preserve">l’évaluation de la capacité technique du Soumissionnaire à mobiliser les équipements et le personnel clés pour l’exécution du Marché, </w:t>
      </w:r>
      <w:r w:rsidR="00B60DD9">
        <w:t xml:space="preserve">(b) </w:t>
      </w:r>
      <w:r w:rsidRPr="00E21797">
        <w:t xml:space="preserve">la méthode d’exécution, </w:t>
      </w:r>
      <w:r w:rsidR="00B60DD9">
        <w:t xml:space="preserve">(c) </w:t>
      </w:r>
      <w:r w:rsidRPr="00E21797">
        <w:t xml:space="preserve">le </w:t>
      </w:r>
      <w:r w:rsidRPr="00E21797">
        <w:lastRenderedPageBreak/>
        <w:t xml:space="preserve">calendrier de travail, et </w:t>
      </w:r>
      <w:r w:rsidR="00B60DD9">
        <w:t xml:space="preserve">(d) </w:t>
      </w:r>
      <w:r w:rsidRPr="00E21797">
        <w:t xml:space="preserve">les sources d’approvisionnement dans les détails suffisants, et en conformité avec les exigences définies à la </w:t>
      </w:r>
      <w:r>
        <w:t>Section VII</w:t>
      </w:r>
      <w:r w:rsidR="00B60DD9">
        <w:t>. Spécifications des Travaux</w:t>
      </w:r>
      <w:r w:rsidRPr="00E21797">
        <w:t>.</w:t>
      </w:r>
    </w:p>
    <w:p w14:paraId="24A20FBB" w14:textId="78289556" w:rsidR="00EB51BB" w:rsidRPr="00222DE7" w:rsidRDefault="00F327D7" w:rsidP="00D3014C">
      <w:pPr>
        <w:ind w:left="720"/>
      </w:pPr>
      <w:r>
        <w:rPr>
          <w:b/>
        </w:rPr>
        <w:t>2</w:t>
      </w:r>
      <w:r w:rsidRPr="00E21797">
        <w:rPr>
          <w:b/>
        </w:rPr>
        <w:t>.2</w:t>
      </w:r>
      <w:r w:rsidRPr="00E21797">
        <w:rPr>
          <w:b/>
        </w:rPr>
        <w:tab/>
        <w:t>Marchés pour lots multiples</w:t>
      </w:r>
      <w:r w:rsidR="00EB51BB" w:rsidRPr="008079D0">
        <w:rPr>
          <w:b/>
        </w:rPr>
        <w:t>(</w:t>
      </w:r>
      <w:r w:rsidR="00EB51BB">
        <w:rPr>
          <w:b/>
        </w:rPr>
        <w:t>IS</w:t>
      </w:r>
      <w:r w:rsidR="005F1087">
        <w:rPr>
          <w:b/>
        </w:rPr>
        <w:t xml:space="preserve"> 35</w:t>
      </w:r>
      <w:r w:rsidR="00EB51BB" w:rsidRPr="008079D0">
        <w:rPr>
          <w:b/>
        </w:rPr>
        <w:t>.4)</w:t>
      </w:r>
      <w:r>
        <w:t xml:space="preserve">: </w:t>
      </w:r>
      <w:r w:rsidR="00EB51BB">
        <w:t>Si conformément à l’article 1.1 des IS, les offres sont invitées pour des lots individuels ou toute combinaison de lots, le marché sera attribué au(x) soumissionnaire(s) ayant remis une (des) offre(s) conforme(s) pour l’essentiel et évaluée(s) au coût le moins élevé pour l</w:t>
      </w:r>
      <w:r w:rsidR="00EB51BB" w:rsidRPr="00E21797">
        <w:t>e Maître de l’Ouvrage</w:t>
      </w:r>
      <w:r w:rsidR="00EB51BB">
        <w:t xml:space="preserve"> pour l’ensemble des lots combinés, après avoir pris en compte toutes les combinaisons possibles, sous réserve que le (les) soumissionnaire(s) retenu(s) </w:t>
      </w:r>
      <w:r w:rsidR="00EB51BB" w:rsidRPr="00222DE7">
        <w:t>satisfa</w:t>
      </w:r>
      <w:r w:rsidR="00EB51BB">
        <w:t>sse(n</w:t>
      </w:r>
      <w:r w:rsidR="00EB51BB" w:rsidRPr="00222DE7">
        <w:t>t</w:t>
      </w:r>
      <w:r w:rsidR="00EB51BB">
        <w:t>)</w:t>
      </w:r>
      <w:r w:rsidR="00EB51BB" w:rsidRPr="00222DE7">
        <w:t xml:space="preserve"> aux conditions de qualification (conformément à cette Section III, , Vérification des qualifications à postériori). </w:t>
      </w:r>
    </w:p>
    <w:p w14:paraId="784238B2" w14:textId="77777777" w:rsidR="00EB51BB" w:rsidRPr="00222DE7" w:rsidRDefault="00EB51BB" w:rsidP="00D3014C">
      <w:pPr>
        <w:ind w:left="720" w:firstLine="0"/>
        <w:rPr>
          <w:bCs/>
        </w:rPr>
      </w:pPr>
      <w:r>
        <w:rPr>
          <w:bCs/>
        </w:rPr>
        <w:t xml:space="preserve">Pour déterminer le(les) soumissionnaire(s) présentant le moindre coût évalué de l’ensemble des lots combinés pour </w:t>
      </w:r>
      <w:r>
        <w:t>l</w:t>
      </w:r>
      <w:r w:rsidRPr="00E21797">
        <w:t>e Maître de l’Ouvrage</w:t>
      </w:r>
      <w:r>
        <w:rPr>
          <w:bCs/>
        </w:rPr>
        <w:t xml:space="preserve">, </w:t>
      </w:r>
      <w:r>
        <w:t>l</w:t>
      </w:r>
      <w:r w:rsidRPr="00E21797">
        <w:t>e Maître de l’Ouvrage</w:t>
      </w:r>
      <w:r>
        <w:rPr>
          <w:bCs/>
        </w:rPr>
        <w:t xml:space="preserve"> devra procéder selon les étapes ci-après</w:t>
      </w:r>
      <w:r w:rsidRPr="00222DE7">
        <w:rPr>
          <w:bCs/>
        </w:rPr>
        <w:t xml:space="preserve"> :</w:t>
      </w:r>
    </w:p>
    <w:p w14:paraId="1F85F49C" w14:textId="77777777" w:rsidR="00EB51BB" w:rsidRDefault="00EB51BB" w:rsidP="00D3014C">
      <w:pPr>
        <w:numPr>
          <w:ilvl w:val="0"/>
          <w:numId w:val="38"/>
        </w:numPr>
        <w:tabs>
          <w:tab w:val="clear" w:pos="780"/>
        </w:tabs>
        <w:ind w:left="1617" w:hanging="540"/>
        <w:rPr>
          <w:bCs/>
        </w:rPr>
      </w:pPr>
      <w:r w:rsidRPr="00222DE7">
        <w:rPr>
          <w:bCs/>
        </w:rPr>
        <w:t xml:space="preserve">Evaluer les </w:t>
      </w:r>
      <w:r>
        <w:rPr>
          <w:bCs/>
        </w:rPr>
        <w:t xml:space="preserve">offres pour chacun des </w:t>
      </w:r>
      <w:r w:rsidRPr="00222DE7">
        <w:rPr>
          <w:bCs/>
        </w:rPr>
        <w:t xml:space="preserve">lots </w:t>
      </w:r>
      <w:r>
        <w:rPr>
          <w:bCs/>
        </w:rPr>
        <w:t>individuels afin d’identifier les offres conformes pour l’essentiel et les coûts évalués correspondants ;</w:t>
      </w:r>
    </w:p>
    <w:p w14:paraId="7105C688" w14:textId="77777777" w:rsidR="00EB51BB" w:rsidRDefault="00EB51BB" w:rsidP="00D3014C">
      <w:pPr>
        <w:numPr>
          <w:ilvl w:val="0"/>
          <w:numId w:val="38"/>
        </w:numPr>
        <w:tabs>
          <w:tab w:val="clear" w:pos="780"/>
        </w:tabs>
        <w:ind w:left="1617" w:hanging="540"/>
        <w:rPr>
          <w:bCs/>
        </w:rPr>
      </w:pPr>
      <w:r>
        <w:rPr>
          <w:bCs/>
        </w:rPr>
        <w:t>Pour chacun des lots, classer les offres conformes pour l’essentiel en commençant par le coût évalué le plus bas pour le lot ;</w:t>
      </w:r>
    </w:p>
    <w:p w14:paraId="059E42A6" w14:textId="77777777" w:rsidR="00EB51BB" w:rsidRDefault="00EB51BB" w:rsidP="00D3014C">
      <w:pPr>
        <w:numPr>
          <w:ilvl w:val="0"/>
          <w:numId w:val="38"/>
        </w:numPr>
        <w:tabs>
          <w:tab w:val="clear" w:pos="780"/>
        </w:tabs>
        <w:ind w:left="1617" w:hanging="540"/>
        <w:rPr>
          <w:bCs/>
        </w:rPr>
      </w:pPr>
      <w:r>
        <w:rPr>
          <w:bCs/>
        </w:rPr>
        <w:t>Appliquer au coût évalué mentionnés en b) ci-avant, tout rabais proposé par le Soumissionnaire en cas d’attribution de contrats multiples en tenant compte de la méthode d’application du rabais indiquée par ledit soumissionnaire, et</w:t>
      </w:r>
    </w:p>
    <w:p w14:paraId="3A5A845B" w14:textId="6A120099" w:rsidR="00F327D7" w:rsidRDefault="00EB51BB" w:rsidP="00D3014C">
      <w:pPr>
        <w:ind w:left="720" w:firstLine="0"/>
      </w:pPr>
      <w:r>
        <w:rPr>
          <w:bCs/>
        </w:rPr>
        <w:t xml:space="preserve">Déterminer les attributions de marchés sur la base de la combinaison de lots qui conduit au coût total évalué le moindre pour </w:t>
      </w:r>
      <w:r>
        <w:t>l</w:t>
      </w:r>
      <w:r w:rsidRPr="00E21797">
        <w:t>e Maître de l’Ouvrage</w:t>
      </w:r>
      <w:r>
        <w:rPr>
          <w:bCs/>
        </w:rPr>
        <w:t xml:space="preserve">.  </w:t>
      </w:r>
      <w:r w:rsidR="00F327D7">
        <w:t>.</w:t>
      </w:r>
    </w:p>
    <w:p w14:paraId="02C778B7" w14:textId="77777777" w:rsidR="00F327D7" w:rsidRPr="00317066" w:rsidRDefault="00F327D7" w:rsidP="00D3014C">
      <w:pPr>
        <w:ind w:left="720"/>
        <w:rPr>
          <w:i/>
        </w:rPr>
      </w:pPr>
      <w:r>
        <w:rPr>
          <w:b/>
        </w:rPr>
        <w:t>2</w:t>
      </w:r>
      <w:r w:rsidRPr="00E21797">
        <w:rPr>
          <w:b/>
        </w:rPr>
        <w:t>.3</w:t>
      </w:r>
      <w:r w:rsidRPr="00E21797">
        <w:rPr>
          <w:b/>
        </w:rPr>
        <w:tab/>
        <w:t xml:space="preserve">Variantes </w:t>
      </w:r>
      <w:r>
        <w:rPr>
          <w:b/>
        </w:rPr>
        <w:t>au</w:t>
      </w:r>
      <w:r w:rsidRPr="00E21797">
        <w:rPr>
          <w:b/>
        </w:rPr>
        <w:t xml:space="preserve"> délai d’exécution : </w:t>
      </w:r>
      <w:r w:rsidRPr="00E21797">
        <w:t>si elles sont permises en application de l’article 13.2 des IS, elles seront évaluées comme suit :</w:t>
      </w:r>
      <w:r w:rsidR="00317066">
        <w:rPr>
          <w:i/>
        </w:rPr>
        <w:t xml:space="preserve"> [préciser la méthode d’application des variantes au délai d’exécution, le cas échéant ; dans le cas contraire, indiquer « Non Applicable »]</w:t>
      </w:r>
    </w:p>
    <w:p w14:paraId="650A60E7" w14:textId="77777777" w:rsidR="005F1087" w:rsidRDefault="00F327D7" w:rsidP="00D3014C">
      <w:pPr>
        <w:ind w:left="720"/>
        <w:rPr>
          <w:b/>
        </w:rPr>
      </w:pPr>
      <w:r>
        <w:rPr>
          <w:b/>
        </w:rPr>
        <w:t>2</w:t>
      </w:r>
      <w:r w:rsidRPr="00E21797">
        <w:rPr>
          <w:b/>
        </w:rPr>
        <w:t>.4</w:t>
      </w:r>
      <w:r w:rsidRPr="00E21797">
        <w:rPr>
          <w:b/>
        </w:rPr>
        <w:tab/>
      </w:r>
      <w:r w:rsidR="005F1087">
        <w:rPr>
          <w:b/>
        </w:rPr>
        <w:t>Acquisition durable</w:t>
      </w:r>
    </w:p>
    <w:p w14:paraId="5A3478F3" w14:textId="77777777" w:rsidR="005F1087" w:rsidRDefault="005F1087" w:rsidP="00D3014C">
      <w:pPr>
        <w:ind w:left="720" w:firstLine="0"/>
        <w:rPr>
          <w:b/>
        </w:rPr>
      </w:pPr>
      <w:r w:rsidRPr="008079D0">
        <w:rPr>
          <w:i/>
        </w:rPr>
        <w:t>[si des exigences d’acquisition durable ont été spécifiées dans la Section VI</w:t>
      </w:r>
      <w:r>
        <w:rPr>
          <w:i/>
        </w:rPr>
        <w:t>I</w:t>
      </w:r>
      <w:r w:rsidRPr="008079D0">
        <w:rPr>
          <w:i/>
        </w:rPr>
        <w:t>, en fonction des besoins, indiquer que (i) soit ces exigences seront évaluées sur la base oui/non (conformité) ou (ii) la méthodologie pour le calcul d’un ajust</w:t>
      </w:r>
      <w:r>
        <w:rPr>
          <w:i/>
        </w:rPr>
        <w:t>e</w:t>
      </w:r>
      <w:r w:rsidRPr="008079D0">
        <w:rPr>
          <w:i/>
        </w:rPr>
        <w:t>ment monétaire à effectuer au prix de l’offre pour les besoins de l’évaluation, pour tenir compte des offres qui dépassent le minimum exigé en matière de durabilité</w:t>
      </w:r>
      <w:r>
        <w:t>]</w:t>
      </w:r>
    </w:p>
    <w:p w14:paraId="2A10E5DC" w14:textId="77777777" w:rsidR="00F327D7" w:rsidRDefault="005F1087" w:rsidP="00D3014C">
      <w:pPr>
        <w:ind w:left="720"/>
        <w:rPr>
          <w:i/>
        </w:rPr>
      </w:pPr>
      <w:r>
        <w:rPr>
          <w:b/>
        </w:rPr>
        <w:t>2.5</w:t>
      </w:r>
      <w:r>
        <w:rPr>
          <w:b/>
        </w:rPr>
        <w:tab/>
      </w:r>
      <w:r w:rsidR="00F327D7" w:rsidRPr="00E21797">
        <w:rPr>
          <w:b/>
        </w:rPr>
        <w:t>Variantes techniques </w:t>
      </w:r>
      <w:r>
        <w:rPr>
          <w:b/>
        </w:rPr>
        <w:t>(pour des éléments prédéfinis des travaux)</w:t>
      </w:r>
      <w:r w:rsidR="00F327D7" w:rsidRPr="00E21797">
        <w:rPr>
          <w:b/>
        </w:rPr>
        <w:t xml:space="preserve">: </w:t>
      </w:r>
      <w:r w:rsidR="00F327D7" w:rsidRPr="00E21797">
        <w:t>si elles sont permises en application de l’article 13.4 des IS, elles seront évaluées comme suit:</w:t>
      </w:r>
      <w:r w:rsidR="00317066" w:rsidRPr="00317066">
        <w:rPr>
          <w:i/>
        </w:rPr>
        <w:t xml:space="preserve"> </w:t>
      </w:r>
      <w:r w:rsidR="00317066">
        <w:rPr>
          <w:i/>
        </w:rPr>
        <w:t>[préciser la méthode d’application des variantes techniques, le cas échéant ; dans le cas contraire, indiquer « Non Applicable »]</w:t>
      </w:r>
    </w:p>
    <w:p w14:paraId="654EEBC2" w14:textId="77777777" w:rsidR="005F1087" w:rsidRPr="00386EB3" w:rsidRDefault="005F1087" w:rsidP="00D3014C">
      <w:pPr>
        <w:ind w:left="720"/>
        <w:rPr>
          <w:b/>
        </w:rPr>
      </w:pPr>
      <w:r w:rsidRPr="00386EB3">
        <w:rPr>
          <w:b/>
        </w:rPr>
        <w:t>2.6</w:t>
      </w:r>
      <w:r w:rsidRPr="00386EB3">
        <w:rPr>
          <w:b/>
        </w:rPr>
        <w:tab/>
        <w:t xml:space="preserve">Autres critères </w:t>
      </w:r>
    </w:p>
    <w:p w14:paraId="1FB74C38" w14:textId="77777777" w:rsidR="005F1087" w:rsidRDefault="005F1087" w:rsidP="00D3014C">
      <w:pPr>
        <w:ind w:left="720" w:firstLine="0"/>
      </w:pPr>
      <w:r>
        <w:t>(si permis par IS 35.2(f)</w:t>
      </w:r>
    </w:p>
    <w:p w14:paraId="2EEFBE9E" w14:textId="77777777" w:rsidR="005001E0" w:rsidRDefault="00F327D7" w:rsidP="00D3014C">
      <w:pPr>
        <w:rPr>
          <w:b/>
        </w:rPr>
      </w:pPr>
      <w:r>
        <w:rPr>
          <w:b/>
        </w:rPr>
        <w:lastRenderedPageBreak/>
        <w:t>3.</w:t>
      </w:r>
      <w:r>
        <w:rPr>
          <w:b/>
        </w:rPr>
        <w:tab/>
        <w:t>Qualification</w:t>
      </w:r>
    </w:p>
    <w:p w14:paraId="7C35595E" w14:textId="3F5399E8" w:rsidR="005001E0" w:rsidRDefault="00F327D7" w:rsidP="00D3014C">
      <w:r>
        <w:rPr>
          <w:b/>
        </w:rPr>
        <w:t>3.1</w:t>
      </w:r>
      <w:r>
        <w:rPr>
          <w:b/>
        </w:rPr>
        <w:tab/>
        <w:t>Mise à jour des informations</w:t>
      </w:r>
      <w:r w:rsidR="00EB51BB">
        <w:rPr>
          <w:b/>
        </w:rPr>
        <w:t xml:space="preserve"> </w:t>
      </w:r>
      <w:r w:rsidR="00EB51BB" w:rsidRPr="00222DE7">
        <w:rPr>
          <w:b/>
          <w:szCs w:val="24"/>
        </w:rPr>
        <w:t>(IS</w:t>
      </w:r>
      <w:r w:rsidR="00894E82">
        <w:rPr>
          <w:b/>
          <w:szCs w:val="24"/>
        </w:rPr>
        <w:t xml:space="preserve"> 37</w:t>
      </w:r>
      <w:r w:rsidR="00EB51BB" w:rsidRPr="00222DE7">
        <w:rPr>
          <w:b/>
          <w:szCs w:val="24"/>
        </w:rPr>
        <w:t>)</w:t>
      </w:r>
    </w:p>
    <w:p w14:paraId="25B2711F" w14:textId="77777777" w:rsidR="005001E0" w:rsidRDefault="00F327D7" w:rsidP="00D3014C">
      <w:pPr>
        <w:ind w:left="720" w:firstLine="0"/>
      </w:pPr>
      <w:r>
        <w:t>Le Soumissionnaire demeurera qualifié au regard des critères utilisés au moment de la pré</w:t>
      </w:r>
      <w:r w:rsidR="005F1087">
        <w:t>-</w:t>
      </w:r>
      <w:r>
        <w:t>qualification.</w:t>
      </w:r>
    </w:p>
    <w:p w14:paraId="2D80221F" w14:textId="77832F37" w:rsidR="005001E0" w:rsidRDefault="00F327D7" w:rsidP="00D3014C">
      <w:pPr>
        <w:rPr>
          <w:b/>
        </w:rPr>
      </w:pPr>
      <w:r>
        <w:rPr>
          <w:b/>
        </w:rPr>
        <w:t>3.2</w:t>
      </w:r>
      <w:r>
        <w:rPr>
          <w:b/>
        </w:rPr>
        <w:tab/>
        <w:t>Sous-traitants spécialisés</w:t>
      </w:r>
    </w:p>
    <w:p w14:paraId="27A9C3F9" w14:textId="039EB417" w:rsidR="00F327D7" w:rsidRDefault="00F327D7" w:rsidP="00D3014C">
      <w:pPr>
        <w:ind w:left="720" w:firstLine="0"/>
        <w:rPr>
          <w:iCs/>
          <w:szCs w:val="24"/>
        </w:rPr>
      </w:pPr>
      <w:r>
        <w:rPr>
          <w:iCs/>
          <w:szCs w:val="24"/>
        </w:rPr>
        <w:t>Seul</w:t>
      </w:r>
      <w:r w:rsidR="001B0237">
        <w:rPr>
          <w:iCs/>
          <w:szCs w:val="24"/>
        </w:rPr>
        <w:t xml:space="preserve">e l’expérience </w:t>
      </w:r>
      <w:r>
        <w:rPr>
          <w:iCs/>
          <w:szCs w:val="24"/>
        </w:rPr>
        <w:t>s</w:t>
      </w:r>
      <w:r w:rsidR="001B0237">
        <w:rPr>
          <w:iCs/>
          <w:szCs w:val="24"/>
        </w:rPr>
        <w:t>pécifique</w:t>
      </w:r>
      <w:r>
        <w:rPr>
          <w:iCs/>
          <w:szCs w:val="24"/>
        </w:rPr>
        <w:t xml:space="preserve"> </w:t>
      </w:r>
      <w:r w:rsidR="001B0237">
        <w:rPr>
          <w:iCs/>
          <w:szCs w:val="24"/>
        </w:rPr>
        <w:t>d</w:t>
      </w:r>
      <w:r>
        <w:rPr>
          <w:iCs/>
          <w:szCs w:val="24"/>
        </w:rPr>
        <w:t xml:space="preserve">es sous-traitants spécialisés autorisés par le Maître de l’Ouvrage </w:t>
      </w:r>
      <w:r w:rsidR="009709EF">
        <w:rPr>
          <w:iCs/>
          <w:szCs w:val="24"/>
        </w:rPr>
        <w:t xml:space="preserve">sera </w:t>
      </w:r>
      <w:r>
        <w:rPr>
          <w:iCs/>
          <w:szCs w:val="24"/>
        </w:rPr>
        <w:t>pris</w:t>
      </w:r>
      <w:r w:rsidR="009709EF">
        <w:rPr>
          <w:iCs/>
          <w:szCs w:val="24"/>
        </w:rPr>
        <w:t>e</w:t>
      </w:r>
      <w:r>
        <w:rPr>
          <w:iCs/>
          <w:szCs w:val="24"/>
        </w:rPr>
        <w:t xml:space="preserve"> en compte. Les sous-traitants spécialisés </w:t>
      </w:r>
      <w:r w:rsidR="005F1087">
        <w:rPr>
          <w:iCs/>
          <w:szCs w:val="24"/>
        </w:rPr>
        <w:t xml:space="preserve">devront continuer à être </w:t>
      </w:r>
      <w:r>
        <w:rPr>
          <w:iCs/>
          <w:szCs w:val="24"/>
        </w:rPr>
        <w:t>qualifiés au regard des critères utilisés au moment de la pré</w:t>
      </w:r>
      <w:r w:rsidR="005F1087">
        <w:rPr>
          <w:iCs/>
          <w:szCs w:val="24"/>
        </w:rPr>
        <w:t>-</w:t>
      </w:r>
      <w:r>
        <w:rPr>
          <w:iCs/>
          <w:szCs w:val="24"/>
        </w:rPr>
        <w:t xml:space="preserve">qualification. L’expérience générale et les ressources financières des sous-traitants spécialisés ne seront pas </w:t>
      </w:r>
      <w:r w:rsidR="005F1087">
        <w:rPr>
          <w:iCs/>
          <w:szCs w:val="24"/>
        </w:rPr>
        <w:t xml:space="preserve">ajoutées </w:t>
      </w:r>
      <w:r>
        <w:rPr>
          <w:iCs/>
          <w:szCs w:val="24"/>
        </w:rPr>
        <w:t>à celles du Soumissionnaire pour justifier sa qualification.</w:t>
      </w:r>
    </w:p>
    <w:p w14:paraId="624D8F1E" w14:textId="7EB75886" w:rsidR="0069647C" w:rsidRDefault="0069647C" w:rsidP="00D3014C">
      <w:pPr>
        <w:keepNext/>
        <w:keepLines/>
        <w:rPr>
          <w:iCs/>
          <w:szCs w:val="24"/>
        </w:rPr>
      </w:pPr>
      <w:r>
        <w:rPr>
          <w:b/>
          <w:iCs/>
          <w:szCs w:val="24"/>
        </w:rPr>
        <w:t>3.3</w:t>
      </w:r>
      <w:r>
        <w:rPr>
          <w:b/>
          <w:iCs/>
          <w:szCs w:val="24"/>
        </w:rPr>
        <w:tab/>
        <w:t>Ressources financières</w:t>
      </w:r>
    </w:p>
    <w:p w14:paraId="7974B039" w14:textId="443D760D" w:rsidR="0069647C" w:rsidRDefault="0069647C" w:rsidP="00D3014C">
      <w:pPr>
        <w:pStyle w:val="Retraitcorpsdetexte"/>
        <w:ind w:firstLine="0"/>
        <w:jc w:val="left"/>
        <w:rPr>
          <w:szCs w:val="24"/>
          <w:lang w:val="fr-FR"/>
        </w:rPr>
      </w:pPr>
      <w:r>
        <w:rPr>
          <w:szCs w:val="24"/>
          <w:lang w:val="fr-FR"/>
        </w:rPr>
        <w:t xml:space="preserve">Le Soumissionnaire démontrera (en utilisant le Formulaire No </w:t>
      </w:r>
      <w:r w:rsidR="005F1087">
        <w:rPr>
          <w:szCs w:val="24"/>
          <w:lang w:val="fr-FR"/>
        </w:rPr>
        <w:t xml:space="preserve">3.1 </w:t>
      </w:r>
      <w:r>
        <w:rPr>
          <w:szCs w:val="24"/>
          <w:lang w:val="fr-FR"/>
        </w:rPr>
        <w:t>de la Section IV. Formulaires de Soumission) qu’il dispose d’avoirs liquides ou a accès à des actifs non grevés ou des lignes de crédit, etc. autres que l’avance de démarrage éventuelle,  pour subvenir </w:t>
      </w:r>
      <w:r w:rsidR="009709EF">
        <w:rPr>
          <w:szCs w:val="24"/>
          <w:lang w:val="fr-FR"/>
        </w:rPr>
        <w:t xml:space="preserve"> </w:t>
      </w:r>
      <w:r>
        <w:rPr>
          <w:szCs w:val="24"/>
          <w:lang w:val="fr-FR"/>
        </w:rPr>
        <w:t xml:space="preserve">aux besoins de trésorerie </w:t>
      </w:r>
      <w:r w:rsidR="009709EF">
        <w:rPr>
          <w:szCs w:val="24"/>
          <w:lang w:val="fr-FR"/>
        </w:rPr>
        <w:t xml:space="preserve"> du Marché et </w:t>
      </w:r>
      <w:r>
        <w:rPr>
          <w:szCs w:val="24"/>
          <w:lang w:val="fr-FR"/>
        </w:rPr>
        <w:t>aux besoins en trésorerie des travaux en cours et à venir dans le cadre de marchés déjà engagés.</w:t>
      </w:r>
    </w:p>
    <w:p w14:paraId="78BF1AEF" w14:textId="5E28A47D" w:rsidR="0069647C" w:rsidRDefault="0069647C" w:rsidP="00D3014C">
      <w:pPr>
        <w:pStyle w:val="Retraitcorpsdetexte"/>
        <w:ind w:left="0" w:firstLine="0"/>
        <w:jc w:val="left"/>
        <w:rPr>
          <w:szCs w:val="24"/>
          <w:lang w:val="fr-FR"/>
        </w:rPr>
      </w:pPr>
      <w:r>
        <w:rPr>
          <w:b/>
          <w:szCs w:val="24"/>
          <w:lang w:val="fr-FR"/>
        </w:rPr>
        <w:t>3.</w:t>
      </w:r>
      <w:r w:rsidR="00317066">
        <w:rPr>
          <w:b/>
          <w:szCs w:val="24"/>
          <w:lang w:val="fr-FR"/>
        </w:rPr>
        <w:t>4</w:t>
      </w:r>
      <w:r>
        <w:rPr>
          <w:b/>
          <w:szCs w:val="24"/>
          <w:lang w:val="fr-FR"/>
        </w:rPr>
        <w:t xml:space="preserve"> Personnel</w:t>
      </w:r>
    </w:p>
    <w:p w14:paraId="5679480C" w14:textId="77777777" w:rsidR="0069647C" w:rsidRPr="0069647C" w:rsidRDefault="0069647C" w:rsidP="00D3014C">
      <w:pPr>
        <w:pStyle w:val="Retraitcorpsdetexte"/>
        <w:ind w:firstLine="0"/>
        <w:jc w:val="left"/>
        <w:rPr>
          <w:i/>
          <w:sz w:val="22"/>
          <w:szCs w:val="24"/>
          <w:lang w:val="fr-FR"/>
        </w:rPr>
      </w:pPr>
      <w:r>
        <w:rPr>
          <w:szCs w:val="24"/>
          <w:lang w:val="fr-FR"/>
        </w:rPr>
        <w:t xml:space="preserve">Le Soumissionnaire démontrera qu’il dispose d’un personnel répondant aux critères ci-après pour les postes clés suivant : </w:t>
      </w:r>
      <w:r>
        <w:rPr>
          <w:i/>
          <w:szCs w:val="24"/>
          <w:lang w:val="fr-FR"/>
        </w:rPr>
        <w:t>[Spécifier les critères pour chaque lot, le cas échéant]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3131"/>
        <w:gridCol w:w="2099"/>
        <w:gridCol w:w="2099"/>
      </w:tblGrid>
      <w:tr w:rsidR="0069647C" w:rsidRPr="00B36535" w14:paraId="51FE1417" w14:textId="77777777" w:rsidTr="00D3014C">
        <w:tc>
          <w:tcPr>
            <w:tcW w:w="813" w:type="dxa"/>
            <w:tcBorders>
              <w:top w:val="single" w:sz="12" w:space="0" w:color="auto"/>
              <w:left w:val="single" w:sz="12" w:space="0" w:color="auto"/>
              <w:bottom w:val="single" w:sz="12" w:space="0" w:color="auto"/>
              <w:right w:val="single" w:sz="12" w:space="0" w:color="auto"/>
            </w:tcBorders>
            <w:vAlign w:val="center"/>
          </w:tcPr>
          <w:p w14:paraId="4332CEC9" w14:textId="77777777" w:rsidR="0069647C" w:rsidRPr="00B36535" w:rsidRDefault="00D86EDA" w:rsidP="0069647C">
            <w:pPr>
              <w:jc w:val="center"/>
              <w:rPr>
                <w:b/>
                <w:bCs/>
                <w:lang w:eastAsia="en-US"/>
              </w:rPr>
            </w:pPr>
            <w:r w:rsidRPr="00D86EDA">
              <w:rPr>
                <w:b/>
                <w:bCs/>
                <w:lang w:eastAsia="en-US"/>
              </w:rPr>
              <w:t>No.</w:t>
            </w:r>
          </w:p>
        </w:tc>
        <w:tc>
          <w:tcPr>
            <w:tcW w:w="3131" w:type="dxa"/>
            <w:tcBorders>
              <w:top w:val="single" w:sz="12" w:space="0" w:color="auto"/>
              <w:left w:val="single" w:sz="12" w:space="0" w:color="auto"/>
              <w:bottom w:val="single" w:sz="12" w:space="0" w:color="auto"/>
              <w:right w:val="single" w:sz="12" w:space="0" w:color="auto"/>
            </w:tcBorders>
            <w:vAlign w:val="center"/>
          </w:tcPr>
          <w:p w14:paraId="0F33D41B" w14:textId="77777777" w:rsidR="0069647C" w:rsidRPr="00B36535" w:rsidRDefault="00D86EDA" w:rsidP="0069647C">
            <w:pPr>
              <w:jc w:val="center"/>
              <w:rPr>
                <w:b/>
                <w:bCs/>
                <w:lang w:eastAsia="en-US"/>
              </w:rPr>
            </w:pPr>
            <w:r w:rsidRPr="00D86EDA">
              <w:rPr>
                <w:b/>
                <w:bCs/>
                <w:lang w:eastAsia="en-US"/>
              </w:rPr>
              <w:t>Poste</w:t>
            </w:r>
          </w:p>
        </w:tc>
        <w:tc>
          <w:tcPr>
            <w:tcW w:w="2099" w:type="dxa"/>
            <w:tcBorders>
              <w:top w:val="single" w:sz="12" w:space="0" w:color="auto"/>
              <w:left w:val="single" w:sz="12" w:space="0" w:color="auto"/>
              <w:bottom w:val="single" w:sz="12" w:space="0" w:color="auto"/>
              <w:right w:val="single" w:sz="12" w:space="0" w:color="auto"/>
            </w:tcBorders>
            <w:vAlign w:val="center"/>
          </w:tcPr>
          <w:p w14:paraId="525CD68A" w14:textId="77777777" w:rsidR="0069647C" w:rsidRPr="00B36535" w:rsidRDefault="00D86EDA" w:rsidP="0069647C">
            <w:pPr>
              <w:jc w:val="center"/>
              <w:rPr>
                <w:b/>
                <w:bCs/>
                <w:lang w:eastAsia="en-US"/>
              </w:rPr>
            </w:pPr>
            <w:r w:rsidRPr="00D86EDA">
              <w:rPr>
                <w:b/>
                <w:bCs/>
                <w:lang w:eastAsia="en-US"/>
              </w:rPr>
              <w:t>Nombre d’années d’expérience</w:t>
            </w:r>
            <w:r w:rsidR="001B0237">
              <w:rPr>
                <w:b/>
                <w:bCs/>
                <w:lang w:eastAsia="en-US"/>
              </w:rPr>
              <w:t xml:space="preserve"> générale</w:t>
            </w:r>
          </w:p>
        </w:tc>
        <w:tc>
          <w:tcPr>
            <w:tcW w:w="2099" w:type="dxa"/>
            <w:tcBorders>
              <w:top w:val="single" w:sz="12" w:space="0" w:color="auto"/>
              <w:left w:val="single" w:sz="12" w:space="0" w:color="auto"/>
              <w:bottom w:val="single" w:sz="12" w:space="0" w:color="auto"/>
              <w:right w:val="single" w:sz="12" w:space="0" w:color="auto"/>
            </w:tcBorders>
            <w:vAlign w:val="center"/>
          </w:tcPr>
          <w:p w14:paraId="4E9F57F4" w14:textId="77777777" w:rsidR="0069647C" w:rsidRPr="00B36535" w:rsidRDefault="00D86EDA" w:rsidP="0069647C">
            <w:pPr>
              <w:jc w:val="center"/>
              <w:rPr>
                <w:b/>
                <w:bCs/>
                <w:lang w:eastAsia="en-US"/>
              </w:rPr>
            </w:pPr>
            <w:r w:rsidRPr="00D86EDA">
              <w:rPr>
                <w:b/>
                <w:bCs/>
                <w:lang w:eastAsia="en-US"/>
              </w:rPr>
              <w:t>Nombre d’années d’expérience similaire</w:t>
            </w:r>
          </w:p>
        </w:tc>
      </w:tr>
      <w:tr w:rsidR="0069647C" w:rsidRPr="00B36535" w14:paraId="6C0C52A1" w14:textId="77777777" w:rsidTr="00D3014C">
        <w:tc>
          <w:tcPr>
            <w:tcW w:w="813" w:type="dxa"/>
            <w:tcBorders>
              <w:top w:val="single" w:sz="12" w:space="0" w:color="auto"/>
            </w:tcBorders>
          </w:tcPr>
          <w:p w14:paraId="1B559824" w14:textId="77777777" w:rsidR="0069647C" w:rsidRPr="00B36535" w:rsidRDefault="00D86EDA" w:rsidP="0069647C">
            <w:pPr>
              <w:jc w:val="center"/>
              <w:rPr>
                <w:lang w:eastAsia="en-US"/>
              </w:rPr>
            </w:pPr>
            <w:r w:rsidRPr="00D86EDA">
              <w:rPr>
                <w:lang w:eastAsia="en-US"/>
              </w:rPr>
              <w:t>1</w:t>
            </w:r>
          </w:p>
        </w:tc>
        <w:tc>
          <w:tcPr>
            <w:tcW w:w="3131" w:type="dxa"/>
            <w:tcBorders>
              <w:top w:val="single" w:sz="12" w:space="0" w:color="auto"/>
            </w:tcBorders>
          </w:tcPr>
          <w:p w14:paraId="3DBA5221" w14:textId="77777777" w:rsidR="0069647C" w:rsidRPr="00B36535" w:rsidRDefault="0069647C" w:rsidP="0069647C">
            <w:pPr>
              <w:rPr>
                <w:rFonts w:ascii="Arial" w:hAnsi="Arial" w:cs="Arial"/>
                <w:sz w:val="20"/>
                <w:lang w:eastAsia="en-US"/>
              </w:rPr>
            </w:pPr>
          </w:p>
        </w:tc>
        <w:tc>
          <w:tcPr>
            <w:tcW w:w="2099" w:type="dxa"/>
            <w:tcBorders>
              <w:top w:val="single" w:sz="12" w:space="0" w:color="auto"/>
            </w:tcBorders>
          </w:tcPr>
          <w:p w14:paraId="2FED868B" w14:textId="77777777" w:rsidR="0069647C" w:rsidRPr="00B36535" w:rsidRDefault="0069647C" w:rsidP="0069647C">
            <w:pPr>
              <w:rPr>
                <w:rFonts w:ascii="Arial" w:hAnsi="Arial" w:cs="Arial"/>
                <w:sz w:val="20"/>
                <w:lang w:eastAsia="en-US"/>
              </w:rPr>
            </w:pPr>
          </w:p>
        </w:tc>
        <w:tc>
          <w:tcPr>
            <w:tcW w:w="2099" w:type="dxa"/>
            <w:tcBorders>
              <w:top w:val="single" w:sz="12" w:space="0" w:color="auto"/>
            </w:tcBorders>
          </w:tcPr>
          <w:p w14:paraId="464F5212" w14:textId="77777777" w:rsidR="0069647C" w:rsidRPr="00B36535" w:rsidRDefault="0069647C" w:rsidP="0069647C">
            <w:pPr>
              <w:rPr>
                <w:rFonts w:ascii="Arial" w:hAnsi="Arial" w:cs="Arial"/>
                <w:sz w:val="20"/>
                <w:lang w:eastAsia="en-US"/>
              </w:rPr>
            </w:pPr>
          </w:p>
        </w:tc>
      </w:tr>
      <w:tr w:rsidR="0069647C" w:rsidRPr="00B36535" w14:paraId="272C177C" w14:textId="77777777" w:rsidTr="00D3014C">
        <w:tc>
          <w:tcPr>
            <w:tcW w:w="813" w:type="dxa"/>
          </w:tcPr>
          <w:p w14:paraId="2FCADF61" w14:textId="77777777" w:rsidR="0069647C" w:rsidRPr="00B36535" w:rsidRDefault="00D86EDA" w:rsidP="0069647C">
            <w:pPr>
              <w:jc w:val="center"/>
              <w:rPr>
                <w:lang w:eastAsia="en-US"/>
              </w:rPr>
            </w:pPr>
            <w:r w:rsidRPr="00D86EDA">
              <w:rPr>
                <w:lang w:eastAsia="en-US"/>
              </w:rPr>
              <w:t>2</w:t>
            </w:r>
          </w:p>
        </w:tc>
        <w:tc>
          <w:tcPr>
            <w:tcW w:w="3131" w:type="dxa"/>
          </w:tcPr>
          <w:p w14:paraId="14E84D81" w14:textId="77777777" w:rsidR="0069647C" w:rsidRPr="00B36535" w:rsidRDefault="0069647C" w:rsidP="0069647C">
            <w:pPr>
              <w:rPr>
                <w:rFonts w:ascii="Arial" w:hAnsi="Arial" w:cs="Arial"/>
                <w:sz w:val="20"/>
                <w:lang w:eastAsia="en-US"/>
              </w:rPr>
            </w:pPr>
          </w:p>
        </w:tc>
        <w:tc>
          <w:tcPr>
            <w:tcW w:w="2099" w:type="dxa"/>
          </w:tcPr>
          <w:p w14:paraId="2EF2095C" w14:textId="77777777" w:rsidR="0069647C" w:rsidRPr="00B36535" w:rsidRDefault="0069647C" w:rsidP="0069647C">
            <w:pPr>
              <w:rPr>
                <w:rFonts w:ascii="Arial" w:hAnsi="Arial" w:cs="Arial"/>
                <w:sz w:val="20"/>
                <w:u w:val="single"/>
                <w:lang w:eastAsia="en-US"/>
              </w:rPr>
            </w:pPr>
          </w:p>
        </w:tc>
        <w:tc>
          <w:tcPr>
            <w:tcW w:w="2099" w:type="dxa"/>
          </w:tcPr>
          <w:p w14:paraId="165DCA71" w14:textId="77777777" w:rsidR="0069647C" w:rsidRPr="00B36535" w:rsidRDefault="0069647C" w:rsidP="0069647C">
            <w:pPr>
              <w:rPr>
                <w:rFonts w:ascii="Arial" w:hAnsi="Arial" w:cs="Arial"/>
                <w:sz w:val="20"/>
                <w:lang w:eastAsia="en-US"/>
              </w:rPr>
            </w:pPr>
          </w:p>
        </w:tc>
      </w:tr>
      <w:tr w:rsidR="0069647C" w:rsidRPr="00B36535" w14:paraId="5C416950" w14:textId="77777777" w:rsidTr="00D3014C">
        <w:tc>
          <w:tcPr>
            <w:tcW w:w="813" w:type="dxa"/>
          </w:tcPr>
          <w:p w14:paraId="618DBFFE" w14:textId="77777777" w:rsidR="0069647C" w:rsidRPr="00B36535" w:rsidRDefault="00D86EDA" w:rsidP="0069647C">
            <w:pPr>
              <w:jc w:val="center"/>
              <w:rPr>
                <w:lang w:eastAsia="en-US"/>
              </w:rPr>
            </w:pPr>
            <w:r w:rsidRPr="00D86EDA">
              <w:rPr>
                <w:lang w:eastAsia="en-US"/>
              </w:rPr>
              <w:t>3</w:t>
            </w:r>
          </w:p>
        </w:tc>
        <w:tc>
          <w:tcPr>
            <w:tcW w:w="3131" w:type="dxa"/>
          </w:tcPr>
          <w:p w14:paraId="160B6C36" w14:textId="77777777" w:rsidR="0069647C" w:rsidRPr="00B36535" w:rsidRDefault="0069647C" w:rsidP="0069647C">
            <w:pPr>
              <w:rPr>
                <w:rFonts w:ascii="Arial" w:hAnsi="Arial" w:cs="Arial"/>
                <w:sz w:val="20"/>
                <w:lang w:eastAsia="en-US"/>
              </w:rPr>
            </w:pPr>
          </w:p>
        </w:tc>
        <w:tc>
          <w:tcPr>
            <w:tcW w:w="2099" w:type="dxa"/>
          </w:tcPr>
          <w:p w14:paraId="4F430D89" w14:textId="77777777" w:rsidR="0069647C" w:rsidRPr="00B36535" w:rsidRDefault="0069647C" w:rsidP="0069647C">
            <w:pPr>
              <w:rPr>
                <w:rFonts w:ascii="Arial" w:hAnsi="Arial" w:cs="Arial"/>
                <w:sz w:val="20"/>
                <w:u w:val="single"/>
                <w:lang w:eastAsia="en-US"/>
              </w:rPr>
            </w:pPr>
          </w:p>
        </w:tc>
        <w:tc>
          <w:tcPr>
            <w:tcW w:w="2099" w:type="dxa"/>
          </w:tcPr>
          <w:p w14:paraId="5A6B2A44" w14:textId="77777777" w:rsidR="0069647C" w:rsidRPr="00B36535" w:rsidRDefault="0069647C" w:rsidP="0069647C">
            <w:pPr>
              <w:rPr>
                <w:rFonts w:ascii="Arial" w:hAnsi="Arial" w:cs="Arial"/>
                <w:sz w:val="20"/>
                <w:u w:val="single"/>
                <w:lang w:eastAsia="en-US"/>
              </w:rPr>
            </w:pPr>
          </w:p>
        </w:tc>
      </w:tr>
      <w:tr w:rsidR="0069647C" w:rsidRPr="00B36535" w14:paraId="24E441C3" w14:textId="77777777" w:rsidTr="00D3014C">
        <w:tc>
          <w:tcPr>
            <w:tcW w:w="813" w:type="dxa"/>
          </w:tcPr>
          <w:p w14:paraId="54721082" w14:textId="77777777" w:rsidR="0069647C" w:rsidRPr="00B36535" w:rsidRDefault="00D86EDA" w:rsidP="0069647C">
            <w:pPr>
              <w:jc w:val="center"/>
              <w:rPr>
                <w:lang w:eastAsia="en-US"/>
              </w:rPr>
            </w:pPr>
            <w:r w:rsidRPr="00D86EDA">
              <w:rPr>
                <w:lang w:eastAsia="en-US"/>
              </w:rPr>
              <w:t>4</w:t>
            </w:r>
          </w:p>
        </w:tc>
        <w:tc>
          <w:tcPr>
            <w:tcW w:w="3131" w:type="dxa"/>
          </w:tcPr>
          <w:p w14:paraId="36F01B07" w14:textId="77777777" w:rsidR="0069647C" w:rsidRPr="00B36535" w:rsidRDefault="0069647C" w:rsidP="0069647C">
            <w:pPr>
              <w:rPr>
                <w:rFonts w:ascii="Arial" w:hAnsi="Arial" w:cs="Arial"/>
                <w:sz w:val="20"/>
                <w:lang w:eastAsia="en-US"/>
              </w:rPr>
            </w:pPr>
          </w:p>
        </w:tc>
        <w:tc>
          <w:tcPr>
            <w:tcW w:w="2099" w:type="dxa"/>
          </w:tcPr>
          <w:p w14:paraId="3449A02E" w14:textId="77777777" w:rsidR="0069647C" w:rsidRPr="00B36535" w:rsidRDefault="0069647C" w:rsidP="0069647C">
            <w:pPr>
              <w:rPr>
                <w:rFonts w:ascii="Arial" w:hAnsi="Arial" w:cs="Arial"/>
                <w:sz w:val="20"/>
                <w:u w:val="single"/>
                <w:lang w:eastAsia="en-US"/>
              </w:rPr>
            </w:pPr>
          </w:p>
        </w:tc>
        <w:tc>
          <w:tcPr>
            <w:tcW w:w="2099" w:type="dxa"/>
          </w:tcPr>
          <w:p w14:paraId="0792C6E0" w14:textId="77777777" w:rsidR="0069647C" w:rsidRPr="00B36535" w:rsidRDefault="0069647C" w:rsidP="0069647C">
            <w:pPr>
              <w:rPr>
                <w:rFonts w:ascii="Arial" w:hAnsi="Arial" w:cs="Arial"/>
                <w:sz w:val="20"/>
                <w:lang w:eastAsia="en-US"/>
              </w:rPr>
            </w:pPr>
          </w:p>
        </w:tc>
      </w:tr>
      <w:tr w:rsidR="0069647C" w:rsidRPr="00B36535" w14:paraId="4BA12335" w14:textId="77777777" w:rsidTr="00D3014C">
        <w:tc>
          <w:tcPr>
            <w:tcW w:w="813" w:type="dxa"/>
          </w:tcPr>
          <w:p w14:paraId="63BBAD21" w14:textId="77777777" w:rsidR="0069647C" w:rsidRPr="00B36535" w:rsidRDefault="00D86EDA" w:rsidP="0069647C">
            <w:pPr>
              <w:jc w:val="center"/>
              <w:rPr>
                <w:lang w:eastAsia="en-US"/>
              </w:rPr>
            </w:pPr>
            <w:r w:rsidRPr="00D86EDA">
              <w:rPr>
                <w:lang w:eastAsia="en-US"/>
              </w:rPr>
              <w:t>5</w:t>
            </w:r>
          </w:p>
        </w:tc>
        <w:tc>
          <w:tcPr>
            <w:tcW w:w="3131" w:type="dxa"/>
          </w:tcPr>
          <w:p w14:paraId="31EDBC48" w14:textId="77777777" w:rsidR="0069647C" w:rsidRPr="00B36535" w:rsidRDefault="0069647C" w:rsidP="0069647C">
            <w:pPr>
              <w:rPr>
                <w:rFonts w:ascii="Arial" w:hAnsi="Arial" w:cs="Arial"/>
                <w:sz w:val="20"/>
                <w:lang w:eastAsia="en-US"/>
              </w:rPr>
            </w:pPr>
          </w:p>
        </w:tc>
        <w:tc>
          <w:tcPr>
            <w:tcW w:w="2099" w:type="dxa"/>
          </w:tcPr>
          <w:p w14:paraId="085CE236" w14:textId="77777777" w:rsidR="0069647C" w:rsidRPr="00B36535" w:rsidRDefault="0069647C" w:rsidP="0069647C">
            <w:pPr>
              <w:rPr>
                <w:rFonts w:ascii="Arial" w:hAnsi="Arial" w:cs="Arial"/>
                <w:sz w:val="20"/>
                <w:u w:val="single"/>
                <w:lang w:eastAsia="en-US"/>
              </w:rPr>
            </w:pPr>
          </w:p>
        </w:tc>
        <w:tc>
          <w:tcPr>
            <w:tcW w:w="2099" w:type="dxa"/>
          </w:tcPr>
          <w:p w14:paraId="6E5EF31A" w14:textId="77777777" w:rsidR="0069647C" w:rsidRPr="00B36535" w:rsidRDefault="0069647C" w:rsidP="0069647C">
            <w:pPr>
              <w:rPr>
                <w:rFonts w:ascii="Arial" w:hAnsi="Arial" w:cs="Arial"/>
                <w:sz w:val="20"/>
                <w:lang w:eastAsia="en-US"/>
              </w:rPr>
            </w:pPr>
          </w:p>
        </w:tc>
      </w:tr>
      <w:tr w:rsidR="0069647C" w:rsidRPr="00B36535" w14:paraId="217EFBB7" w14:textId="77777777" w:rsidTr="00D3014C">
        <w:tc>
          <w:tcPr>
            <w:tcW w:w="813" w:type="dxa"/>
          </w:tcPr>
          <w:p w14:paraId="7FD07E58" w14:textId="77777777" w:rsidR="0069647C" w:rsidRPr="00B36535" w:rsidRDefault="0069647C" w:rsidP="0069647C">
            <w:pPr>
              <w:jc w:val="center"/>
              <w:rPr>
                <w:lang w:eastAsia="en-US"/>
              </w:rPr>
            </w:pPr>
          </w:p>
        </w:tc>
        <w:tc>
          <w:tcPr>
            <w:tcW w:w="3131" w:type="dxa"/>
          </w:tcPr>
          <w:p w14:paraId="7C8BEADA" w14:textId="77777777" w:rsidR="0069647C" w:rsidRPr="00B36535" w:rsidRDefault="0069647C" w:rsidP="0069647C">
            <w:pPr>
              <w:rPr>
                <w:lang w:eastAsia="en-US"/>
              </w:rPr>
            </w:pPr>
          </w:p>
        </w:tc>
        <w:tc>
          <w:tcPr>
            <w:tcW w:w="2099" w:type="dxa"/>
          </w:tcPr>
          <w:p w14:paraId="1EBDBB30" w14:textId="77777777" w:rsidR="0069647C" w:rsidRPr="00B36535" w:rsidRDefault="0069647C" w:rsidP="0069647C">
            <w:pPr>
              <w:rPr>
                <w:u w:val="single"/>
                <w:lang w:eastAsia="en-US"/>
              </w:rPr>
            </w:pPr>
          </w:p>
        </w:tc>
        <w:tc>
          <w:tcPr>
            <w:tcW w:w="2099" w:type="dxa"/>
          </w:tcPr>
          <w:p w14:paraId="6FC2DC01" w14:textId="77777777" w:rsidR="0069647C" w:rsidRPr="00B36535" w:rsidRDefault="0069647C" w:rsidP="0069647C">
            <w:pPr>
              <w:rPr>
                <w:lang w:eastAsia="en-US"/>
              </w:rPr>
            </w:pPr>
          </w:p>
        </w:tc>
      </w:tr>
    </w:tbl>
    <w:p w14:paraId="1F8B5DF2" w14:textId="77777777" w:rsidR="0069647C" w:rsidRPr="00B36535" w:rsidRDefault="0069647C" w:rsidP="00F327D7">
      <w:pPr>
        <w:rPr>
          <w:iCs/>
          <w:szCs w:val="24"/>
        </w:rPr>
      </w:pPr>
    </w:p>
    <w:p w14:paraId="409FC4D0" w14:textId="77777777" w:rsidR="005001E0" w:rsidRDefault="00B36535" w:rsidP="0013330B">
      <w:pPr>
        <w:ind w:left="720" w:firstLine="0"/>
      </w:pPr>
      <w:r>
        <w:t>Le Soumissionnaire fournira des détails sur le personnel proposé et  leur expérience suivant les formulaires inclus dans la Section IV, Formulaires de Soumission.</w:t>
      </w:r>
    </w:p>
    <w:p w14:paraId="6D22D6F0" w14:textId="2148EB7C" w:rsidR="005001E0" w:rsidRDefault="00B36535">
      <w:r>
        <w:rPr>
          <w:b/>
        </w:rPr>
        <w:t>3.</w:t>
      </w:r>
      <w:r w:rsidR="00317066">
        <w:rPr>
          <w:b/>
        </w:rPr>
        <w:t>5</w:t>
      </w:r>
      <w:r>
        <w:rPr>
          <w:b/>
        </w:rPr>
        <w:tab/>
        <w:t>Matériel</w:t>
      </w:r>
    </w:p>
    <w:p w14:paraId="6C9C9984" w14:textId="77777777" w:rsidR="005001E0" w:rsidRDefault="00B36535" w:rsidP="0013330B">
      <w:pPr>
        <w:ind w:left="720" w:firstLine="0"/>
        <w:rPr>
          <w:i/>
          <w:szCs w:val="24"/>
        </w:rPr>
      </w:pPr>
      <w:r>
        <w:lastRenderedPageBreak/>
        <w:t xml:space="preserve">Le Soumissionnaire démontrera qu’il dispose du matériel clé suivant pour les travaux </w:t>
      </w:r>
      <w:r>
        <w:rPr>
          <w:i/>
          <w:sz w:val="22"/>
        </w:rPr>
        <w:t>[</w:t>
      </w:r>
      <w:r>
        <w:rPr>
          <w:i/>
          <w:szCs w:val="24"/>
        </w:rPr>
        <w:t>Spécifier les critères pour chaque lot, le cas échéant]</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557527" w:rsidRPr="00557527" w14:paraId="02F140F6" w14:textId="77777777" w:rsidTr="00557527">
        <w:tc>
          <w:tcPr>
            <w:tcW w:w="900" w:type="dxa"/>
            <w:tcBorders>
              <w:top w:val="single" w:sz="12" w:space="0" w:color="auto"/>
              <w:left w:val="single" w:sz="12" w:space="0" w:color="auto"/>
              <w:bottom w:val="single" w:sz="12" w:space="0" w:color="auto"/>
              <w:right w:val="single" w:sz="12" w:space="0" w:color="auto"/>
            </w:tcBorders>
            <w:vAlign w:val="center"/>
          </w:tcPr>
          <w:p w14:paraId="5A16CD02" w14:textId="77777777" w:rsidR="00557527" w:rsidRPr="00557527" w:rsidRDefault="00D86EDA" w:rsidP="00557527">
            <w:pPr>
              <w:jc w:val="center"/>
              <w:rPr>
                <w:b/>
                <w:bCs/>
                <w:lang w:eastAsia="en-US"/>
              </w:rPr>
            </w:pPr>
            <w:r w:rsidRPr="00D86EDA">
              <w:rPr>
                <w:b/>
                <w:bCs/>
                <w:lang w:eastAsia="en-U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37C3A4E3" w14:textId="77777777" w:rsidR="00557527" w:rsidRPr="00557527" w:rsidRDefault="00557527" w:rsidP="00557527">
            <w:pPr>
              <w:jc w:val="center"/>
              <w:rPr>
                <w:b/>
                <w:bCs/>
                <w:lang w:eastAsia="en-US"/>
              </w:rPr>
            </w:pPr>
            <w:r>
              <w:rPr>
                <w:b/>
                <w:bCs/>
                <w:lang w:eastAsia="en-US"/>
              </w:rPr>
              <w:t>Type de matériel et caractéristiques</w:t>
            </w:r>
          </w:p>
        </w:tc>
        <w:tc>
          <w:tcPr>
            <w:tcW w:w="2430" w:type="dxa"/>
            <w:tcBorders>
              <w:top w:val="single" w:sz="12" w:space="0" w:color="auto"/>
              <w:left w:val="single" w:sz="12" w:space="0" w:color="auto"/>
              <w:bottom w:val="single" w:sz="12" w:space="0" w:color="auto"/>
              <w:right w:val="single" w:sz="12" w:space="0" w:color="auto"/>
            </w:tcBorders>
            <w:vAlign w:val="center"/>
          </w:tcPr>
          <w:p w14:paraId="6799662A" w14:textId="77777777" w:rsidR="00557527" w:rsidRPr="00557527" w:rsidRDefault="00557527" w:rsidP="00557527">
            <w:pPr>
              <w:jc w:val="center"/>
              <w:rPr>
                <w:b/>
                <w:bCs/>
                <w:lang w:eastAsia="en-US"/>
              </w:rPr>
            </w:pPr>
            <w:r>
              <w:rPr>
                <w:b/>
                <w:bCs/>
                <w:lang w:eastAsia="en-US"/>
              </w:rPr>
              <w:t>Nombre min. requis</w:t>
            </w:r>
          </w:p>
        </w:tc>
      </w:tr>
      <w:tr w:rsidR="00557527" w:rsidRPr="00557527" w14:paraId="281F108B" w14:textId="77777777" w:rsidTr="00557527">
        <w:tc>
          <w:tcPr>
            <w:tcW w:w="900" w:type="dxa"/>
            <w:tcBorders>
              <w:top w:val="single" w:sz="12" w:space="0" w:color="auto"/>
            </w:tcBorders>
          </w:tcPr>
          <w:p w14:paraId="7C55DFD3" w14:textId="77777777" w:rsidR="00557527" w:rsidRPr="00557527" w:rsidRDefault="00D86EDA" w:rsidP="00557527">
            <w:pPr>
              <w:jc w:val="center"/>
              <w:rPr>
                <w:lang w:eastAsia="en-US"/>
              </w:rPr>
            </w:pPr>
            <w:r w:rsidRPr="00D86EDA">
              <w:rPr>
                <w:lang w:eastAsia="en-US"/>
              </w:rPr>
              <w:t>1</w:t>
            </w:r>
          </w:p>
        </w:tc>
        <w:tc>
          <w:tcPr>
            <w:tcW w:w="4680" w:type="dxa"/>
            <w:tcBorders>
              <w:top w:val="single" w:sz="12" w:space="0" w:color="auto"/>
            </w:tcBorders>
          </w:tcPr>
          <w:p w14:paraId="0578A648" w14:textId="77777777" w:rsidR="00557527" w:rsidRPr="00557527" w:rsidRDefault="00557527" w:rsidP="00557527">
            <w:pPr>
              <w:rPr>
                <w:rFonts w:ascii="Arial" w:hAnsi="Arial" w:cs="Arial"/>
                <w:sz w:val="20"/>
                <w:lang w:eastAsia="en-US"/>
              </w:rPr>
            </w:pPr>
          </w:p>
        </w:tc>
        <w:tc>
          <w:tcPr>
            <w:tcW w:w="2430" w:type="dxa"/>
            <w:tcBorders>
              <w:top w:val="single" w:sz="12" w:space="0" w:color="auto"/>
            </w:tcBorders>
          </w:tcPr>
          <w:p w14:paraId="008FCFAF" w14:textId="77777777" w:rsidR="00557527" w:rsidRPr="00557527" w:rsidRDefault="00557527" w:rsidP="00557527">
            <w:pPr>
              <w:rPr>
                <w:rFonts w:ascii="Arial" w:hAnsi="Arial" w:cs="Arial"/>
                <w:sz w:val="20"/>
                <w:lang w:eastAsia="en-US"/>
              </w:rPr>
            </w:pPr>
          </w:p>
        </w:tc>
      </w:tr>
      <w:tr w:rsidR="00557527" w:rsidRPr="00557527" w14:paraId="6AEB9D35" w14:textId="77777777" w:rsidTr="00557527">
        <w:tc>
          <w:tcPr>
            <w:tcW w:w="900" w:type="dxa"/>
          </w:tcPr>
          <w:p w14:paraId="4ACA5F2A" w14:textId="77777777" w:rsidR="00557527" w:rsidRPr="00557527" w:rsidRDefault="00D86EDA" w:rsidP="00557527">
            <w:pPr>
              <w:jc w:val="center"/>
              <w:rPr>
                <w:lang w:eastAsia="en-US"/>
              </w:rPr>
            </w:pPr>
            <w:r w:rsidRPr="00D86EDA">
              <w:rPr>
                <w:lang w:eastAsia="en-US"/>
              </w:rPr>
              <w:t>2</w:t>
            </w:r>
          </w:p>
        </w:tc>
        <w:tc>
          <w:tcPr>
            <w:tcW w:w="4680" w:type="dxa"/>
          </w:tcPr>
          <w:p w14:paraId="50B1BC37" w14:textId="77777777" w:rsidR="00557527" w:rsidRPr="00557527" w:rsidRDefault="00557527" w:rsidP="00557527">
            <w:pPr>
              <w:rPr>
                <w:rFonts w:ascii="Arial" w:hAnsi="Arial" w:cs="Arial"/>
                <w:sz w:val="20"/>
                <w:lang w:eastAsia="en-US"/>
              </w:rPr>
            </w:pPr>
          </w:p>
        </w:tc>
        <w:tc>
          <w:tcPr>
            <w:tcW w:w="2430" w:type="dxa"/>
          </w:tcPr>
          <w:p w14:paraId="4D8E65FE" w14:textId="77777777" w:rsidR="00557527" w:rsidRPr="00557527" w:rsidRDefault="00557527" w:rsidP="00557527">
            <w:pPr>
              <w:rPr>
                <w:rFonts w:ascii="Arial" w:hAnsi="Arial" w:cs="Arial"/>
                <w:sz w:val="20"/>
                <w:u w:val="single"/>
                <w:lang w:eastAsia="en-US"/>
              </w:rPr>
            </w:pPr>
          </w:p>
        </w:tc>
      </w:tr>
      <w:tr w:rsidR="00557527" w:rsidRPr="00557527" w14:paraId="765DDE5B" w14:textId="77777777" w:rsidTr="00557527">
        <w:tc>
          <w:tcPr>
            <w:tcW w:w="900" w:type="dxa"/>
          </w:tcPr>
          <w:p w14:paraId="6BFAF595" w14:textId="77777777" w:rsidR="00557527" w:rsidRPr="00557527" w:rsidRDefault="00D86EDA" w:rsidP="00557527">
            <w:pPr>
              <w:jc w:val="center"/>
              <w:rPr>
                <w:lang w:eastAsia="en-US"/>
              </w:rPr>
            </w:pPr>
            <w:r w:rsidRPr="00D86EDA">
              <w:rPr>
                <w:lang w:eastAsia="en-US"/>
              </w:rPr>
              <w:t>3</w:t>
            </w:r>
          </w:p>
        </w:tc>
        <w:tc>
          <w:tcPr>
            <w:tcW w:w="4680" w:type="dxa"/>
          </w:tcPr>
          <w:p w14:paraId="15AC54BC" w14:textId="77777777" w:rsidR="00557527" w:rsidRPr="00557527" w:rsidRDefault="00557527" w:rsidP="00557527">
            <w:pPr>
              <w:rPr>
                <w:rFonts w:ascii="Arial" w:hAnsi="Arial" w:cs="Arial"/>
                <w:sz w:val="20"/>
                <w:lang w:eastAsia="en-US"/>
              </w:rPr>
            </w:pPr>
          </w:p>
        </w:tc>
        <w:tc>
          <w:tcPr>
            <w:tcW w:w="2430" w:type="dxa"/>
          </w:tcPr>
          <w:p w14:paraId="0F3B70AA" w14:textId="77777777" w:rsidR="00557527" w:rsidRPr="00557527" w:rsidRDefault="00557527" w:rsidP="00557527">
            <w:pPr>
              <w:rPr>
                <w:rFonts w:ascii="Arial" w:hAnsi="Arial" w:cs="Arial"/>
                <w:sz w:val="20"/>
                <w:u w:val="single"/>
                <w:lang w:eastAsia="en-US"/>
              </w:rPr>
            </w:pPr>
          </w:p>
        </w:tc>
      </w:tr>
      <w:tr w:rsidR="00557527" w:rsidRPr="00557527" w14:paraId="3E2C191C" w14:textId="77777777" w:rsidTr="00557527">
        <w:tc>
          <w:tcPr>
            <w:tcW w:w="900" w:type="dxa"/>
          </w:tcPr>
          <w:p w14:paraId="0A283688" w14:textId="77777777" w:rsidR="00557527" w:rsidRPr="00557527" w:rsidRDefault="00D86EDA" w:rsidP="00557527">
            <w:pPr>
              <w:jc w:val="center"/>
              <w:rPr>
                <w:lang w:eastAsia="en-US"/>
              </w:rPr>
            </w:pPr>
            <w:r w:rsidRPr="00D86EDA">
              <w:rPr>
                <w:lang w:eastAsia="en-US"/>
              </w:rPr>
              <w:t>4</w:t>
            </w:r>
          </w:p>
        </w:tc>
        <w:tc>
          <w:tcPr>
            <w:tcW w:w="4680" w:type="dxa"/>
          </w:tcPr>
          <w:p w14:paraId="43C0C16B" w14:textId="77777777" w:rsidR="00557527" w:rsidRPr="00557527" w:rsidRDefault="00557527" w:rsidP="00557527">
            <w:pPr>
              <w:rPr>
                <w:rFonts w:ascii="Arial" w:hAnsi="Arial" w:cs="Arial"/>
                <w:sz w:val="20"/>
                <w:lang w:eastAsia="en-US"/>
              </w:rPr>
            </w:pPr>
          </w:p>
        </w:tc>
        <w:tc>
          <w:tcPr>
            <w:tcW w:w="2430" w:type="dxa"/>
          </w:tcPr>
          <w:p w14:paraId="54C900AF" w14:textId="77777777" w:rsidR="00557527" w:rsidRPr="00557527" w:rsidRDefault="00557527" w:rsidP="00557527">
            <w:pPr>
              <w:rPr>
                <w:rFonts w:ascii="Arial" w:hAnsi="Arial" w:cs="Arial"/>
                <w:sz w:val="20"/>
                <w:u w:val="single"/>
                <w:lang w:eastAsia="en-US"/>
              </w:rPr>
            </w:pPr>
          </w:p>
        </w:tc>
      </w:tr>
      <w:tr w:rsidR="00557527" w:rsidRPr="00557527" w14:paraId="281FBE48" w14:textId="77777777" w:rsidTr="00557527">
        <w:tc>
          <w:tcPr>
            <w:tcW w:w="900" w:type="dxa"/>
          </w:tcPr>
          <w:p w14:paraId="3CCC115A" w14:textId="77777777" w:rsidR="00557527" w:rsidRPr="00557527" w:rsidRDefault="00D86EDA" w:rsidP="00557527">
            <w:pPr>
              <w:jc w:val="center"/>
              <w:rPr>
                <w:lang w:eastAsia="en-US"/>
              </w:rPr>
            </w:pPr>
            <w:r w:rsidRPr="00D86EDA">
              <w:rPr>
                <w:lang w:eastAsia="en-US"/>
              </w:rPr>
              <w:t>5</w:t>
            </w:r>
          </w:p>
        </w:tc>
        <w:tc>
          <w:tcPr>
            <w:tcW w:w="4680" w:type="dxa"/>
          </w:tcPr>
          <w:p w14:paraId="7BC27CCA" w14:textId="77777777" w:rsidR="00557527" w:rsidRPr="00557527" w:rsidRDefault="00557527" w:rsidP="00557527">
            <w:pPr>
              <w:rPr>
                <w:rFonts w:ascii="Arial" w:hAnsi="Arial" w:cs="Arial"/>
                <w:sz w:val="20"/>
                <w:lang w:eastAsia="en-US"/>
              </w:rPr>
            </w:pPr>
          </w:p>
        </w:tc>
        <w:tc>
          <w:tcPr>
            <w:tcW w:w="2430" w:type="dxa"/>
          </w:tcPr>
          <w:p w14:paraId="6F3A3C14" w14:textId="77777777" w:rsidR="00557527" w:rsidRPr="00557527" w:rsidRDefault="00557527" w:rsidP="00557527">
            <w:pPr>
              <w:rPr>
                <w:rFonts w:ascii="Arial" w:hAnsi="Arial" w:cs="Arial"/>
                <w:sz w:val="20"/>
                <w:u w:val="single"/>
                <w:lang w:eastAsia="en-US"/>
              </w:rPr>
            </w:pPr>
          </w:p>
        </w:tc>
      </w:tr>
      <w:tr w:rsidR="00557527" w:rsidRPr="00557527" w14:paraId="0CDEF2EE" w14:textId="77777777" w:rsidTr="00557527">
        <w:tc>
          <w:tcPr>
            <w:tcW w:w="900" w:type="dxa"/>
          </w:tcPr>
          <w:p w14:paraId="64D3A31A" w14:textId="77777777" w:rsidR="00557527" w:rsidRPr="00557527" w:rsidRDefault="00557527" w:rsidP="00557527">
            <w:pPr>
              <w:rPr>
                <w:lang w:eastAsia="en-US"/>
              </w:rPr>
            </w:pPr>
          </w:p>
        </w:tc>
        <w:tc>
          <w:tcPr>
            <w:tcW w:w="4680" w:type="dxa"/>
          </w:tcPr>
          <w:p w14:paraId="2624F935" w14:textId="77777777" w:rsidR="00557527" w:rsidRPr="00557527" w:rsidRDefault="00557527" w:rsidP="00557527">
            <w:pPr>
              <w:rPr>
                <w:lang w:eastAsia="en-US"/>
              </w:rPr>
            </w:pPr>
          </w:p>
        </w:tc>
        <w:tc>
          <w:tcPr>
            <w:tcW w:w="2430" w:type="dxa"/>
          </w:tcPr>
          <w:p w14:paraId="73793B25" w14:textId="77777777" w:rsidR="00557527" w:rsidRPr="00557527" w:rsidRDefault="00557527" w:rsidP="00557527">
            <w:pPr>
              <w:rPr>
                <w:u w:val="single"/>
                <w:lang w:eastAsia="en-US"/>
              </w:rPr>
            </w:pPr>
          </w:p>
        </w:tc>
      </w:tr>
      <w:tr w:rsidR="00557527" w:rsidRPr="00557527" w14:paraId="4DA0AB79" w14:textId="77777777" w:rsidTr="00557527">
        <w:tc>
          <w:tcPr>
            <w:tcW w:w="900" w:type="dxa"/>
          </w:tcPr>
          <w:p w14:paraId="601A4AEF" w14:textId="77777777" w:rsidR="00557527" w:rsidRPr="00557527" w:rsidRDefault="00557527" w:rsidP="00557527">
            <w:pPr>
              <w:rPr>
                <w:lang w:val="en-US" w:eastAsia="en-US"/>
              </w:rPr>
            </w:pPr>
          </w:p>
        </w:tc>
        <w:tc>
          <w:tcPr>
            <w:tcW w:w="4680" w:type="dxa"/>
          </w:tcPr>
          <w:p w14:paraId="6BB98EAF" w14:textId="77777777" w:rsidR="00557527" w:rsidRPr="00557527" w:rsidRDefault="00557527" w:rsidP="00557527">
            <w:pPr>
              <w:rPr>
                <w:lang w:val="en-US" w:eastAsia="en-US"/>
              </w:rPr>
            </w:pPr>
          </w:p>
        </w:tc>
        <w:tc>
          <w:tcPr>
            <w:tcW w:w="2430" w:type="dxa"/>
          </w:tcPr>
          <w:p w14:paraId="48A3C3F0" w14:textId="77777777" w:rsidR="00557527" w:rsidRPr="00557527" w:rsidRDefault="00557527" w:rsidP="00557527">
            <w:pPr>
              <w:rPr>
                <w:u w:val="single"/>
                <w:lang w:val="en-US" w:eastAsia="en-US"/>
              </w:rPr>
            </w:pPr>
          </w:p>
        </w:tc>
      </w:tr>
    </w:tbl>
    <w:p w14:paraId="27DF2045" w14:textId="77777777" w:rsidR="005001E0" w:rsidRDefault="005001E0">
      <w:pPr>
        <w:rPr>
          <w:sz w:val="22"/>
        </w:rPr>
      </w:pPr>
    </w:p>
    <w:p w14:paraId="35E5AC57" w14:textId="77777777" w:rsidR="005001E0" w:rsidRPr="002C7E8E" w:rsidRDefault="00557527" w:rsidP="0013330B">
      <w:pPr>
        <w:ind w:left="720" w:firstLine="0"/>
      </w:pPr>
      <w:r w:rsidRPr="002C7E8E">
        <w:t xml:space="preserve">Le </w:t>
      </w:r>
      <w:r w:rsidR="00905C50" w:rsidRPr="002C7E8E">
        <w:t>Soumissionnaire fournira davantage de détails au sujet du matériel proposé en utilisant le formulaire inclus dans la Section IV. Formulaires de Soumission.</w:t>
      </w:r>
    </w:p>
    <w:p w14:paraId="47116510" w14:textId="77777777" w:rsidR="009D4724" w:rsidRDefault="009D4724">
      <w:pPr>
        <w:jc w:val="left"/>
      </w:pPr>
    </w:p>
    <w:p w14:paraId="015F0064" w14:textId="77777777" w:rsidR="002C7E8E" w:rsidRDefault="002C7E8E">
      <w:pPr>
        <w:jc w:val="left"/>
        <w:sectPr w:rsidR="002C7E8E" w:rsidSect="00C21A5C">
          <w:headerReference w:type="even" r:id="rId28"/>
          <w:headerReference w:type="default" r:id="rId29"/>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349EAD2F" w14:textId="4102D853" w:rsidR="000A450A" w:rsidRPr="00E21797" w:rsidRDefault="000A450A" w:rsidP="00D85FEF">
      <w:pPr>
        <w:pStyle w:val="Style3"/>
      </w:pPr>
      <w:bookmarkStart w:id="414" w:name="_Toc326657863"/>
      <w:bookmarkStart w:id="415" w:name="_Toc454349230"/>
      <w:r w:rsidRPr="00E21797">
        <w:lastRenderedPageBreak/>
        <w:t>Section III. Critères d’évaluation et dequalification</w:t>
      </w:r>
      <w:bookmarkEnd w:id="409"/>
      <w:bookmarkEnd w:id="410"/>
      <w:bookmarkEnd w:id="411"/>
      <w:r w:rsidRPr="00E21797">
        <w:br/>
        <w:t>(Si une Pré</w:t>
      </w:r>
      <w:r w:rsidR="00EA0D1C">
        <w:t>-</w:t>
      </w:r>
      <w:r w:rsidRPr="00E21797">
        <w:t xml:space="preserve">Qualification </w:t>
      </w:r>
      <w:r w:rsidR="00905C50">
        <w:t>n’</w:t>
      </w:r>
      <w:r w:rsidRPr="00E21797">
        <w:t>a</w:t>
      </w:r>
      <w:r w:rsidR="00905C50">
        <w:t xml:space="preserve"> pas</w:t>
      </w:r>
      <w:r w:rsidRPr="00E21797">
        <w:t xml:space="preserve"> été effectuée préalablement)</w:t>
      </w:r>
      <w:bookmarkEnd w:id="412"/>
      <w:bookmarkEnd w:id="413"/>
      <w:bookmarkEnd w:id="414"/>
      <w:bookmarkEnd w:id="415"/>
    </w:p>
    <w:p w14:paraId="73B3DFA3" w14:textId="77777777" w:rsidR="00B925BF" w:rsidRPr="00222DE7" w:rsidRDefault="00B925BF" w:rsidP="00A01932">
      <w:pPr>
        <w:ind w:left="0" w:firstLine="0"/>
        <w:rPr>
          <w:szCs w:val="24"/>
        </w:rPr>
      </w:pPr>
      <w:r w:rsidRPr="00222DE7">
        <w:rPr>
          <w:szCs w:val="24"/>
        </w:rPr>
        <w:t xml:space="preserve">Cette Section inclut les </w:t>
      </w:r>
      <w:r w:rsidRPr="00E21797">
        <w:t xml:space="preserve">facteurs, méthodes et </w:t>
      </w:r>
      <w:r w:rsidRPr="00222DE7">
        <w:rPr>
          <w:szCs w:val="24"/>
        </w:rPr>
        <w:t xml:space="preserve">critères que </w:t>
      </w:r>
      <w:r w:rsidRPr="00E21797">
        <w:t>le Maître de l’Ouvrage</w:t>
      </w:r>
      <w:r w:rsidRPr="00222DE7">
        <w:rPr>
          <w:szCs w:val="24"/>
        </w:rPr>
        <w:t xml:space="preserve"> doit utiliser pour évaluer une offre et déterminer si un Soumis</w:t>
      </w:r>
      <w:r>
        <w:rPr>
          <w:szCs w:val="24"/>
        </w:rPr>
        <w:t>s</w:t>
      </w:r>
      <w:r w:rsidRPr="00222DE7">
        <w:rPr>
          <w:szCs w:val="24"/>
        </w:rPr>
        <w:t>ionnaire satisfait aux qualifications requises</w:t>
      </w:r>
      <w:r>
        <w:rPr>
          <w:szCs w:val="24"/>
        </w:rPr>
        <w:t>.</w:t>
      </w:r>
      <w:r w:rsidRPr="00222DE7">
        <w:rPr>
          <w:szCs w:val="24"/>
        </w:rPr>
        <w:t xml:space="preserve"> </w:t>
      </w:r>
      <w:r w:rsidRPr="00E21797">
        <w:t xml:space="preserve">Le Maître de l’Ouvrage </w:t>
      </w:r>
      <w:r w:rsidRPr="00222DE7">
        <w:rPr>
          <w:szCs w:val="24"/>
        </w:rPr>
        <w:t xml:space="preserve">n’utilisera pas d’autres critères que ceux indiqués dans </w:t>
      </w:r>
      <w:r>
        <w:rPr>
          <w:szCs w:val="24"/>
        </w:rPr>
        <w:t>le présent Dossier d’appel d’offres</w:t>
      </w:r>
      <w:r w:rsidRPr="00222DE7">
        <w:rPr>
          <w:szCs w:val="24"/>
        </w:rPr>
        <w:t xml:space="preserve">. </w:t>
      </w:r>
    </w:p>
    <w:p w14:paraId="0687BB40" w14:textId="77777777" w:rsidR="009709EF" w:rsidRPr="00222DE7" w:rsidRDefault="009709EF" w:rsidP="00A01932">
      <w:pPr>
        <w:ind w:left="0" w:firstLine="0"/>
        <w:rPr>
          <w:szCs w:val="24"/>
        </w:rPr>
      </w:pPr>
      <w:r w:rsidRPr="00E21797">
        <w:t>Le Soumissionnaire fournira tous les renseignements demandés dans les formulaires joints à la Section IV, Formulaires de soumission.</w:t>
      </w:r>
    </w:p>
    <w:p w14:paraId="1957A358" w14:textId="77777777" w:rsidR="00B925BF" w:rsidRPr="00F76F58" w:rsidRDefault="00B925BF" w:rsidP="00A01932">
      <w:pPr>
        <w:ind w:left="0" w:firstLine="0"/>
        <w:rPr>
          <w:i/>
          <w:iCs/>
          <w:szCs w:val="24"/>
        </w:rPr>
      </w:pPr>
      <w:r w:rsidRPr="00616BE0">
        <w:rPr>
          <w:i/>
          <w:iCs/>
          <w:szCs w:val="24"/>
        </w:rPr>
        <w:t>[</w:t>
      </w:r>
      <w:r>
        <w:t>L</w:t>
      </w:r>
      <w:r w:rsidRPr="00E21797">
        <w:t>e Maître de l’Ouvrage</w:t>
      </w:r>
      <w:r w:rsidRPr="00616BE0">
        <w:rPr>
          <w:i/>
          <w:iCs/>
          <w:szCs w:val="24"/>
        </w:rPr>
        <w:t xml:space="preserve"> sélectionnera les critères considérés adéquats pour la passation du marché en question, insèrera le </w:t>
      </w:r>
      <w:r>
        <w:rPr>
          <w:i/>
          <w:iCs/>
          <w:szCs w:val="24"/>
        </w:rPr>
        <w:t>text</w:t>
      </w:r>
      <w:r w:rsidRPr="00400C1E">
        <w:rPr>
          <w:i/>
          <w:iCs/>
          <w:szCs w:val="24"/>
        </w:rPr>
        <w:t xml:space="preserve">e </w:t>
      </w:r>
      <w:r>
        <w:rPr>
          <w:i/>
          <w:iCs/>
          <w:szCs w:val="24"/>
        </w:rPr>
        <w:t>modèle</w:t>
      </w:r>
      <w:r w:rsidRPr="00400C1E">
        <w:rPr>
          <w:i/>
          <w:iCs/>
          <w:szCs w:val="24"/>
        </w:rPr>
        <w:t xml:space="preserve"> </w:t>
      </w:r>
      <w:r w:rsidRPr="009C3180">
        <w:rPr>
          <w:i/>
          <w:iCs/>
          <w:szCs w:val="24"/>
        </w:rPr>
        <w:t xml:space="preserve">en utilisant les exemples ci-dessous, </w:t>
      </w:r>
      <w:r w:rsidRPr="00400C1E">
        <w:rPr>
          <w:i/>
          <w:iCs/>
          <w:szCs w:val="24"/>
        </w:rPr>
        <w:t xml:space="preserve">ou un autre </w:t>
      </w:r>
      <w:r>
        <w:rPr>
          <w:i/>
          <w:iCs/>
          <w:szCs w:val="24"/>
        </w:rPr>
        <w:t>text</w:t>
      </w:r>
      <w:r w:rsidRPr="009C3180">
        <w:rPr>
          <w:i/>
          <w:iCs/>
          <w:szCs w:val="24"/>
        </w:rPr>
        <w:t>e acceptable, et supprimera</w:t>
      </w:r>
      <w:r w:rsidRPr="00F76F58">
        <w:rPr>
          <w:i/>
          <w:iCs/>
          <w:szCs w:val="24"/>
        </w:rPr>
        <w:t xml:space="preserve"> le texte en italiques.]</w:t>
      </w:r>
    </w:p>
    <w:p w14:paraId="5976FB86" w14:textId="77777777" w:rsidR="00D16E86" w:rsidRDefault="00D16E86" w:rsidP="00A01932">
      <w:pPr>
        <w:ind w:left="0" w:firstLine="0"/>
      </w:pPr>
      <w:r>
        <w:t>Tout montant indiqué par le Soumissionnaire sera en équivalent US$ ou € en utilisant le taux de change déterminé de la manière suivante :</w:t>
      </w:r>
    </w:p>
    <w:p w14:paraId="36F3FFA9" w14:textId="77777777" w:rsidR="005001E0" w:rsidRDefault="00D16E86" w:rsidP="001725DF">
      <w:pPr>
        <w:pStyle w:val="Paragraphedeliste"/>
        <w:numPr>
          <w:ilvl w:val="1"/>
          <w:numId w:val="28"/>
        </w:numPr>
      </w:pPr>
      <w:r>
        <w:t>Pour le chiffre d’affaires et autres données financières annuels requis, le taux de change applicable sera celui du dernier jour de l’année calendaire en question</w:t>
      </w:r>
      <w:r w:rsidR="00D02222">
        <w:t> ;</w:t>
      </w:r>
    </w:p>
    <w:p w14:paraId="49A3CC43" w14:textId="77777777" w:rsidR="005001E0" w:rsidRDefault="00D16E86" w:rsidP="001725DF">
      <w:pPr>
        <w:pStyle w:val="Paragraphedeliste"/>
        <w:numPr>
          <w:ilvl w:val="1"/>
          <w:numId w:val="28"/>
        </w:numPr>
      </w:pPr>
      <w:r>
        <w:t>Pour le montant d’un marché, le taux de change sera celui de la date de signature du marché en question.</w:t>
      </w:r>
    </w:p>
    <w:p w14:paraId="4C5F6BC7" w14:textId="77777777" w:rsidR="00D16E86" w:rsidRPr="00E21797" w:rsidRDefault="00D16E86" w:rsidP="00A01932">
      <w:pPr>
        <w:ind w:left="0" w:firstLine="0"/>
      </w:pPr>
      <w:r>
        <w:t xml:space="preserve">Les taux de change seront ceux provenant de la source identifiée à l’article 32.1 des IS. Le Maître de l’Ouvrage aura la latitude de corriger toute erreur commise dans la détermination du taux de change </w:t>
      </w:r>
      <w:r w:rsidR="00D02222">
        <w:t xml:space="preserve">utilisé </w:t>
      </w:r>
      <w:r>
        <w:t>dans l’Offre.</w:t>
      </w:r>
    </w:p>
    <w:p w14:paraId="03B69208" w14:textId="77777777" w:rsidR="000A450A" w:rsidRPr="00E21797" w:rsidRDefault="000A450A" w:rsidP="00427307">
      <w:pPr>
        <w:ind w:left="720"/>
      </w:pPr>
    </w:p>
    <w:p w14:paraId="0E0CDD21" w14:textId="77777777" w:rsidR="0028687F" w:rsidRDefault="0028687F">
      <w:pPr>
        <w:jc w:val="left"/>
        <w:rPr>
          <w:b/>
        </w:rPr>
      </w:pPr>
      <w:r>
        <w:rPr>
          <w:b/>
        </w:rPr>
        <w:br w:type="page"/>
      </w:r>
    </w:p>
    <w:p w14:paraId="79E355EA" w14:textId="77777777" w:rsidR="00D16E86" w:rsidRDefault="000A450A">
      <w:pPr>
        <w:rPr>
          <w:b/>
        </w:rPr>
      </w:pPr>
      <w:r w:rsidRPr="00E21797">
        <w:rPr>
          <w:b/>
        </w:rPr>
        <w:lastRenderedPageBreak/>
        <w:t>1.</w:t>
      </w:r>
      <w:r w:rsidR="00D16E86">
        <w:rPr>
          <w:b/>
        </w:rPr>
        <w:t xml:space="preserve"> </w:t>
      </w:r>
      <w:r w:rsidR="00C97825">
        <w:rPr>
          <w:b/>
        </w:rPr>
        <w:t>Marge de p</w:t>
      </w:r>
      <w:r w:rsidR="00D16E86">
        <w:rPr>
          <w:b/>
        </w:rPr>
        <w:t xml:space="preserve">référence </w:t>
      </w:r>
    </w:p>
    <w:p w14:paraId="1363C6F4" w14:textId="5A6F0787" w:rsidR="00D16E86" w:rsidRDefault="009709EF" w:rsidP="00D3014C">
      <w:pPr>
        <w:ind w:left="0" w:firstLine="0"/>
      </w:pPr>
      <w:r>
        <w:t>Si les DPAO le prévoient, u</w:t>
      </w:r>
      <w:r w:rsidR="00D16E86">
        <w:t xml:space="preserve">ne marge de préférence </w:t>
      </w:r>
      <w:r w:rsidR="00C97825">
        <w:t>nationale</w:t>
      </w:r>
      <w:r w:rsidR="00D16E86">
        <w:t xml:space="preserve"> de 7,5% (sept pourcent et demi) sera accordée aux </w:t>
      </w:r>
      <w:r w:rsidR="00C97825">
        <w:t>entreprises nationales</w:t>
      </w:r>
      <w:r w:rsidR="00D16E86">
        <w:t xml:space="preserve"> conformément et sous réserve des dispositions suivantes :</w:t>
      </w:r>
    </w:p>
    <w:p w14:paraId="67C1A402" w14:textId="77777777" w:rsidR="00D9127A" w:rsidRDefault="00D16E86" w:rsidP="00371A00">
      <w:pPr>
        <w:ind w:left="720" w:hanging="720"/>
      </w:pPr>
      <w:r>
        <w:t>a)</w:t>
      </w:r>
      <w:r w:rsidR="00371A00">
        <w:tab/>
      </w:r>
      <w:r w:rsidR="005822EC">
        <w:t xml:space="preserve">Les entreprises souhaitant bénéficier d’une telle préférence, doivent, dans le cadre des justifications </w:t>
      </w:r>
      <w:r w:rsidR="00D02222">
        <w:t>de</w:t>
      </w:r>
      <w:r w:rsidR="005822EC">
        <w:t xml:space="preserve"> leurs qualifications, fournir également les informations portant entre autres sur l’actionnariat de l’entreprise, et </w:t>
      </w:r>
      <w:r w:rsidR="00D02222">
        <w:t xml:space="preserve">tout autre élément </w:t>
      </w:r>
      <w:r w:rsidR="005822EC">
        <w:t>permettant d’établir si l’entreprise (ou les entreprises groupées) est (sont</w:t>
      </w:r>
      <w:r w:rsidR="00D02222">
        <w:t>)</w:t>
      </w:r>
      <w:r w:rsidR="005822EC">
        <w:t xml:space="preserve"> qualifiée(s) pour bénéficier de la préférence nationale conformément à la classification établie par l’Emprunteur et acceptée par la Banque.</w:t>
      </w:r>
    </w:p>
    <w:p w14:paraId="3073A742" w14:textId="77777777" w:rsidR="00D9127A" w:rsidRDefault="00D9127A" w:rsidP="00371A00">
      <w:pPr>
        <w:ind w:left="720" w:hanging="720"/>
      </w:pPr>
      <w:r>
        <w:t xml:space="preserve">b) </w:t>
      </w:r>
      <w:r w:rsidR="00371A00">
        <w:tab/>
      </w:r>
      <w:r>
        <w:t>Une fois les Offres reçues et revues par l’Emprunteur, les Offres conformes pour l’essentiel ser</w:t>
      </w:r>
      <w:r w:rsidR="00C97825">
        <w:t>ont</w:t>
      </w:r>
      <w:r>
        <w:t xml:space="preserve"> classées en deux groupes :</w:t>
      </w:r>
    </w:p>
    <w:p w14:paraId="5FE44B24" w14:textId="77777777" w:rsidR="005001E0" w:rsidRDefault="00D9127A">
      <w:pPr>
        <w:ind w:firstLine="720"/>
      </w:pPr>
      <w:r>
        <w:t>(i)</w:t>
      </w:r>
      <w:r w:rsidR="00371A00">
        <w:tab/>
      </w:r>
      <w:r>
        <w:t xml:space="preserve">Groupe A : </w:t>
      </w:r>
      <w:r w:rsidR="00C97825">
        <w:t>Soumissionnaires nationaux</w:t>
      </w:r>
      <w:r>
        <w:t xml:space="preserve"> éligibles à la préférence </w:t>
      </w:r>
      <w:r w:rsidR="00C97825">
        <w:t>nationale</w:t>
      </w:r>
      <w:r>
        <w:t> ;</w:t>
      </w:r>
    </w:p>
    <w:p w14:paraId="54239ECF" w14:textId="77777777" w:rsidR="005001E0" w:rsidRDefault="00D9127A">
      <w:pPr>
        <w:ind w:firstLine="720"/>
      </w:pPr>
      <w:r>
        <w:t xml:space="preserve">(ii) </w:t>
      </w:r>
      <w:r w:rsidR="00371A00">
        <w:tab/>
      </w:r>
      <w:r>
        <w:t xml:space="preserve">Groupe B : </w:t>
      </w:r>
      <w:r w:rsidR="00C97825">
        <w:t>Autres Soumissionnaires</w:t>
      </w:r>
      <w:r>
        <w:t>.</w:t>
      </w:r>
    </w:p>
    <w:p w14:paraId="3DBD7F63" w14:textId="45CD1822" w:rsidR="005822EC" w:rsidRDefault="005822EC" w:rsidP="00D3014C">
      <w:pPr>
        <w:ind w:left="0" w:firstLine="0"/>
      </w:pPr>
      <w:r>
        <w:t xml:space="preserve">Dans un premier temps, toutes les Offres évaluées d’un Groupe seront comparées </w:t>
      </w:r>
      <w:r w:rsidR="00D02222">
        <w:t>entre elles afin</w:t>
      </w:r>
      <w:r>
        <w:t xml:space="preserve"> de déterminer l’Offre évaluée </w:t>
      </w:r>
      <w:r w:rsidR="00AD3EBB">
        <w:t>de moindre coût</w:t>
      </w:r>
      <w:r>
        <w:t xml:space="preserve"> de chaque Groupe, qui sera à son tour comparée avec l’Offre évaluée </w:t>
      </w:r>
      <w:r w:rsidR="00AD3EBB">
        <w:t>de moindre coût</w:t>
      </w:r>
      <w:r>
        <w:t xml:space="preserve"> de l’autre Groupe. Si à l’issue de cette comparaison, une Offre du Groupe A est </w:t>
      </w:r>
      <w:r w:rsidR="00AD3EBB">
        <w:t>de moindre coût</w:t>
      </w:r>
      <w:r>
        <w:t xml:space="preserve">, elle sera l’attributaire du Marché. Si une Offre du Groupe B est </w:t>
      </w:r>
      <w:r w:rsidR="00AD3EBB">
        <w:t>de moindre coût</w:t>
      </w:r>
      <w:r>
        <w:t xml:space="preserve">, dans une seconde étape, toutes les offres du Groupe B majorées d’un montant équivalent à 7,5% (appliqué au montant des Offres corrigées pour erreurs arithmétiques et rabais et excluant les Sommes à Valoir et les Travaux en Régie, le cas échéant), seront comparées à l’Offre évaluée </w:t>
      </w:r>
      <w:r w:rsidR="00AD3EBB">
        <w:t>de moindre coût</w:t>
      </w:r>
      <w:r>
        <w:t xml:space="preserve"> du Groupe A. Si l’Offre du Groupe A est </w:t>
      </w:r>
      <w:r w:rsidR="00AD3EBB">
        <w:t>de moindre coût</w:t>
      </w:r>
      <w:r>
        <w:t xml:space="preserve">, elle sera l’attributaire du Marché ; dans le cas contraire, l’Offre évaluée </w:t>
      </w:r>
      <w:r w:rsidR="00AD3EBB">
        <w:t>de moindre coût</w:t>
      </w:r>
      <w:r>
        <w:t xml:space="preserve"> du Groupe B telle que déterminée lors de la première étape ci-dessus sera sélectionnée.</w:t>
      </w:r>
    </w:p>
    <w:p w14:paraId="31A8FB8B" w14:textId="77777777" w:rsidR="00B925BF" w:rsidRDefault="00B925BF" w:rsidP="00D3014C">
      <w:pPr>
        <w:spacing w:after="120"/>
        <w:ind w:left="0" w:firstLine="0"/>
      </w:pPr>
      <w:r>
        <w:t>L</w:t>
      </w:r>
      <w:r w:rsidRPr="00E21797">
        <w:t>e Maître de l’Ouvrage</w:t>
      </w:r>
      <w:r w:rsidRPr="00222DE7">
        <w:t xml:space="preserve"> utilisera les crit</w:t>
      </w:r>
      <w:r>
        <w:t>ères et méthodes définis dans les</w:t>
      </w:r>
      <w:r w:rsidRPr="00222DE7">
        <w:t xml:space="preserve"> Section</w:t>
      </w:r>
      <w:r>
        <w:t>s 2 et 3</w:t>
      </w:r>
      <w:r w:rsidRPr="00222DE7">
        <w:t xml:space="preserve"> </w:t>
      </w:r>
      <w:r>
        <w:t>ci-après afin de déterminer quelle est l’Offre la plus avantageuse.  Il s’agit de l’Offre présentée par le Soumissionnaire satisfaisant aux critères de qualification et</w:t>
      </w:r>
    </w:p>
    <w:p w14:paraId="3AC6D77E" w14:textId="69C63F9B" w:rsidR="00B925BF" w:rsidRDefault="00B925BF" w:rsidP="00D3014C">
      <w:pPr>
        <w:spacing w:after="120"/>
        <w:ind w:left="720" w:hanging="720"/>
      </w:pPr>
      <w:r>
        <w:t xml:space="preserve">a) </w:t>
      </w:r>
      <w:r w:rsidR="00D3014C">
        <w:tab/>
      </w:r>
      <w:r>
        <w:t>qui est conforme pour l’essentiel au Dossier d’Appel d’Offres et</w:t>
      </w:r>
    </w:p>
    <w:p w14:paraId="7945C800" w14:textId="75830E26" w:rsidR="00B925BF" w:rsidRDefault="00B925BF" w:rsidP="00D3014C">
      <w:pPr>
        <w:spacing w:after="120"/>
        <w:ind w:left="720" w:hanging="720"/>
      </w:pPr>
      <w:r>
        <w:t xml:space="preserve">b) </w:t>
      </w:r>
      <w:r w:rsidR="00D3014C">
        <w:tab/>
      </w:r>
      <w:r>
        <w:t>dont le coût évalué est le plus bas.</w:t>
      </w:r>
    </w:p>
    <w:p w14:paraId="4D9C4E8A" w14:textId="77777777" w:rsidR="000A450A" w:rsidRPr="00E21797" w:rsidRDefault="0056347F">
      <w:pPr>
        <w:rPr>
          <w:b/>
        </w:rPr>
      </w:pPr>
      <w:r>
        <w:rPr>
          <w:b/>
        </w:rPr>
        <w:t>2.</w:t>
      </w:r>
      <w:r>
        <w:rPr>
          <w:b/>
        </w:rPr>
        <w:tab/>
      </w:r>
      <w:r w:rsidR="000A450A" w:rsidRPr="00E21797">
        <w:rPr>
          <w:b/>
        </w:rPr>
        <w:t xml:space="preserve">Évaluation </w:t>
      </w:r>
      <w:r w:rsidR="009709EF">
        <w:rPr>
          <w:b/>
        </w:rPr>
        <w:t>(IS 35)</w:t>
      </w:r>
    </w:p>
    <w:p w14:paraId="007DDD01" w14:textId="6823BC19" w:rsidR="000A450A" w:rsidRPr="00E21797" w:rsidRDefault="000A450A" w:rsidP="00D3014C">
      <w:pPr>
        <w:spacing w:before="120" w:after="120"/>
        <w:ind w:left="0" w:firstLine="0"/>
      </w:pPr>
      <w:r w:rsidRPr="00E21797">
        <w:t>En sus des critères dont la liste figure à l’article 3</w:t>
      </w:r>
      <w:r w:rsidR="009709EF">
        <w:t>5</w:t>
      </w:r>
      <w:r w:rsidRPr="00E21797">
        <w:t>.2 a)-e) des IS, les critères ci-après seront utilisés :</w:t>
      </w:r>
    </w:p>
    <w:p w14:paraId="77940CCF" w14:textId="2B2422D1" w:rsidR="000A450A" w:rsidRPr="00E21797" w:rsidRDefault="0056347F" w:rsidP="00D3014C">
      <w:pPr>
        <w:spacing w:after="120"/>
        <w:ind w:left="0" w:firstLine="0"/>
      </w:pPr>
      <w:r>
        <w:rPr>
          <w:b/>
        </w:rPr>
        <w:t>2</w:t>
      </w:r>
      <w:r w:rsidR="000A450A" w:rsidRPr="00E21797">
        <w:rPr>
          <w:b/>
        </w:rPr>
        <w:t>.1</w:t>
      </w:r>
      <w:r w:rsidR="000A450A" w:rsidRPr="00E21797">
        <w:rPr>
          <w:b/>
        </w:rPr>
        <w:tab/>
        <w:t>Acceptabilité de la Proposition Technique</w:t>
      </w:r>
      <w:r w:rsidR="000A450A" w:rsidRPr="00E21797">
        <w:t>:</w:t>
      </w:r>
    </w:p>
    <w:p w14:paraId="05BC49CE" w14:textId="77777777" w:rsidR="000A450A" w:rsidRDefault="00D02222" w:rsidP="00D3014C">
      <w:pPr>
        <w:ind w:left="720" w:firstLine="0"/>
      </w:pPr>
      <w:r w:rsidRPr="00E21797">
        <w:t>L’évaluation de l’</w:t>
      </w:r>
      <w:r>
        <w:t>O</w:t>
      </w:r>
      <w:r w:rsidRPr="00E21797">
        <w:t xml:space="preserve">ffre technique présentée par le Soumissionnaire comprendra </w:t>
      </w:r>
      <w:r>
        <w:t xml:space="preserve">(a) </w:t>
      </w:r>
      <w:r w:rsidRPr="00E21797">
        <w:t xml:space="preserve">l’évaluation de la capacité technique du Soumissionnaire à mobiliser les équipements et le personnel clés pour l’exécution du Marché, </w:t>
      </w:r>
      <w:r>
        <w:t xml:space="preserve">(b) </w:t>
      </w:r>
      <w:r w:rsidRPr="00E21797">
        <w:t xml:space="preserve">la méthode d’exécution, </w:t>
      </w:r>
      <w:r>
        <w:t xml:space="preserve">(c) </w:t>
      </w:r>
      <w:r w:rsidRPr="00E21797">
        <w:t xml:space="preserve">le </w:t>
      </w:r>
      <w:r w:rsidRPr="00E21797">
        <w:lastRenderedPageBreak/>
        <w:t xml:space="preserve">calendrier de travail, et </w:t>
      </w:r>
      <w:r>
        <w:t xml:space="preserve">(d) </w:t>
      </w:r>
      <w:r w:rsidRPr="00E21797">
        <w:t xml:space="preserve">les sources d’approvisionnement dans les détails suffisants, et en conformité avec les exigences définies à la </w:t>
      </w:r>
      <w:r>
        <w:t>Section VII. Spécifications des Travaux</w:t>
      </w:r>
      <w:r w:rsidRPr="00E21797">
        <w:t>.</w:t>
      </w:r>
    </w:p>
    <w:p w14:paraId="2368125E" w14:textId="77777777" w:rsidR="00B925BF" w:rsidRDefault="0056347F" w:rsidP="00056853">
      <w:pPr>
        <w:ind w:left="720"/>
      </w:pPr>
      <w:r>
        <w:rPr>
          <w:b/>
        </w:rPr>
        <w:t>2</w:t>
      </w:r>
      <w:r w:rsidR="000A450A" w:rsidRPr="00E21797">
        <w:rPr>
          <w:b/>
        </w:rPr>
        <w:t>.2</w:t>
      </w:r>
      <w:r w:rsidR="000A450A" w:rsidRPr="00E21797">
        <w:rPr>
          <w:b/>
        </w:rPr>
        <w:tab/>
        <w:t>Marchés pour lots multiples</w:t>
      </w:r>
      <w:r w:rsidR="00B925BF">
        <w:t xml:space="preserve"> </w:t>
      </w:r>
      <w:r w:rsidR="00B925BF" w:rsidRPr="008079D0">
        <w:rPr>
          <w:b/>
        </w:rPr>
        <w:t>(</w:t>
      </w:r>
      <w:r w:rsidR="00B925BF">
        <w:rPr>
          <w:b/>
        </w:rPr>
        <w:t>IS</w:t>
      </w:r>
      <w:r w:rsidR="009709EF">
        <w:rPr>
          <w:b/>
        </w:rPr>
        <w:t xml:space="preserve"> 35</w:t>
      </w:r>
      <w:r w:rsidR="00B925BF" w:rsidRPr="008079D0">
        <w:rPr>
          <w:b/>
        </w:rPr>
        <w:t>.4)</w:t>
      </w:r>
      <w:r w:rsidR="00CA4CED">
        <w:t xml:space="preserve">: </w:t>
      </w:r>
      <w:r w:rsidR="00D86EDA" w:rsidRPr="00D86EDA">
        <w:t xml:space="preserve"> </w:t>
      </w:r>
    </w:p>
    <w:p w14:paraId="6A957244" w14:textId="77777777" w:rsidR="00B925BF" w:rsidRPr="00222DE7" w:rsidRDefault="00B925BF" w:rsidP="00D3014C">
      <w:pPr>
        <w:spacing w:after="120"/>
        <w:ind w:left="720" w:firstLine="0"/>
      </w:pPr>
      <w:r>
        <w:t>Si conformément à l’article 1.1 des IS, les offres sont invitées pour des lots individuels ou toute combinaison de lots, le marché sera attribué au(x) soumissionnaire(s) ayant remis une (des) offre(s) conforme(s) pour l’essentiel et évaluée(s) au coût le moins élevé pour l</w:t>
      </w:r>
      <w:r w:rsidRPr="00E21797">
        <w:t>e Maître de l’Ouvrage</w:t>
      </w:r>
      <w:r>
        <w:t xml:space="preserve"> pour l’ensemble des lots combinés, après avoir pris en compte toutes les combinaisons possibles, sous réserve que le (les) soumissionnaire(s) retenu(s) </w:t>
      </w:r>
      <w:r w:rsidRPr="00222DE7">
        <w:t>satisfa</w:t>
      </w:r>
      <w:r>
        <w:t>sse(n</w:t>
      </w:r>
      <w:r w:rsidRPr="00222DE7">
        <w:t>t</w:t>
      </w:r>
      <w:r>
        <w:t>)</w:t>
      </w:r>
      <w:r w:rsidRPr="00222DE7">
        <w:t xml:space="preserve"> aux conditions de qualification (conformément à cette Section III, </w:t>
      </w:r>
      <w:r>
        <w:t>IS</w:t>
      </w:r>
      <w:r w:rsidRPr="00222DE7">
        <w:t xml:space="preserve"> </w:t>
      </w:r>
      <w:r>
        <w:t>37</w:t>
      </w:r>
      <w:r w:rsidRPr="00222DE7">
        <w:t xml:space="preserve">, Vérification des qualifications à postériori). </w:t>
      </w:r>
    </w:p>
    <w:p w14:paraId="024D9DE8" w14:textId="77777777" w:rsidR="00B925BF" w:rsidRPr="00222DE7" w:rsidRDefault="00B925BF" w:rsidP="00D3014C">
      <w:pPr>
        <w:spacing w:after="120"/>
        <w:ind w:left="720" w:firstLine="0"/>
        <w:rPr>
          <w:bCs/>
        </w:rPr>
      </w:pPr>
      <w:r>
        <w:rPr>
          <w:bCs/>
        </w:rPr>
        <w:t xml:space="preserve">Pour déterminer le(les) soumissionnaire(s) présentant le moindre coût évalué de l’ensemble des lots combinés pour </w:t>
      </w:r>
      <w:r>
        <w:t>l</w:t>
      </w:r>
      <w:r w:rsidRPr="00E21797">
        <w:t>e Maître de l’Ouvrage</w:t>
      </w:r>
      <w:r>
        <w:rPr>
          <w:bCs/>
        </w:rPr>
        <w:t xml:space="preserve">, </w:t>
      </w:r>
      <w:r>
        <w:t>l</w:t>
      </w:r>
      <w:r w:rsidRPr="00E21797">
        <w:t>e Maître de l’Ouvrage</w:t>
      </w:r>
      <w:r>
        <w:rPr>
          <w:bCs/>
        </w:rPr>
        <w:t xml:space="preserve"> devra procéder selon les étapes ci-après</w:t>
      </w:r>
      <w:r w:rsidRPr="00222DE7">
        <w:rPr>
          <w:bCs/>
        </w:rPr>
        <w:t xml:space="preserve"> :</w:t>
      </w:r>
    </w:p>
    <w:p w14:paraId="76AF82C7" w14:textId="77777777" w:rsidR="00B925BF" w:rsidRDefault="00B925BF" w:rsidP="001725DF">
      <w:pPr>
        <w:numPr>
          <w:ilvl w:val="0"/>
          <w:numId w:val="39"/>
        </w:numPr>
        <w:spacing w:after="120"/>
        <w:ind w:left="1617" w:hanging="540"/>
        <w:rPr>
          <w:bCs/>
        </w:rPr>
      </w:pPr>
      <w:r w:rsidRPr="00222DE7">
        <w:rPr>
          <w:bCs/>
        </w:rPr>
        <w:t xml:space="preserve">Evaluer les </w:t>
      </w:r>
      <w:r>
        <w:rPr>
          <w:bCs/>
        </w:rPr>
        <w:t xml:space="preserve">offres pour chacun des </w:t>
      </w:r>
      <w:r w:rsidRPr="00222DE7">
        <w:rPr>
          <w:bCs/>
        </w:rPr>
        <w:t xml:space="preserve">lots </w:t>
      </w:r>
      <w:r>
        <w:rPr>
          <w:bCs/>
        </w:rPr>
        <w:t>individuels afin d’identifier les offres conformes pour l’essentiel et les coûts évalués correspondants ;</w:t>
      </w:r>
    </w:p>
    <w:p w14:paraId="463900A9" w14:textId="77777777" w:rsidR="00B925BF" w:rsidRDefault="00B925BF" w:rsidP="001725DF">
      <w:pPr>
        <w:numPr>
          <w:ilvl w:val="0"/>
          <w:numId w:val="39"/>
        </w:numPr>
        <w:spacing w:after="120"/>
        <w:ind w:left="1617" w:hanging="540"/>
        <w:rPr>
          <w:bCs/>
        </w:rPr>
      </w:pPr>
      <w:r>
        <w:rPr>
          <w:bCs/>
        </w:rPr>
        <w:t>Pour chacun des lots, classer les offres conformes pour l’essentiel en commençant par le coût évalué le plus bas pour le lot ;</w:t>
      </w:r>
    </w:p>
    <w:p w14:paraId="13DB2140" w14:textId="77777777" w:rsidR="00B925BF" w:rsidRDefault="00B925BF" w:rsidP="001725DF">
      <w:pPr>
        <w:numPr>
          <w:ilvl w:val="0"/>
          <w:numId w:val="39"/>
        </w:numPr>
        <w:spacing w:after="120"/>
        <w:ind w:left="1617" w:hanging="540"/>
        <w:rPr>
          <w:bCs/>
        </w:rPr>
      </w:pPr>
      <w:r>
        <w:rPr>
          <w:bCs/>
        </w:rPr>
        <w:t>Appliquer au coût évalué mentionnés en b) ci-avant, tout rabais proposé par le Soumissionnaire en cas d’attribution de contrats multiples en tenant compte de la méthode d’application du rabais indiquée par ledit soumissionnaire, et</w:t>
      </w:r>
    </w:p>
    <w:p w14:paraId="58973D29" w14:textId="77777777" w:rsidR="005001E0" w:rsidRDefault="00B925BF" w:rsidP="001725DF">
      <w:pPr>
        <w:numPr>
          <w:ilvl w:val="0"/>
          <w:numId w:val="39"/>
        </w:numPr>
        <w:spacing w:after="120"/>
        <w:ind w:left="1617" w:hanging="540"/>
      </w:pPr>
      <w:r>
        <w:rPr>
          <w:bCs/>
        </w:rPr>
        <w:t xml:space="preserve">Déterminer les attributions de marchés sur la base de la combinaison de lots qui conduit au coût total évalué le moindre pour </w:t>
      </w:r>
      <w:r>
        <w:t>l</w:t>
      </w:r>
      <w:r w:rsidRPr="00E21797">
        <w:t>e Maître de l’Ouvrage</w:t>
      </w:r>
      <w:r>
        <w:rPr>
          <w:bCs/>
        </w:rPr>
        <w:t xml:space="preserve">.  </w:t>
      </w:r>
      <w:r w:rsidR="0056347F">
        <w:t>.</w:t>
      </w:r>
    </w:p>
    <w:p w14:paraId="3D122E7A" w14:textId="77777777" w:rsidR="005001E0" w:rsidRDefault="000E6ADA" w:rsidP="00B925BF">
      <w:pPr>
        <w:tabs>
          <w:tab w:val="left" w:pos="1065"/>
        </w:tabs>
        <w:spacing w:after="120"/>
        <w:ind w:left="720"/>
      </w:pPr>
      <w:r>
        <w:rPr>
          <w:b/>
        </w:rPr>
        <w:t>Critères de qualification pour lots multiples :</w:t>
      </w:r>
    </w:p>
    <w:p w14:paraId="7D8DDD53" w14:textId="77777777" w:rsidR="000A450A" w:rsidRPr="00371A00" w:rsidRDefault="000E6ADA" w:rsidP="00D3014C">
      <w:pPr>
        <w:ind w:left="720" w:firstLine="0"/>
        <w:rPr>
          <w:b/>
        </w:rPr>
      </w:pPr>
      <w:r>
        <w:t xml:space="preserve">La </w:t>
      </w:r>
      <w:r w:rsidR="005822EC">
        <w:t xml:space="preserve">présente </w:t>
      </w:r>
      <w:r>
        <w:t xml:space="preserve">Section </w:t>
      </w:r>
      <w:r w:rsidR="005822EC">
        <w:t>d</w:t>
      </w:r>
      <w:r>
        <w:t xml:space="preserve">écrit les critères de qualification pour chaque lot et pour les lots multiples. Les critères de qualification </w:t>
      </w:r>
      <w:r w:rsidR="00C8482C">
        <w:t>à considérer au titre de 3.1, 3.2, 4.2(a) et 4.2(b) ci-après pour plus d’un lot (ou groupe de lots) sont les</w:t>
      </w:r>
      <w:r>
        <w:t xml:space="preserve"> minim</w:t>
      </w:r>
      <w:r w:rsidR="00C8482C">
        <w:t>a</w:t>
      </w:r>
      <w:r>
        <w:t xml:space="preserve"> agrégé</w:t>
      </w:r>
      <w:r w:rsidR="00C8482C">
        <w:t>s</w:t>
      </w:r>
      <w:r>
        <w:t xml:space="preserve"> requis pour </w:t>
      </w:r>
      <w:r w:rsidR="00C8482C">
        <w:t xml:space="preserve">l’ensemble des lots (groupes de lots) pour lesquels le Soumissionnaire a remis offre. </w:t>
      </w:r>
      <w:r w:rsidR="00D86EDA" w:rsidRPr="00D86EDA">
        <w:t xml:space="preserve">Cependant, en ce qui concerne l’expérience spécifique requise au  point 4.2 (a) </w:t>
      </w:r>
      <w:r w:rsidR="00C8482C">
        <w:t>ci-après</w:t>
      </w:r>
      <w:r w:rsidR="00D86EDA" w:rsidRPr="00D86EDA">
        <w:t xml:space="preserve">, le Maître de l’Ouvrage sélectionnera </w:t>
      </w:r>
      <w:r w:rsidR="00D02222" w:rsidRPr="00D86EDA">
        <w:t>l’une</w:t>
      </w:r>
      <w:r w:rsidR="00D86EDA" w:rsidRPr="00D86EDA">
        <w:t xml:space="preserve"> ou plusieurs des options identifiées </w:t>
      </w:r>
      <w:r w:rsidR="00C8482C" w:rsidRPr="008D2FEC">
        <w:t>ci-après</w:t>
      </w:r>
      <w:r w:rsidR="00D86EDA" w:rsidRPr="00D86EDA">
        <w:t> </w:t>
      </w:r>
      <w:r w:rsidR="000A450A">
        <w:t>:</w:t>
      </w:r>
    </w:p>
    <w:p w14:paraId="4670C5A5" w14:textId="77777777" w:rsidR="000A450A" w:rsidRDefault="000A450A" w:rsidP="00427307">
      <w:pPr>
        <w:ind w:left="720"/>
      </w:pPr>
      <w:r>
        <w:t>Considérant que :</w:t>
      </w:r>
    </w:p>
    <w:p w14:paraId="6F5B1498" w14:textId="77777777" w:rsidR="000A450A" w:rsidRDefault="000A450A" w:rsidP="00427307">
      <w:pPr>
        <w:ind w:left="720"/>
      </w:pPr>
      <w:r>
        <w:t>N est le nombre minimum requis de marchés</w:t>
      </w:r>
    </w:p>
    <w:p w14:paraId="1431FA44" w14:textId="77777777" w:rsidR="000A450A" w:rsidRDefault="000A450A" w:rsidP="00427307">
      <w:pPr>
        <w:ind w:left="720"/>
      </w:pPr>
      <w:r>
        <w:t>V est la valeur minim</w:t>
      </w:r>
      <w:r w:rsidR="00D02222">
        <w:t>ale</w:t>
      </w:r>
      <w:r>
        <w:t xml:space="preserve"> requise d’un marché, </w:t>
      </w:r>
    </w:p>
    <w:p w14:paraId="202B4774" w14:textId="77777777" w:rsidR="000A450A" w:rsidRPr="00D3014C" w:rsidRDefault="00D86EDA" w:rsidP="00427307">
      <w:pPr>
        <w:ind w:left="720"/>
      </w:pPr>
      <w:r w:rsidRPr="00D3014C">
        <w:t>a) Qualification pour un marché :</w:t>
      </w:r>
    </w:p>
    <w:p w14:paraId="1C000EC7" w14:textId="77777777" w:rsidR="000E6ADA" w:rsidRPr="000E6ADA" w:rsidRDefault="000E6ADA" w:rsidP="00427307">
      <w:pPr>
        <w:ind w:left="720"/>
        <w:rPr>
          <w:b/>
        </w:rPr>
      </w:pPr>
      <w:r>
        <w:rPr>
          <w:b/>
        </w:rPr>
        <w:t>Option 1 :</w:t>
      </w:r>
    </w:p>
    <w:p w14:paraId="4456883C" w14:textId="77777777" w:rsidR="000A450A" w:rsidRDefault="000A450A" w:rsidP="00371A00">
      <w:pPr>
        <w:ind w:left="1814" w:hanging="547"/>
      </w:pPr>
      <w:r>
        <w:t xml:space="preserve">i) </w:t>
      </w:r>
      <w:r w:rsidR="00371A00">
        <w:tab/>
      </w:r>
      <w:r>
        <w:t>avoir réalisé au moins N marchés de montant V chacun,</w:t>
      </w:r>
    </w:p>
    <w:p w14:paraId="46B5422F" w14:textId="77777777" w:rsidR="000E6ADA" w:rsidRDefault="000A450A" w:rsidP="00427307">
      <w:pPr>
        <w:ind w:left="720"/>
      </w:pPr>
      <w:r>
        <w:t xml:space="preserve">ou </w:t>
      </w:r>
    </w:p>
    <w:p w14:paraId="32B8DD7E" w14:textId="77777777" w:rsidR="000E6ADA" w:rsidRDefault="000E6ADA" w:rsidP="00427307">
      <w:pPr>
        <w:ind w:left="720"/>
        <w:rPr>
          <w:b/>
        </w:rPr>
      </w:pPr>
      <w:r>
        <w:rPr>
          <w:b/>
        </w:rPr>
        <w:lastRenderedPageBreak/>
        <w:t>Option 2 :</w:t>
      </w:r>
    </w:p>
    <w:p w14:paraId="58EA78AD" w14:textId="77777777" w:rsidR="000E6ADA" w:rsidRDefault="000E6ADA" w:rsidP="00371A00">
      <w:pPr>
        <w:ind w:left="1814" w:hanging="547"/>
      </w:pPr>
      <w:r>
        <w:t xml:space="preserve">i) </w:t>
      </w:r>
      <w:r w:rsidR="00371A00">
        <w:tab/>
      </w:r>
      <w:r>
        <w:t>avoir réalisé au moins N marchés de montant V chacun,</w:t>
      </w:r>
    </w:p>
    <w:p w14:paraId="36247278" w14:textId="77777777" w:rsidR="000E6ADA" w:rsidRPr="000E6ADA" w:rsidRDefault="000E6ADA" w:rsidP="000E6ADA">
      <w:pPr>
        <w:ind w:left="720"/>
        <w:rPr>
          <w:b/>
        </w:rPr>
      </w:pPr>
      <w:r>
        <w:t>ou</w:t>
      </w:r>
    </w:p>
    <w:p w14:paraId="2F483578" w14:textId="77777777" w:rsidR="000A450A" w:rsidRDefault="000A450A" w:rsidP="00371A00">
      <w:pPr>
        <w:ind w:left="1814" w:hanging="547"/>
      </w:pPr>
      <w:r>
        <w:t xml:space="preserve">ii) </w:t>
      </w:r>
      <w:r w:rsidR="00371A00">
        <w:tab/>
      </w:r>
      <w:r>
        <w:t>avoir réalisé un montant total d’au moins NxV où le nombre de marchés réalisés par le Soumissionnaire peut être inférieur à N, mais chaque marché est d’un montant minimum de V ;</w:t>
      </w:r>
    </w:p>
    <w:p w14:paraId="00380833" w14:textId="77777777" w:rsidR="000A450A" w:rsidRPr="00D3014C" w:rsidRDefault="00D86EDA" w:rsidP="00427307">
      <w:pPr>
        <w:ind w:left="720"/>
      </w:pPr>
      <w:r w:rsidRPr="00D3014C">
        <w:t>b) Qualification pour lots multiples :</w:t>
      </w:r>
    </w:p>
    <w:p w14:paraId="79FC85CC" w14:textId="77777777" w:rsidR="000E6ADA" w:rsidRDefault="000E6ADA" w:rsidP="00427307">
      <w:pPr>
        <w:ind w:left="720"/>
        <w:rPr>
          <w:b/>
        </w:rPr>
      </w:pPr>
      <w:r>
        <w:rPr>
          <w:b/>
        </w:rPr>
        <w:t>Option 1 :</w:t>
      </w:r>
    </w:p>
    <w:p w14:paraId="634CD90C" w14:textId="77777777" w:rsidR="000A450A" w:rsidRDefault="000E6ADA" w:rsidP="00371A00">
      <w:pPr>
        <w:ind w:left="1267" w:hanging="540"/>
      </w:pPr>
      <w:r>
        <w:t xml:space="preserve">i) </w:t>
      </w:r>
      <w:r w:rsidR="00371A00">
        <w:tab/>
      </w:r>
      <w:r w:rsidR="000A450A">
        <w:t xml:space="preserve">Le minimum requis pour des lots multiples sera le montant cumulé </w:t>
      </w:r>
      <w:r w:rsidR="00C8482C">
        <w:t>de l’ensemble des</w:t>
      </w:r>
      <w:r w:rsidR="000A450A">
        <w:t xml:space="preserve"> lot</w:t>
      </w:r>
      <w:r w:rsidR="00C8482C">
        <w:t>s</w:t>
      </w:r>
      <w:r w:rsidR="000A450A">
        <w:t xml:space="preserve"> pour le</w:t>
      </w:r>
      <w:r w:rsidR="00C8482C">
        <w:t>s</w:t>
      </w:r>
      <w:r w:rsidR="000A450A">
        <w:t>quel</w:t>
      </w:r>
      <w:r w:rsidR="00C8482C">
        <w:t>s</w:t>
      </w:r>
      <w:r w:rsidR="000A450A">
        <w:t xml:space="preserve"> le Soumissionnaire a remis offre comme suit (sachant qu</w:t>
      </w:r>
      <w:r w:rsidR="00C8482C">
        <w:t xml:space="preserve">’un même marché ne peut être pris </w:t>
      </w:r>
      <w:r w:rsidR="00D433A5">
        <w:t xml:space="preserve">en compte </w:t>
      </w:r>
      <w:r w:rsidR="00C8482C">
        <w:t>plus d’une fois au titre de nombres de marchés</w:t>
      </w:r>
      <w:r w:rsidR="000A450A">
        <w:t xml:space="preserve"> N1, N2, N3, etc. </w:t>
      </w:r>
      <w:r w:rsidR="00D41D68">
        <w:t>différents</w:t>
      </w:r>
      <w:r w:rsidR="00C8482C">
        <w:t>)</w:t>
      </w:r>
      <w:r w:rsidR="000A450A">
        <w:t>:</w:t>
      </w:r>
    </w:p>
    <w:p w14:paraId="162F9A99" w14:textId="77777777" w:rsidR="000A450A" w:rsidRDefault="000A450A" w:rsidP="00371A00">
      <w:pPr>
        <w:ind w:left="1260"/>
      </w:pPr>
      <w:r>
        <w:t>Lot1 : avoir réalisé au moins N1 marchés, chacun d’un montant minimal de V1 ;</w:t>
      </w:r>
    </w:p>
    <w:p w14:paraId="3B4A8F03" w14:textId="77777777" w:rsidR="000A450A" w:rsidRDefault="000A450A" w:rsidP="00371A00">
      <w:pPr>
        <w:ind w:left="1260"/>
      </w:pPr>
      <w:r>
        <w:t>Lot 2 : avoir réalisé au moins N2 marchés, chacun d’un montant minimal de V2</w:t>
      </w:r>
    </w:p>
    <w:p w14:paraId="365D3F1B" w14:textId="77777777" w:rsidR="000A450A" w:rsidRDefault="000A450A" w:rsidP="00371A00">
      <w:pPr>
        <w:ind w:left="1260"/>
      </w:pPr>
      <w:r>
        <w:t>Lors 3 : avoir réalisé au moins N3 marchés, chacun d’un montant minimal de V3 ;</w:t>
      </w:r>
    </w:p>
    <w:p w14:paraId="324AC08E" w14:textId="77777777" w:rsidR="000A450A" w:rsidRDefault="000A450A" w:rsidP="00427307">
      <w:pPr>
        <w:ind w:left="720"/>
      </w:pPr>
      <w:r>
        <w:t>Etc.</w:t>
      </w:r>
    </w:p>
    <w:p w14:paraId="74D3F904" w14:textId="77777777" w:rsidR="000A450A" w:rsidRDefault="000A450A" w:rsidP="00427307">
      <w:pPr>
        <w:ind w:left="720"/>
      </w:pPr>
      <w:r>
        <w:t>Ou</w:t>
      </w:r>
    </w:p>
    <w:p w14:paraId="7204EC50" w14:textId="77777777" w:rsidR="000E6ADA" w:rsidRDefault="000E6ADA" w:rsidP="00427307">
      <w:pPr>
        <w:ind w:left="720"/>
        <w:rPr>
          <w:b/>
        </w:rPr>
      </w:pPr>
      <w:r>
        <w:rPr>
          <w:b/>
        </w:rPr>
        <w:t>Option 2 :</w:t>
      </w:r>
    </w:p>
    <w:p w14:paraId="633740F2" w14:textId="77777777" w:rsidR="000E6ADA" w:rsidRDefault="000E6ADA" w:rsidP="00371A00">
      <w:pPr>
        <w:ind w:left="1267" w:hanging="540"/>
      </w:pPr>
      <w:r>
        <w:t xml:space="preserve">i) </w:t>
      </w:r>
      <w:r w:rsidR="00371A00">
        <w:tab/>
      </w:r>
      <w:r>
        <w:t xml:space="preserve">Le minimum requis pour des lots multiples sera le montant cumulé pour </w:t>
      </w:r>
      <w:r w:rsidR="00C8482C">
        <w:t>l’ensemble des</w:t>
      </w:r>
      <w:r>
        <w:t xml:space="preserve"> lot</w:t>
      </w:r>
      <w:r w:rsidR="00C8482C">
        <w:t>s</w:t>
      </w:r>
      <w:r>
        <w:t xml:space="preserve"> pour le</w:t>
      </w:r>
      <w:r w:rsidR="00C8482C">
        <w:t>s</w:t>
      </w:r>
      <w:r>
        <w:t>quel</w:t>
      </w:r>
      <w:r w:rsidR="00C8482C">
        <w:t>s</w:t>
      </w:r>
      <w:r>
        <w:t xml:space="preserve"> le Soumissionnaire a remis offre comme suit (sachant </w:t>
      </w:r>
      <w:r w:rsidR="00C8482C">
        <w:t xml:space="preserve">qu’un même marché ne peut être pris </w:t>
      </w:r>
      <w:r w:rsidR="00D433A5">
        <w:t xml:space="preserve">en compte </w:t>
      </w:r>
      <w:r w:rsidR="00C8482C">
        <w:t xml:space="preserve">plus d’une fois au titre de nombres de marchés N1, N2, N3, etc. </w:t>
      </w:r>
      <w:r w:rsidR="00D41D68">
        <w:t>différents</w:t>
      </w:r>
      <w:r>
        <w:t>) :</w:t>
      </w:r>
    </w:p>
    <w:p w14:paraId="59C36911" w14:textId="77777777" w:rsidR="000E6ADA" w:rsidRDefault="000E6ADA" w:rsidP="00371A00">
      <w:pPr>
        <w:ind w:left="1260"/>
      </w:pPr>
      <w:r>
        <w:t>Lot1 : avoir réalisé au moins N1 marchés, chacun d’un montant minimal de V1 ;</w:t>
      </w:r>
    </w:p>
    <w:p w14:paraId="38A29342" w14:textId="77777777" w:rsidR="000E6ADA" w:rsidRDefault="000E6ADA" w:rsidP="00371A00">
      <w:pPr>
        <w:ind w:left="1260"/>
      </w:pPr>
      <w:r>
        <w:t>Lot 2 : avoir réalisé au moins N2 marchés, chacun d’un montant minimal de V2</w:t>
      </w:r>
    </w:p>
    <w:p w14:paraId="4FF81BE6" w14:textId="77777777" w:rsidR="000E6ADA" w:rsidRDefault="000E6ADA" w:rsidP="00371A00">
      <w:pPr>
        <w:ind w:left="1260"/>
      </w:pPr>
      <w:r>
        <w:t>Lors 3 : avoir réalisé au moins N3 marchés, chacun d’un montant minimal de V3 ;</w:t>
      </w:r>
    </w:p>
    <w:p w14:paraId="7C5326FC" w14:textId="77777777" w:rsidR="000E6ADA" w:rsidRDefault="000E6ADA" w:rsidP="000E6ADA">
      <w:pPr>
        <w:ind w:left="720"/>
      </w:pPr>
      <w:r>
        <w:t>Etc.</w:t>
      </w:r>
    </w:p>
    <w:p w14:paraId="5E92F3B4" w14:textId="77777777" w:rsidR="000E6ADA" w:rsidRDefault="000E6ADA" w:rsidP="000E6ADA">
      <w:pPr>
        <w:ind w:left="720"/>
      </w:pPr>
      <w:r>
        <w:t>Ou</w:t>
      </w:r>
    </w:p>
    <w:p w14:paraId="6D314068" w14:textId="77777777" w:rsidR="000A450A" w:rsidRDefault="000E6ADA" w:rsidP="00371A00">
      <w:pPr>
        <w:ind w:left="1267" w:hanging="540"/>
      </w:pPr>
      <w:r>
        <w:t xml:space="preserve">ii) </w:t>
      </w:r>
      <w:r w:rsidR="00371A00">
        <w:tab/>
      </w:r>
      <w:r w:rsidR="000A450A">
        <w:t xml:space="preserve">Lot 1 : avoir réalisé au moins N1 marchés, chacun d’un montant minimal de V1 ; ou avoir réalisé au total un montant d’au moins N1xV1 avec un nombre de marchés inférieur à N1, mais chacun d’un montant minimal de V1 </w:t>
      </w:r>
    </w:p>
    <w:p w14:paraId="1580BEAF" w14:textId="77777777" w:rsidR="000A450A" w:rsidRDefault="000A450A" w:rsidP="00371A00">
      <w:pPr>
        <w:ind w:left="1267"/>
      </w:pPr>
      <w:r>
        <w:lastRenderedPageBreak/>
        <w:t>Lot 2 : avoir réalisé au moins N2 marchés, chacun d’un montant minimal de V2 ; ou avoir réalisé au total un montant d’au moins N2xV2 avec un nombre de marchés inférieur à N2, mais chacun d’un montant minimal de V2</w:t>
      </w:r>
    </w:p>
    <w:p w14:paraId="071FFE71" w14:textId="77777777" w:rsidR="000A450A" w:rsidRDefault="000A450A" w:rsidP="00371A00">
      <w:pPr>
        <w:ind w:left="1267"/>
      </w:pPr>
      <w:r>
        <w:t>Lot 3 : avoir réalisé au moins N3 marchés, chacun d’un montant minimal de V3 ; ou avoir réalisé au total un montant d’au moins N3xV3 avec un nombre de marchés inférieur à N3, mais chacun d’un montant minimal de V3</w:t>
      </w:r>
    </w:p>
    <w:p w14:paraId="7170F7BC" w14:textId="77777777" w:rsidR="000A450A" w:rsidRDefault="000A450A" w:rsidP="003A126B">
      <w:pPr>
        <w:ind w:left="720"/>
      </w:pPr>
      <w:r>
        <w:t>Etc.</w:t>
      </w:r>
    </w:p>
    <w:p w14:paraId="54B5C1C0" w14:textId="77777777" w:rsidR="000A450A" w:rsidRDefault="000A450A" w:rsidP="003A126B">
      <w:pPr>
        <w:ind w:left="720"/>
      </w:pPr>
      <w:r>
        <w:t>Ou</w:t>
      </w:r>
    </w:p>
    <w:p w14:paraId="5741A7B5" w14:textId="77777777" w:rsidR="000E6ADA" w:rsidRPr="000E6ADA" w:rsidRDefault="000E6ADA" w:rsidP="003A126B">
      <w:pPr>
        <w:ind w:left="720"/>
        <w:rPr>
          <w:b/>
        </w:rPr>
      </w:pPr>
      <w:r>
        <w:rPr>
          <w:b/>
        </w:rPr>
        <w:t>Option 3 :</w:t>
      </w:r>
    </w:p>
    <w:p w14:paraId="7EFFA426" w14:textId="77777777" w:rsidR="000E6ADA" w:rsidRDefault="000E6ADA" w:rsidP="00371A00">
      <w:pPr>
        <w:ind w:left="1267" w:hanging="540"/>
      </w:pPr>
      <w:r>
        <w:t xml:space="preserve">i) </w:t>
      </w:r>
      <w:r w:rsidR="00371A00">
        <w:tab/>
      </w:r>
      <w:r>
        <w:t xml:space="preserve">Le minimum requis pour des lots multiples sera le montant cumulé pour </w:t>
      </w:r>
      <w:r w:rsidR="00B67F80">
        <w:t>l’ensemble des</w:t>
      </w:r>
      <w:r>
        <w:t xml:space="preserve"> lot</w:t>
      </w:r>
      <w:r w:rsidR="00B67F80">
        <w:t>s</w:t>
      </w:r>
      <w:r>
        <w:t xml:space="preserve"> pour lequel le Soumissionnaire a remis offre comme suit (</w:t>
      </w:r>
      <w:r w:rsidR="00B67F80">
        <w:t xml:space="preserve">sachant qu’un même marché ne peut être pris </w:t>
      </w:r>
      <w:r w:rsidR="00D433A5">
        <w:t xml:space="preserve">en compte </w:t>
      </w:r>
      <w:r w:rsidR="00B67F80">
        <w:t xml:space="preserve">plus d’une fois au titre de nombres de marchés N1, N2, N3, etc. </w:t>
      </w:r>
      <w:r w:rsidR="00D41D68">
        <w:t>différents</w:t>
      </w:r>
      <w:r>
        <w:t>) :</w:t>
      </w:r>
    </w:p>
    <w:p w14:paraId="30494BC7" w14:textId="77777777" w:rsidR="000E6ADA" w:rsidRDefault="000E6ADA" w:rsidP="00371A00">
      <w:pPr>
        <w:ind w:left="1260"/>
      </w:pPr>
      <w:r>
        <w:t>Lot1 : avoir réalisé au moins N1 marchés, chacun d’un montant minimal de V1 ;</w:t>
      </w:r>
    </w:p>
    <w:p w14:paraId="06ECE272" w14:textId="77777777" w:rsidR="000E6ADA" w:rsidRDefault="000E6ADA" w:rsidP="00371A00">
      <w:pPr>
        <w:ind w:left="1260"/>
      </w:pPr>
      <w:r>
        <w:t>Lot 2 : avoir réalisé au moins N2 marchés, chacun d’un montant minimal de V2</w:t>
      </w:r>
    </w:p>
    <w:p w14:paraId="48B7D806" w14:textId="77777777" w:rsidR="000E6ADA" w:rsidRDefault="000E6ADA" w:rsidP="00371A00">
      <w:pPr>
        <w:ind w:left="1260"/>
      </w:pPr>
      <w:r>
        <w:t>Lors 3 : avoir réalisé au moins N3 marchés, chacun d’un montant minimal de V3 ;</w:t>
      </w:r>
    </w:p>
    <w:p w14:paraId="4FE74940" w14:textId="77777777" w:rsidR="000E6ADA" w:rsidRDefault="000E6ADA" w:rsidP="000E6ADA">
      <w:pPr>
        <w:ind w:left="720"/>
      </w:pPr>
      <w:r>
        <w:t>Etc.</w:t>
      </w:r>
    </w:p>
    <w:p w14:paraId="3EB95CA7" w14:textId="77777777" w:rsidR="000E6ADA" w:rsidRDefault="000E6ADA" w:rsidP="000E6ADA">
      <w:pPr>
        <w:ind w:left="720"/>
      </w:pPr>
      <w:r>
        <w:t>Ou</w:t>
      </w:r>
    </w:p>
    <w:p w14:paraId="53476C85" w14:textId="433F243F" w:rsidR="000E6ADA" w:rsidRDefault="000E6ADA" w:rsidP="00371A00">
      <w:pPr>
        <w:ind w:left="1267" w:hanging="540"/>
      </w:pPr>
      <w:r>
        <w:t xml:space="preserve">ii) </w:t>
      </w:r>
      <w:r w:rsidR="00371A00">
        <w:tab/>
      </w:r>
      <w:r>
        <w:t xml:space="preserve">Lot 1 : avoir réalisé au moins N1 marchés, chacun d’un montant minimal de V1 ; ou avoir réalisé au total un montant d’au moins N1xV1 avec un nombre de marchés inférieur à N1, mais chacun d’un montant minimal de V1 </w:t>
      </w:r>
    </w:p>
    <w:p w14:paraId="761B0401" w14:textId="77777777" w:rsidR="000E6ADA" w:rsidRDefault="000E6ADA" w:rsidP="00371A00">
      <w:pPr>
        <w:ind w:left="1267"/>
      </w:pPr>
      <w:r>
        <w:t>Lot 2 : avoir réalisé au moins N2 marchés, chacun d’un montant minimal de V2 ; ou avoir réalisé au total un montant d’au moins N2xV2 avec un nombre de marchés inférieur à N2, mais chacun d’un montant minimal de V2</w:t>
      </w:r>
    </w:p>
    <w:p w14:paraId="05758477" w14:textId="77777777" w:rsidR="000E6ADA" w:rsidRDefault="000E6ADA" w:rsidP="00371A00">
      <w:pPr>
        <w:ind w:left="1267"/>
      </w:pPr>
      <w:r>
        <w:t>Lot 3 : avoir réalisé au moins N3 marchés, chacun d’un montant minimal de V3 ; ou avoir réalisé au total un montant d’au moins N3xV3 avec un nombre de marchés inférieur à N3, mais chacun d’un montant minimal de V3</w:t>
      </w:r>
    </w:p>
    <w:p w14:paraId="08678481" w14:textId="77777777" w:rsidR="000E6ADA" w:rsidRDefault="000E6ADA" w:rsidP="000E6ADA">
      <w:pPr>
        <w:ind w:left="720"/>
      </w:pPr>
      <w:r>
        <w:t>Etc.</w:t>
      </w:r>
    </w:p>
    <w:p w14:paraId="36CD1C9E" w14:textId="77777777" w:rsidR="000E6ADA" w:rsidRDefault="000E6ADA" w:rsidP="000E6ADA">
      <w:pPr>
        <w:ind w:left="720"/>
      </w:pPr>
      <w:r>
        <w:t>Ou</w:t>
      </w:r>
    </w:p>
    <w:p w14:paraId="3A756FD8" w14:textId="77777777" w:rsidR="000A450A" w:rsidRDefault="000E6ADA" w:rsidP="00371A00">
      <w:pPr>
        <w:ind w:left="1260" w:hanging="540"/>
      </w:pPr>
      <w:r>
        <w:t>iii)</w:t>
      </w:r>
      <w:r w:rsidR="00371A00">
        <w:tab/>
      </w:r>
      <w:r w:rsidR="000A450A">
        <w:t>Sous réserve de conformité au point (ii) ci-dessus concernant le montant minimal pour un marché à lot unique, le nombre total de marchés peut être inférieur</w:t>
      </w:r>
      <w:r w:rsidR="00C561B9">
        <w:t xml:space="preserve"> ou égal</w:t>
      </w:r>
      <w:r w:rsidR="000A450A">
        <w:t xml:space="preserve"> à N1+N2+N3 + … pourvu que le montant total desdits marchés est égal ou supérieur à N1xV1+N2xV2+N3xV3 + …</w:t>
      </w:r>
    </w:p>
    <w:p w14:paraId="19BB35DC" w14:textId="77777777" w:rsidR="000A450A" w:rsidRDefault="00C561B9" w:rsidP="00D3014C">
      <w:pPr>
        <w:spacing w:after="120"/>
        <w:ind w:left="720" w:hanging="720"/>
        <w:rPr>
          <w:i/>
        </w:rPr>
      </w:pPr>
      <w:r>
        <w:rPr>
          <w:b/>
        </w:rPr>
        <w:lastRenderedPageBreak/>
        <w:t>2</w:t>
      </w:r>
      <w:r w:rsidR="000A450A" w:rsidRPr="00E21797">
        <w:rPr>
          <w:b/>
        </w:rPr>
        <w:t>.3</w:t>
      </w:r>
      <w:r w:rsidR="000A450A" w:rsidRPr="00E21797">
        <w:rPr>
          <w:b/>
        </w:rPr>
        <w:tab/>
        <w:t xml:space="preserve">Variantes </w:t>
      </w:r>
      <w:r w:rsidR="00CA4CED">
        <w:rPr>
          <w:b/>
        </w:rPr>
        <w:t>au</w:t>
      </w:r>
      <w:r w:rsidR="000A450A" w:rsidRPr="00E21797">
        <w:rPr>
          <w:b/>
        </w:rPr>
        <w:t xml:space="preserve"> délai d’exécution : </w:t>
      </w:r>
      <w:r w:rsidR="000A450A" w:rsidRPr="00E21797">
        <w:t>si elles sont permises en application de l’article 13.2 des IS, elles seront évaluées comme suit :</w:t>
      </w:r>
      <w:r w:rsidR="00317066" w:rsidRPr="00317066">
        <w:rPr>
          <w:i/>
        </w:rPr>
        <w:t xml:space="preserve"> </w:t>
      </w:r>
      <w:r w:rsidR="00317066">
        <w:rPr>
          <w:i/>
        </w:rPr>
        <w:t>[préciser la méthode d’application des variantes au délai d’exécution, le cas échéant ; dans le cas contraire, indiquer « Non Applicable »]</w:t>
      </w:r>
    </w:p>
    <w:p w14:paraId="3E0DED26" w14:textId="77777777" w:rsidR="009709EF" w:rsidRDefault="009709EF" w:rsidP="00116CCD">
      <w:pPr>
        <w:keepNext/>
        <w:keepLines/>
        <w:ind w:left="720" w:hanging="720"/>
        <w:rPr>
          <w:b/>
        </w:rPr>
      </w:pPr>
      <w:r>
        <w:rPr>
          <w:b/>
        </w:rPr>
        <w:t>2.4</w:t>
      </w:r>
      <w:r>
        <w:rPr>
          <w:b/>
        </w:rPr>
        <w:tab/>
        <w:t>Acquisition durable</w:t>
      </w:r>
    </w:p>
    <w:p w14:paraId="374F956F" w14:textId="77777777" w:rsidR="009709EF" w:rsidRDefault="009709EF" w:rsidP="00D3014C">
      <w:pPr>
        <w:spacing w:after="120"/>
        <w:ind w:left="720" w:firstLine="0"/>
        <w:rPr>
          <w:b/>
        </w:rPr>
      </w:pPr>
      <w:r w:rsidRPr="008079D0">
        <w:rPr>
          <w:i/>
        </w:rPr>
        <w:t>[si des exigences d’acquisition durable ont été spécifiées dans la Section VI</w:t>
      </w:r>
      <w:r>
        <w:rPr>
          <w:i/>
        </w:rPr>
        <w:t>I</w:t>
      </w:r>
      <w:r w:rsidRPr="008079D0">
        <w:rPr>
          <w:i/>
        </w:rPr>
        <w:t>, en fonction des besoins, indiquer que (i) soit ces exigences seront évaluées sur la base oui/non (conformité) ou (ii) la méthodologie pour le calcul d’un ajust</w:t>
      </w:r>
      <w:r>
        <w:rPr>
          <w:i/>
        </w:rPr>
        <w:t>e</w:t>
      </w:r>
      <w:r w:rsidRPr="008079D0">
        <w:rPr>
          <w:i/>
        </w:rPr>
        <w:t>ment monétaire à effectuer au prix de l’offre pour les besoins de l’évaluation, pour tenir compte des offres qui dépassent le minimum exigé en matière de durabilité</w:t>
      </w:r>
      <w:r>
        <w:t>]</w:t>
      </w:r>
    </w:p>
    <w:p w14:paraId="2E2FAB9F" w14:textId="798879C6" w:rsidR="000A450A" w:rsidRDefault="00C561B9" w:rsidP="00D3014C">
      <w:pPr>
        <w:ind w:left="720" w:hanging="720"/>
        <w:rPr>
          <w:i/>
        </w:rPr>
      </w:pPr>
      <w:r>
        <w:rPr>
          <w:b/>
        </w:rPr>
        <w:t>2</w:t>
      </w:r>
      <w:r w:rsidR="000A450A" w:rsidRPr="00E21797">
        <w:rPr>
          <w:b/>
        </w:rPr>
        <w:t>.</w:t>
      </w:r>
      <w:r w:rsidR="009340A7">
        <w:rPr>
          <w:b/>
        </w:rPr>
        <w:t>5</w:t>
      </w:r>
      <w:r w:rsidR="000A450A" w:rsidRPr="00E21797">
        <w:rPr>
          <w:b/>
        </w:rPr>
        <w:tab/>
        <w:t>Variantes techniques </w:t>
      </w:r>
      <w:r w:rsidR="009709EF">
        <w:rPr>
          <w:b/>
        </w:rPr>
        <w:t>(pour des éléments prédéfinis des travaux)</w:t>
      </w:r>
      <w:r w:rsidR="000A450A" w:rsidRPr="00E21797">
        <w:rPr>
          <w:b/>
        </w:rPr>
        <w:t xml:space="preserve">: </w:t>
      </w:r>
      <w:r w:rsidR="000A450A" w:rsidRPr="00E21797">
        <w:t>si elles sont permises en application de l’article 13.4 des IS, elles seront évaluées comme suit:</w:t>
      </w:r>
      <w:r w:rsidR="005A1989" w:rsidRPr="005A1989">
        <w:rPr>
          <w:i/>
        </w:rPr>
        <w:t xml:space="preserve"> </w:t>
      </w:r>
      <w:r w:rsidR="005A1989">
        <w:rPr>
          <w:i/>
        </w:rPr>
        <w:t>[préciser la méthode d’application des variantes techniques, le cas échéant ; dans le cas contraire, indiquer « Non Applicable »]</w:t>
      </w:r>
    </w:p>
    <w:p w14:paraId="712D6B80" w14:textId="77777777" w:rsidR="009709EF" w:rsidRPr="00386EB3" w:rsidRDefault="009709EF" w:rsidP="00D3014C">
      <w:pPr>
        <w:spacing w:after="120"/>
        <w:ind w:left="720" w:hanging="720"/>
        <w:rPr>
          <w:b/>
        </w:rPr>
      </w:pPr>
      <w:r w:rsidRPr="00386EB3">
        <w:rPr>
          <w:b/>
        </w:rPr>
        <w:t>2.6</w:t>
      </w:r>
      <w:r w:rsidRPr="00386EB3">
        <w:rPr>
          <w:b/>
        </w:rPr>
        <w:tab/>
        <w:t xml:space="preserve">Autres critères </w:t>
      </w:r>
    </w:p>
    <w:p w14:paraId="7681F81F" w14:textId="77777777" w:rsidR="009709EF" w:rsidRPr="00E21797" w:rsidRDefault="009709EF" w:rsidP="009709EF">
      <w:pPr>
        <w:ind w:left="720"/>
      </w:pPr>
      <w:r>
        <w:t>(si permis par IS 35.2(f)</w:t>
      </w:r>
    </w:p>
    <w:p w14:paraId="35372F8E" w14:textId="685E53A2" w:rsidR="009709EF" w:rsidRDefault="009709EF" w:rsidP="004813C8">
      <w:pPr>
        <w:rPr>
          <w:b/>
          <w:iCs/>
          <w:szCs w:val="24"/>
        </w:rPr>
      </w:pPr>
      <w:r>
        <w:rPr>
          <w:b/>
          <w:iCs/>
          <w:szCs w:val="24"/>
        </w:rPr>
        <w:t>3. Qualification</w:t>
      </w:r>
    </w:p>
    <w:p w14:paraId="34CCED88" w14:textId="01B18708" w:rsidR="00902A76" w:rsidRPr="00C55F8D" w:rsidRDefault="00902A76" w:rsidP="00A01932">
      <w:pPr>
        <w:ind w:left="0" w:firstLine="0"/>
        <w:rPr>
          <w:iCs/>
          <w:szCs w:val="24"/>
        </w:rPr>
      </w:pPr>
      <w:r w:rsidRPr="00C55F8D">
        <w:rPr>
          <w:iCs/>
          <w:szCs w:val="24"/>
        </w:rPr>
        <w:t xml:space="preserve">L’évaluation de la qualification </w:t>
      </w:r>
      <w:r>
        <w:rPr>
          <w:iCs/>
          <w:szCs w:val="24"/>
        </w:rPr>
        <w:t xml:space="preserve">du soumissionnaire </w:t>
      </w:r>
      <w:r w:rsidRPr="00C55F8D">
        <w:rPr>
          <w:iCs/>
          <w:szCs w:val="24"/>
        </w:rPr>
        <w:t xml:space="preserve">sera faite </w:t>
      </w:r>
      <w:r>
        <w:rPr>
          <w:iCs/>
          <w:szCs w:val="24"/>
        </w:rPr>
        <w:t>sur la base des informations fournies par le soumissionnaire en réponse aux exigences de qualification demandées dans les tableaux « </w:t>
      </w:r>
      <w:r w:rsidR="00C0734F">
        <w:rPr>
          <w:iCs/>
          <w:szCs w:val="24"/>
        </w:rPr>
        <w:t xml:space="preserve">1. </w:t>
      </w:r>
      <w:r w:rsidRPr="00902A76">
        <w:rPr>
          <w:iCs/>
          <w:szCs w:val="24"/>
        </w:rPr>
        <w:t>Critères d’admissibilité</w:t>
      </w:r>
      <w:r>
        <w:rPr>
          <w:iCs/>
          <w:szCs w:val="24"/>
        </w:rPr>
        <w:t> », « </w:t>
      </w:r>
      <w:r w:rsidRPr="00902A76">
        <w:rPr>
          <w:iCs/>
          <w:szCs w:val="24"/>
        </w:rPr>
        <w:t>2. Antécédents de défaut d’exécution de marché</w:t>
      </w:r>
      <w:r>
        <w:rPr>
          <w:iCs/>
          <w:szCs w:val="24"/>
        </w:rPr>
        <w:t> », « </w:t>
      </w:r>
      <w:r w:rsidRPr="00902A76">
        <w:rPr>
          <w:iCs/>
          <w:szCs w:val="24"/>
        </w:rPr>
        <w:t>3. Situation et Performance Financières</w:t>
      </w:r>
      <w:r>
        <w:rPr>
          <w:iCs/>
          <w:szCs w:val="24"/>
        </w:rPr>
        <w:t> »</w:t>
      </w:r>
      <w:r w:rsidR="00C0734F">
        <w:rPr>
          <w:iCs/>
          <w:szCs w:val="24"/>
        </w:rPr>
        <w:t xml:space="preserve">, </w:t>
      </w:r>
      <w:r>
        <w:rPr>
          <w:iCs/>
          <w:szCs w:val="24"/>
        </w:rPr>
        <w:t>« </w:t>
      </w:r>
      <w:r w:rsidRPr="00902A76">
        <w:rPr>
          <w:iCs/>
          <w:szCs w:val="24"/>
        </w:rPr>
        <w:t>4. Expérience</w:t>
      </w:r>
      <w:r>
        <w:rPr>
          <w:iCs/>
          <w:szCs w:val="24"/>
        </w:rPr>
        <w:t xml:space="preserve"> », </w:t>
      </w:r>
      <w:r w:rsidR="00C0734F">
        <w:rPr>
          <w:iCs/>
          <w:szCs w:val="24"/>
        </w:rPr>
        <w:t>« 3.5 Personnel », « 3.6 Matériel » et</w:t>
      </w:r>
      <w:r w:rsidR="001D26F4">
        <w:rPr>
          <w:iCs/>
          <w:szCs w:val="24"/>
        </w:rPr>
        <w:t xml:space="preserve"> dans les formulaires de soumission</w:t>
      </w:r>
    </w:p>
    <w:p w14:paraId="1F53210E" w14:textId="3DF3EC90" w:rsidR="00C561B9" w:rsidRDefault="00C561B9" w:rsidP="004813C8">
      <w:pPr>
        <w:rPr>
          <w:iCs/>
          <w:szCs w:val="24"/>
        </w:rPr>
      </w:pPr>
      <w:r>
        <w:rPr>
          <w:b/>
          <w:iCs/>
          <w:szCs w:val="24"/>
        </w:rPr>
        <w:t>Sous-traitants spécialisés</w:t>
      </w:r>
    </w:p>
    <w:p w14:paraId="3B4F29C0" w14:textId="6277B704" w:rsidR="00C561B9" w:rsidRDefault="00C561B9" w:rsidP="00D3014C">
      <w:pPr>
        <w:ind w:left="0" w:firstLine="0"/>
        <w:rPr>
          <w:iCs/>
          <w:szCs w:val="24"/>
        </w:rPr>
      </w:pPr>
      <w:r>
        <w:rPr>
          <w:iCs/>
          <w:szCs w:val="24"/>
        </w:rPr>
        <w:t>Seule l’expérience spécifique de sous-traitants spécialisés autorisés par le Maître de l’Ouvrage sera pris</w:t>
      </w:r>
      <w:r w:rsidR="009709EF">
        <w:rPr>
          <w:iCs/>
          <w:szCs w:val="24"/>
        </w:rPr>
        <w:t>e</w:t>
      </w:r>
      <w:r>
        <w:rPr>
          <w:iCs/>
          <w:szCs w:val="24"/>
        </w:rPr>
        <w:t xml:space="preserve"> en compte. L’expérience générale et les ressources financières des sous-traitants spécialisés ne seront pas </w:t>
      </w:r>
      <w:r w:rsidR="009709EF">
        <w:rPr>
          <w:iCs/>
          <w:szCs w:val="24"/>
        </w:rPr>
        <w:t xml:space="preserve">ajoutées </w:t>
      </w:r>
      <w:r>
        <w:rPr>
          <w:iCs/>
          <w:szCs w:val="24"/>
        </w:rPr>
        <w:t>à celles du Soumissionnaire pour justifier sa qualification.</w:t>
      </w:r>
    </w:p>
    <w:p w14:paraId="3CB92F86" w14:textId="374FEF7F" w:rsidR="00C561B9" w:rsidRPr="00C55F8D" w:rsidRDefault="00C561B9" w:rsidP="00D3014C">
      <w:pPr>
        <w:ind w:left="0" w:firstLine="0"/>
        <w:rPr>
          <w:i/>
        </w:rPr>
      </w:pPr>
      <w:r>
        <w:rPr>
          <w:iCs/>
          <w:szCs w:val="24"/>
        </w:rPr>
        <w:t xml:space="preserve">Les sous-traitants spécialisés doivent être qualifiés pour les travaux pour lesquels ils sont proposés </w:t>
      </w:r>
      <w:r>
        <w:t xml:space="preserve">et répondre aux critères suivants : </w:t>
      </w:r>
      <w:r w:rsidR="001D26F4">
        <w:rPr>
          <w:i/>
        </w:rPr>
        <w:t>[Insérer la liste des critères]</w:t>
      </w:r>
    </w:p>
    <w:p w14:paraId="33F7F79B" w14:textId="77777777" w:rsidR="00D3014C" w:rsidRDefault="00D3014C" w:rsidP="00D3014C">
      <w:pPr>
        <w:ind w:left="0" w:firstLine="0"/>
      </w:pPr>
    </w:p>
    <w:p w14:paraId="4AE2CB2D" w14:textId="77777777" w:rsidR="00D3014C" w:rsidRDefault="00D3014C" w:rsidP="00D3014C">
      <w:pPr>
        <w:ind w:left="0" w:firstLine="0"/>
      </w:pPr>
    </w:p>
    <w:p w14:paraId="27610318" w14:textId="77777777" w:rsidR="00C561B9" w:rsidRPr="00C561B9" w:rsidRDefault="00C561B9" w:rsidP="004813C8">
      <w:pPr>
        <w:rPr>
          <w:iCs/>
          <w:szCs w:val="24"/>
        </w:rPr>
        <w:sectPr w:rsidR="00C561B9" w:rsidRPr="00C561B9" w:rsidSect="00277084">
          <w:headerReference w:type="even" r:id="rId30"/>
          <w:headerReference w:type="default" r:id="rId31"/>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4FC07A46" w14:textId="2D22F702" w:rsidR="000A450A" w:rsidRPr="00E21797" w:rsidRDefault="000A450A" w:rsidP="004813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0A450A" w:rsidRPr="005358C9" w14:paraId="4474BA07" w14:textId="77777777" w:rsidTr="005358C9">
        <w:trPr>
          <w:cantSplit/>
          <w:tblHeader/>
        </w:trPr>
        <w:tc>
          <w:tcPr>
            <w:tcW w:w="2178" w:type="dxa"/>
          </w:tcPr>
          <w:p w14:paraId="261F9F01" w14:textId="77777777" w:rsidR="000A450A" w:rsidRPr="00116CCD" w:rsidRDefault="000A450A" w:rsidP="00BE4B6F">
            <w:pPr>
              <w:spacing w:before="60" w:after="60"/>
              <w:ind w:left="0" w:firstLine="0"/>
              <w:jc w:val="center"/>
              <w:rPr>
                <w:b/>
                <w:i/>
                <w:sz w:val="22"/>
                <w:szCs w:val="22"/>
              </w:rPr>
            </w:pPr>
            <w:r w:rsidRPr="00116CCD">
              <w:rPr>
                <w:b/>
                <w:i/>
                <w:sz w:val="22"/>
                <w:szCs w:val="22"/>
              </w:rPr>
              <w:t>Objet</w:t>
            </w:r>
          </w:p>
        </w:tc>
        <w:tc>
          <w:tcPr>
            <w:tcW w:w="10980" w:type="dxa"/>
            <w:gridSpan w:val="6"/>
          </w:tcPr>
          <w:p w14:paraId="2623BF75" w14:textId="316ADBF2" w:rsidR="000A450A" w:rsidRPr="00116CCD" w:rsidRDefault="000A450A" w:rsidP="00BE4B6F">
            <w:pPr>
              <w:pStyle w:val="Titre1"/>
              <w:spacing w:before="60" w:after="60"/>
              <w:ind w:left="0" w:firstLine="0"/>
              <w:rPr>
                <w:sz w:val="22"/>
                <w:szCs w:val="22"/>
              </w:rPr>
            </w:pPr>
            <w:bookmarkStart w:id="416" w:name="_Toc496006430"/>
            <w:bookmarkStart w:id="417" w:name="_Toc496006831"/>
            <w:bookmarkStart w:id="418" w:name="_Toc496113482"/>
            <w:bookmarkStart w:id="419" w:name="_Toc496359153"/>
            <w:bookmarkStart w:id="420" w:name="_Toc496968116"/>
            <w:bookmarkStart w:id="421" w:name="_Toc498339860"/>
            <w:bookmarkStart w:id="422" w:name="_Toc498848207"/>
            <w:bookmarkStart w:id="423" w:name="_Toc499021785"/>
            <w:bookmarkStart w:id="424" w:name="_Toc499023468"/>
            <w:bookmarkStart w:id="425" w:name="_Toc501529950"/>
            <w:bookmarkStart w:id="426" w:name="_Toc503874228"/>
            <w:bookmarkStart w:id="427" w:name="_Toc23215164"/>
            <w:r w:rsidRPr="00116CCD">
              <w:rPr>
                <w:sz w:val="22"/>
                <w:szCs w:val="22"/>
              </w:rPr>
              <w:t>1</w:t>
            </w:r>
            <w:r w:rsidR="00C561B9" w:rsidRPr="00116CCD">
              <w:rPr>
                <w:sz w:val="22"/>
                <w:szCs w:val="22"/>
              </w:rPr>
              <w:t>.</w:t>
            </w:r>
            <w:r w:rsidRPr="00116CCD">
              <w:rPr>
                <w:sz w:val="22"/>
                <w:szCs w:val="22"/>
              </w:rPr>
              <w:t xml:space="preserve"> </w:t>
            </w:r>
            <w:bookmarkEnd w:id="416"/>
            <w:bookmarkEnd w:id="417"/>
            <w:bookmarkEnd w:id="418"/>
            <w:bookmarkEnd w:id="419"/>
            <w:bookmarkEnd w:id="420"/>
            <w:bookmarkEnd w:id="421"/>
            <w:bookmarkEnd w:id="422"/>
            <w:bookmarkEnd w:id="423"/>
            <w:bookmarkEnd w:id="424"/>
            <w:bookmarkEnd w:id="425"/>
            <w:bookmarkEnd w:id="426"/>
            <w:bookmarkEnd w:id="427"/>
            <w:r w:rsidR="006C5222" w:rsidRPr="00116CCD">
              <w:rPr>
                <w:sz w:val="22"/>
                <w:szCs w:val="22"/>
              </w:rPr>
              <w:t>Critères d’admissibilité</w:t>
            </w:r>
          </w:p>
        </w:tc>
      </w:tr>
      <w:tr w:rsidR="000A450A" w:rsidRPr="005358C9" w14:paraId="2D30CAD3" w14:textId="77777777" w:rsidTr="005358C9">
        <w:trPr>
          <w:cantSplit/>
          <w:tblHeader/>
        </w:trPr>
        <w:tc>
          <w:tcPr>
            <w:tcW w:w="2178" w:type="dxa"/>
            <w:vMerge w:val="restart"/>
            <w:vAlign w:val="center"/>
          </w:tcPr>
          <w:p w14:paraId="4D11862B" w14:textId="77777777" w:rsidR="000A450A" w:rsidRPr="00116CCD" w:rsidRDefault="000A450A" w:rsidP="00BE4B6F">
            <w:pPr>
              <w:pStyle w:val="titulo"/>
              <w:spacing w:before="60" w:after="60"/>
              <w:ind w:left="0" w:firstLine="0"/>
              <w:rPr>
                <w:b w:val="0"/>
                <w:sz w:val="22"/>
                <w:szCs w:val="22"/>
                <w:lang w:val="fr-FR"/>
              </w:rPr>
            </w:pPr>
          </w:p>
        </w:tc>
        <w:tc>
          <w:tcPr>
            <w:tcW w:w="8730" w:type="dxa"/>
            <w:gridSpan w:val="5"/>
          </w:tcPr>
          <w:p w14:paraId="3455017A" w14:textId="77777777" w:rsidR="000A450A" w:rsidRPr="00116CCD" w:rsidRDefault="00BE3042" w:rsidP="00BE4B6F">
            <w:pPr>
              <w:pStyle w:val="titulo"/>
              <w:spacing w:before="60" w:after="60"/>
              <w:ind w:left="0" w:firstLine="0"/>
              <w:rPr>
                <w:rFonts w:ascii="Times New Roman" w:hAnsi="Times New Roman"/>
                <w:sz w:val="22"/>
                <w:szCs w:val="22"/>
                <w:lang w:val="fr-FR"/>
              </w:rPr>
            </w:pPr>
            <w:r w:rsidRPr="00116CCD">
              <w:rPr>
                <w:b w:val="0"/>
                <w:sz w:val="22"/>
                <w:szCs w:val="22"/>
                <w:lang w:val="fr-FR"/>
              </w:rPr>
              <w:t>Sp</w:t>
            </w:r>
            <w:r w:rsidRPr="00116CCD">
              <w:rPr>
                <w:rFonts w:hint="eastAsia"/>
                <w:b w:val="0"/>
                <w:sz w:val="22"/>
                <w:szCs w:val="22"/>
                <w:lang w:val="fr-FR"/>
              </w:rPr>
              <w:t>é</w:t>
            </w:r>
            <w:r w:rsidRPr="00116CCD">
              <w:rPr>
                <w:b w:val="0"/>
                <w:sz w:val="22"/>
                <w:szCs w:val="22"/>
                <w:lang w:val="fr-FR"/>
              </w:rPr>
              <w:t>cification de conformit</w:t>
            </w:r>
            <w:r w:rsidRPr="00116CCD">
              <w:rPr>
                <w:rFonts w:hint="eastAsia"/>
                <w:b w:val="0"/>
                <w:sz w:val="22"/>
                <w:szCs w:val="22"/>
                <w:lang w:val="fr-FR"/>
              </w:rPr>
              <w:t>é</w:t>
            </w:r>
          </w:p>
        </w:tc>
        <w:tc>
          <w:tcPr>
            <w:tcW w:w="2250" w:type="dxa"/>
            <w:vMerge w:val="restart"/>
            <w:vAlign w:val="center"/>
          </w:tcPr>
          <w:p w14:paraId="3C2687B4" w14:textId="77777777" w:rsidR="000A450A" w:rsidRPr="00116CCD" w:rsidRDefault="00BE3042" w:rsidP="00BE4B6F">
            <w:pPr>
              <w:pStyle w:val="titulo"/>
              <w:spacing w:before="60" w:after="60"/>
              <w:ind w:left="0" w:firstLine="0"/>
              <w:rPr>
                <w:rFonts w:ascii="Times New Roman" w:hAnsi="Times New Roman"/>
                <w:sz w:val="20"/>
                <w:lang w:val="fr-FR"/>
              </w:rPr>
            </w:pPr>
            <w:r w:rsidRPr="00116CCD">
              <w:rPr>
                <w:rFonts w:ascii="Times New Roman" w:hAnsi="Times New Roman"/>
                <w:sz w:val="20"/>
                <w:lang w:val="fr-FR"/>
              </w:rPr>
              <w:t>Documentation Requise</w:t>
            </w:r>
          </w:p>
        </w:tc>
      </w:tr>
      <w:tr w:rsidR="000A450A" w:rsidRPr="005358C9" w14:paraId="5E7154DB" w14:textId="77777777" w:rsidTr="005358C9">
        <w:trPr>
          <w:cantSplit/>
          <w:tblHeader/>
        </w:trPr>
        <w:tc>
          <w:tcPr>
            <w:tcW w:w="2178" w:type="dxa"/>
            <w:vMerge/>
          </w:tcPr>
          <w:p w14:paraId="43E1D09A" w14:textId="77777777" w:rsidR="000A450A" w:rsidRPr="00116CCD" w:rsidRDefault="000A450A" w:rsidP="00BE4B6F">
            <w:pPr>
              <w:spacing w:before="60" w:after="60"/>
              <w:ind w:left="0" w:firstLine="0"/>
              <w:jc w:val="center"/>
              <w:rPr>
                <w:b/>
                <w:sz w:val="22"/>
                <w:szCs w:val="22"/>
              </w:rPr>
            </w:pPr>
          </w:p>
        </w:tc>
        <w:tc>
          <w:tcPr>
            <w:tcW w:w="2700" w:type="dxa"/>
            <w:vMerge w:val="restart"/>
            <w:tcBorders>
              <w:bottom w:val="nil"/>
            </w:tcBorders>
            <w:vAlign w:val="center"/>
          </w:tcPr>
          <w:p w14:paraId="490C7684" w14:textId="77777777" w:rsidR="000A450A" w:rsidRPr="00116CCD" w:rsidRDefault="00BE3042" w:rsidP="00BE4B6F">
            <w:pPr>
              <w:pStyle w:val="titulo"/>
              <w:spacing w:before="60" w:after="60"/>
              <w:ind w:left="0" w:firstLine="0"/>
              <w:rPr>
                <w:b w:val="0"/>
                <w:sz w:val="22"/>
                <w:szCs w:val="22"/>
                <w:lang w:val="fr-FR"/>
              </w:rPr>
            </w:pPr>
            <w:r w:rsidRPr="00116CCD">
              <w:rPr>
                <w:rFonts w:ascii="Times New Roman" w:hAnsi="Times New Roman"/>
                <w:sz w:val="22"/>
                <w:szCs w:val="22"/>
                <w:lang w:val="fr-FR"/>
              </w:rPr>
              <w:t>Critère</w:t>
            </w:r>
          </w:p>
        </w:tc>
        <w:tc>
          <w:tcPr>
            <w:tcW w:w="6030" w:type="dxa"/>
            <w:gridSpan w:val="4"/>
          </w:tcPr>
          <w:p w14:paraId="7E2B863C" w14:textId="77777777" w:rsidR="000A450A" w:rsidRPr="00116CCD" w:rsidRDefault="00BE3042" w:rsidP="00BE4B6F">
            <w:pPr>
              <w:pStyle w:val="titulo"/>
              <w:spacing w:before="60" w:after="60"/>
              <w:ind w:left="0" w:firstLine="0"/>
              <w:rPr>
                <w:rFonts w:ascii="Times New Roman" w:hAnsi="Times New Roman"/>
                <w:sz w:val="22"/>
                <w:szCs w:val="22"/>
                <w:lang w:val="fr-FR"/>
              </w:rPr>
            </w:pPr>
            <w:r w:rsidRPr="00116CCD">
              <w:rPr>
                <w:rFonts w:ascii="Times New Roman" w:hAnsi="Times New Roman"/>
                <w:sz w:val="22"/>
                <w:szCs w:val="22"/>
                <w:lang w:val="fr-FR"/>
              </w:rPr>
              <w:t>Soumissionnaire</w:t>
            </w:r>
          </w:p>
        </w:tc>
        <w:tc>
          <w:tcPr>
            <w:tcW w:w="2250" w:type="dxa"/>
            <w:vMerge/>
            <w:tcBorders>
              <w:bottom w:val="nil"/>
            </w:tcBorders>
          </w:tcPr>
          <w:p w14:paraId="66C9954B" w14:textId="77777777" w:rsidR="000A450A" w:rsidRPr="005358C9" w:rsidRDefault="000A450A" w:rsidP="00BE4B6F">
            <w:pPr>
              <w:pStyle w:val="titulo"/>
              <w:spacing w:before="60" w:after="60"/>
              <w:rPr>
                <w:b w:val="0"/>
                <w:lang w:val="fr-FR"/>
              </w:rPr>
            </w:pPr>
          </w:p>
        </w:tc>
      </w:tr>
      <w:tr w:rsidR="000A450A" w:rsidRPr="005358C9" w14:paraId="2D019DB5" w14:textId="77777777" w:rsidTr="005358C9">
        <w:trPr>
          <w:cantSplit/>
          <w:tblHeader/>
        </w:trPr>
        <w:tc>
          <w:tcPr>
            <w:tcW w:w="2178" w:type="dxa"/>
            <w:vMerge/>
          </w:tcPr>
          <w:p w14:paraId="3CD14401" w14:textId="77777777" w:rsidR="000A450A" w:rsidRPr="00116CCD" w:rsidRDefault="000A450A" w:rsidP="00BE4B6F">
            <w:pPr>
              <w:spacing w:before="60" w:after="60"/>
              <w:ind w:left="0" w:firstLine="0"/>
              <w:jc w:val="center"/>
              <w:rPr>
                <w:b/>
                <w:sz w:val="22"/>
                <w:szCs w:val="22"/>
              </w:rPr>
            </w:pPr>
          </w:p>
        </w:tc>
        <w:tc>
          <w:tcPr>
            <w:tcW w:w="2700" w:type="dxa"/>
            <w:vMerge/>
            <w:tcBorders>
              <w:top w:val="nil"/>
              <w:bottom w:val="nil"/>
            </w:tcBorders>
          </w:tcPr>
          <w:p w14:paraId="432AAA29" w14:textId="77777777" w:rsidR="000A450A" w:rsidRPr="00116CCD" w:rsidRDefault="000A450A" w:rsidP="00BE4B6F">
            <w:pPr>
              <w:spacing w:before="60" w:after="60"/>
              <w:ind w:left="0" w:firstLine="0"/>
              <w:jc w:val="center"/>
              <w:rPr>
                <w:b/>
                <w:sz w:val="22"/>
                <w:szCs w:val="22"/>
              </w:rPr>
            </w:pPr>
          </w:p>
        </w:tc>
        <w:tc>
          <w:tcPr>
            <w:tcW w:w="1620" w:type="dxa"/>
            <w:vMerge w:val="restart"/>
          </w:tcPr>
          <w:p w14:paraId="56CED1E4" w14:textId="77777777" w:rsidR="000A450A" w:rsidRPr="00116CCD" w:rsidRDefault="000A450A" w:rsidP="00BE4B6F">
            <w:pPr>
              <w:spacing w:before="60" w:after="60"/>
              <w:ind w:left="0" w:firstLine="0"/>
              <w:jc w:val="center"/>
              <w:rPr>
                <w:b/>
                <w:sz w:val="22"/>
                <w:szCs w:val="22"/>
              </w:rPr>
            </w:pPr>
            <w:r w:rsidRPr="00116CCD">
              <w:rPr>
                <w:b/>
                <w:sz w:val="22"/>
                <w:szCs w:val="22"/>
              </w:rPr>
              <w:t>Entité unique</w:t>
            </w:r>
          </w:p>
        </w:tc>
        <w:tc>
          <w:tcPr>
            <w:tcW w:w="4410" w:type="dxa"/>
            <w:gridSpan w:val="3"/>
          </w:tcPr>
          <w:p w14:paraId="5757005A" w14:textId="77777777" w:rsidR="000A450A" w:rsidRPr="00116CCD" w:rsidRDefault="00BE3042" w:rsidP="00BE4B6F">
            <w:pPr>
              <w:pStyle w:val="titulo"/>
              <w:spacing w:before="60" w:after="60"/>
              <w:ind w:left="360" w:firstLine="360"/>
              <w:rPr>
                <w:rFonts w:ascii="Times New Roman" w:hAnsi="Times New Roman"/>
                <w:sz w:val="22"/>
                <w:szCs w:val="22"/>
                <w:lang w:val="fr-FR"/>
              </w:rPr>
            </w:pPr>
            <w:r w:rsidRPr="00116CCD">
              <w:rPr>
                <w:rFonts w:ascii="Times New Roman" w:hAnsi="Times New Roman"/>
                <w:sz w:val="22"/>
                <w:szCs w:val="22"/>
                <w:lang w:val="fr-FR"/>
              </w:rPr>
              <w:t>Groupement d</w:t>
            </w:r>
            <w:r w:rsidR="000A450A" w:rsidRPr="00116CCD">
              <w:rPr>
                <w:rFonts w:ascii="Times New Roman" w:hAnsi="Times New Roman"/>
                <w:sz w:val="22"/>
                <w:szCs w:val="22"/>
                <w:lang w:val="fr-FR"/>
              </w:rPr>
              <w:t>’</w:t>
            </w:r>
            <w:r w:rsidRPr="00116CCD">
              <w:rPr>
                <w:rFonts w:ascii="Times New Roman" w:hAnsi="Times New Roman"/>
                <w:sz w:val="22"/>
                <w:szCs w:val="22"/>
                <w:lang w:val="fr-FR"/>
              </w:rPr>
              <w:t xml:space="preserve">entreprises </w:t>
            </w:r>
          </w:p>
        </w:tc>
        <w:tc>
          <w:tcPr>
            <w:tcW w:w="2250" w:type="dxa"/>
            <w:vMerge/>
            <w:tcBorders>
              <w:bottom w:val="nil"/>
            </w:tcBorders>
          </w:tcPr>
          <w:p w14:paraId="3FB56572" w14:textId="77777777" w:rsidR="000A450A" w:rsidRPr="005358C9" w:rsidRDefault="000A450A" w:rsidP="00BE4B6F">
            <w:pPr>
              <w:pStyle w:val="titulo"/>
              <w:spacing w:before="60" w:after="60"/>
              <w:rPr>
                <w:rFonts w:ascii="Times New Roman" w:hAnsi="Times New Roman"/>
                <w:lang w:val="fr-FR"/>
              </w:rPr>
            </w:pPr>
          </w:p>
        </w:tc>
      </w:tr>
      <w:tr w:rsidR="000A450A" w:rsidRPr="005358C9" w14:paraId="7489E02D" w14:textId="77777777" w:rsidTr="005358C9">
        <w:trPr>
          <w:cantSplit/>
          <w:tblHeader/>
        </w:trPr>
        <w:tc>
          <w:tcPr>
            <w:tcW w:w="2178" w:type="dxa"/>
            <w:vMerge/>
          </w:tcPr>
          <w:p w14:paraId="320BF3AF" w14:textId="77777777" w:rsidR="000A450A" w:rsidRPr="00116CCD" w:rsidRDefault="000A450A" w:rsidP="00BE4B6F">
            <w:pPr>
              <w:spacing w:before="60" w:after="60"/>
              <w:ind w:left="360" w:hanging="360"/>
              <w:rPr>
                <w:b/>
                <w:sz w:val="22"/>
                <w:szCs w:val="22"/>
              </w:rPr>
            </w:pPr>
          </w:p>
        </w:tc>
        <w:tc>
          <w:tcPr>
            <w:tcW w:w="2700" w:type="dxa"/>
            <w:vMerge/>
            <w:tcBorders>
              <w:top w:val="nil"/>
            </w:tcBorders>
          </w:tcPr>
          <w:p w14:paraId="0F904CA1" w14:textId="77777777" w:rsidR="000A450A" w:rsidRPr="00116CCD" w:rsidRDefault="000A450A" w:rsidP="00BE4B6F">
            <w:pPr>
              <w:spacing w:before="60" w:after="60"/>
              <w:ind w:left="360" w:hanging="360"/>
              <w:rPr>
                <w:b/>
                <w:sz w:val="22"/>
                <w:szCs w:val="22"/>
              </w:rPr>
            </w:pPr>
          </w:p>
        </w:tc>
        <w:tc>
          <w:tcPr>
            <w:tcW w:w="1620" w:type="dxa"/>
            <w:vMerge/>
          </w:tcPr>
          <w:p w14:paraId="2DD87DFA" w14:textId="77777777" w:rsidR="000A450A" w:rsidRPr="00116CCD" w:rsidRDefault="000A450A" w:rsidP="00BE4B6F">
            <w:pPr>
              <w:spacing w:before="60" w:after="60"/>
              <w:rPr>
                <w:b/>
                <w:sz w:val="22"/>
                <w:szCs w:val="22"/>
              </w:rPr>
            </w:pPr>
          </w:p>
        </w:tc>
        <w:tc>
          <w:tcPr>
            <w:tcW w:w="1530" w:type="dxa"/>
            <w:tcBorders>
              <w:top w:val="nil"/>
            </w:tcBorders>
          </w:tcPr>
          <w:p w14:paraId="6565B037" w14:textId="77777777" w:rsidR="000A450A" w:rsidRPr="00116CCD" w:rsidRDefault="00BE3042" w:rsidP="00BE4B6F">
            <w:pPr>
              <w:spacing w:before="60" w:after="60"/>
              <w:ind w:left="0" w:firstLine="0"/>
              <w:jc w:val="center"/>
              <w:rPr>
                <w:b/>
                <w:sz w:val="22"/>
                <w:szCs w:val="22"/>
              </w:rPr>
            </w:pPr>
            <w:r w:rsidRPr="00116CCD">
              <w:rPr>
                <w:b/>
                <w:sz w:val="22"/>
                <w:szCs w:val="22"/>
              </w:rPr>
              <w:t>Toutes Parties Combinées</w:t>
            </w:r>
          </w:p>
        </w:tc>
        <w:tc>
          <w:tcPr>
            <w:tcW w:w="1530" w:type="dxa"/>
            <w:tcBorders>
              <w:top w:val="nil"/>
            </w:tcBorders>
          </w:tcPr>
          <w:p w14:paraId="09262A5D" w14:textId="77777777" w:rsidR="000A450A" w:rsidRPr="00116CCD" w:rsidRDefault="00BE3042" w:rsidP="00BE4B6F">
            <w:pPr>
              <w:pStyle w:val="titulo"/>
              <w:spacing w:before="60" w:after="60"/>
              <w:ind w:left="0" w:firstLine="0"/>
              <w:rPr>
                <w:rFonts w:ascii="Times New Roman" w:hAnsi="Times New Roman"/>
                <w:sz w:val="22"/>
                <w:szCs w:val="22"/>
                <w:lang w:val="fr-FR"/>
              </w:rPr>
            </w:pPr>
            <w:r w:rsidRPr="00116CCD">
              <w:rPr>
                <w:rFonts w:ascii="Times New Roman" w:hAnsi="Times New Roman"/>
                <w:sz w:val="22"/>
                <w:szCs w:val="22"/>
                <w:lang w:val="fr-FR"/>
              </w:rPr>
              <w:t xml:space="preserve">Chaque </w:t>
            </w:r>
            <w:r w:rsidR="000A450A" w:rsidRPr="00116CCD">
              <w:rPr>
                <w:rFonts w:ascii="Times New Roman" w:hAnsi="Times New Roman"/>
                <w:sz w:val="22"/>
                <w:szCs w:val="22"/>
                <w:lang w:val="fr-FR"/>
              </w:rPr>
              <w:t>membre</w:t>
            </w:r>
          </w:p>
        </w:tc>
        <w:tc>
          <w:tcPr>
            <w:tcW w:w="1350" w:type="dxa"/>
            <w:tcBorders>
              <w:top w:val="nil"/>
            </w:tcBorders>
          </w:tcPr>
          <w:p w14:paraId="1833F958" w14:textId="77777777" w:rsidR="000A450A" w:rsidRPr="00116CCD" w:rsidRDefault="000A450A" w:rsidP="00BE4B6F">
            <w:pPr>
              <w:spacing w:before="60" w:after="60"/>
              <w:ind w:left="0" w:firstLine="0"/>
              <w:jc w:val="center"/>
              <w:rPr>
                <w:b/>
                <w:sz w:val="22"/>
                <w:szCs w:val="22"/>
              </w:rPr>
            </w:pPr>
            <w:r w:rsidRPr="00116CCD">
              <w:rPr>
                <w:b/>
                <w:sz w:val="22"/>
                <w:szCs w:val="22"/>
              </w:rPr>
              <w:t>Un membre</w:t>
            </w:r>
          </w:p>
        </w:tc>
        <w:tc>
          <w:tcPr>
            <w:tcW w:w="2250" w:type="dxa"/>
            <w:vMerge/>
            <w:tcBorders>
              <w:top w:val="nil"/>
            </w:tcBorders>
          </w:tcPr>
          <w:p w14:paraId="1CF16A5B" w14:textId="77777777" w:rsidR="000A450A" w:rsidRPr="005358C9" w:rsidRDefault="000A450A" w:rsidP="00BE4B6F">
            <w:pPr>
              <w:spacing w:before="60" w:after="60"/>
              <w:rPr>
                <w:b/>
              </w:rPr>
            </w:pPr>
          </w:p>
        </w:tc>
      </w:tr>
      <w:tr w:rsidR="000A450A" w:rsidRPr="005358C9" w14:paraId="1B1419F7" w14:textId="77777777" w:rsidTr="005358C9">
        <w:trPr>
          <w:cantSplit/>
        </w:trPr>
        <w:tc>
          <w:tcPr>
            <w:tcW w:w="2178" w:type="dxa"/>
          </w:tcPr>
          <w:p w14:paraId="686A043F" w14:textId="77777777" w:rsidR="005001E0" w:rsidRPr="005358C9" w:rsidRDefault="00D86EDA" w:rsidP="00BE4B6F">
            <w:pPr>
              <w:pStyle w:val="Titre2"/>
              <w:tabs>
                <w:tab w:val="left" w:pos="576"/>
              </w:tabs>
              <w:spacing w:before="60" w:after="60"/>
              <w:jc w:val="left"/>
              <w:rPr>
                <w:b w:val="0"/>
                <w:sz w:val="22"/>
                <w:szCs w:val="24"/>
              </w:rPr>
            </w:pPr>
            <w:r w:rsidRPr="005358C9">
              <w:rPr>
                <w:b w:val="0"/>
                <w:sz w:val="22"/>
                <w:szCs w:val="24"/>
              </w:rPr>
              <w:t>1.1</w:t>
            </w:r>
            <w:r w:rsidR="00412BB8" w:rsidRPr="005358C9">
              <w:rPr>
                <w:sz w:val="22"/>
                <w:szCs w:val="24"/>
              </w:rPr>
              <w:t xml:space="preserve"> </w:t>
            </w:r>
            <w:r w:rsidR="00BE3042" w:rsidRPr="005358C9">
              <w:rPr>
                <w:sz w:val="22"/>
                <w:szCs w:val="24"/>
              </w:rPr>
              <w:t>Nationalité</w:t>
            </w:r>
          </w:p>
        </w:tc>
        <w:tc>
          <w:tcPr>
            <w:tcW w:w="2700" w:type="dxa"/>
          </w:tcPr>
          <w:p w14:paraId="4631E64A" w14:textId="77777777" w:rsidR="000A450A" w:rsidRPr="005358C9" w:rsidRDefault="00BE3042" w:rsidP="00BE4B6F">
            <w:pPr>
              <w:pStyle w:val="Retraitcorpsdetexte"/>
              <w:spacing w:before="60" w:after="60"/>
              <w:ind w:left="0" w:firstLine="0"/>
              <w:jc w:val="left"/>
              <w:rPr>
                <w:sz w:val="22"/>
                <w:szCs w:val="24"/>
                <w:lang w:val="fr-FR"/>
              </w:rPr>
            </w:pPr>
            <w:r w:rsidRPr="005358C9">
              <w:rPr>
                <w:sz w:val="22"/>
                <w:szCs w:val="24"/>
                <w:lang w:val="fr-FR"/>
              </w:rPr>
              <w:t>Conforme à l</w:t>
            </w:r>
            <w:r w:rsidR="000A450A" w:rsidRPr="005358C9">
              <w:rPr>
                <w:sz w:val="22"/>
                <w:szCs w:val="24"/>
                <w:lang w:val="fr-FR"/>
              </w:rPr>
              <w:t>’</w:t>
            </w:r>
            <w:r w:rsidRPr="005358C9">
              <w:rPr>
                <w:sz w:val="22"/>
                <w:szCs w:val="24"/>
                <w:lang w:val="fr-FR"/>
              </w:rPr>
              <w:t>article 4.</w:t>
            </w:r>
            <w:r w:rsidR="006C40EE" w:rsidRPr="005358C9">
              <w:rPr>
                <w:sz w:val="22"/>
                <w:szCs w:val="24"/>
                <w:lang w:val="fr-FR"/>
              </w:rPr>
              <w:t>3</w:t>
            </w:r>
            <w:r w:rsidRPr="005358C9">
              <w:rPr>
                <w:sz w:val="22"/>
                <w:szCs w:val="24"/>
                <w:lang w:val="fr-FR"/>
              </w:rPr>
              <w:t xml:space="preserve"> des IS.</w:t>
            </w:r>
          </w:p>
        </w:tc>
        <w:tc>
          <w:tcPr>
            <w:tcW w:w="1620" w:type="dxa"/>
          </w:tcPr>
          <w:p w14:paraId="035C72F6" w14:textId="77777777" w:rsidR="000A450A" w:rsidRPr="005358C9" w:rsidRDefault="00BE3042" w:rsidP="00BE4B6F">
            <w:pPr>
              <w:spacing w:before="60" w:after="60"/>
              <w:ind w:left="0" w:firstLine="0"/>
              <w:jc w:val="left"/>
              <w:rPr>
                <w:sz w:val="22"/>
                <w:szCs w:val="24"/>
              </w:rPr>
            </w:pPr>
            <w:r w:rsidRPr="005358C9">
              <w:rPr>
                <w:sz w:val="22"/>
                <w:szCs w:val="24"/>
              </w:rPr>
              <w:t>Doit satisfaire au critère</w:t>
            </w:r>
          </w:p>
        </w:tc>
        <w:tc>
          <w:tcPr>
            <w:tcW w:w="1530" w:type="dxa"/>
          </w:tcPr>
          <w:p w14:paraId="0CB30530"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4ADAB04B"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42AA0D61" w14:textId="77777777" w:rsidR="000A450A" w:rsidRPr="005358C9" w:rsidRDefault="00BE3042" w:rsidP="00BE4B6F">
            <w:pPr>
              <w:spacing w:before="60" w:after="60"/>
              <w:ind w:left="0" w:firstLine="0"/>
              <w:jc w:val="left"/>
              <w:rPr>
                <w:sz w:val="22"/>
                <w:szCs w:val="24"/>
              </w:rPr>
            </w:pPr>
            <w:r w:rsidRPr="005358C9">
              <w:rPr>
                <w:sz w:val="22"/>
                <w:szCs w:val="24"/>
              </w:rPr>
              <w:t>Sans objet</w:t>
            </w:r>
          </w:p>
        </w:tc>
        <w:tc>
          <w:tcPr>
            <w:tcW w:w="2250" w:type="dxa"/>
          </w:tcPr>
          <w:p w14:paraId="10D01DCE" w14:textId="77777777" w:rsidR="000A450A" w:rsidRPr="005358C9" w:rsidRDefault="00BE3042" w:rsidP="00BE4B6F">
            <w:pPr>
              <w:spacing w:before="60" w:after="60"/>
              <w:ind w:left="0" w:firstLine="0"/>
              <w:jc w:val="left"/>
              <w:rPr>
                <w:sz w:val="22"/>
                <w:szCs w:val="24"/>
              </w:rPr>
            </w:pPr>
            <w:r w:rsidRPr="005358C9">
              <w:rPr>
                <w:sz w:val="22"/>
                <w:szCs w:val="24"/>
              </w:rPr>
              <w:t xml:space="preserve">Formulaires ELI </w:t>
            </w:r>
            <w:r w:rsidR="000A450A" w:rsidRPr="005358C9">
              <w:rPr>
                <w:sz w:val="22"/>
                <w:szCs w:val="24"/>
              </w:rPr>
              <w:t>–</w:t>
            </w:r>
            <w:r w:rsidRPr="005358C9">
              <w:rPr>
                <w:sz w:val="22"/>
                <w:szCs w:val="24"/>
              </w:rPr>
              <w:t>1 et 2, avec pièces jointes</w:t>
            </w:r>
          </w:p>
        </w:tc>
      </w:tr>
      <w:tr w:rsidR="000A450A" w:rsidRPr="005358C9" w14:paraId="1BAFF62D" w14:textId="77777777" w:rsidTr="005358C9">
        <w:trPr>
          <w:cantSplit/>
        </w:trPr>
        <w:tc>
          <w:tcPr>
            <w:tcW w:w="2178" w:type="dxa"/>
          </w:tcPr>
          <w:p w14:paraId="6D34E00F" w14:textId="77777777" w:rsidR="005001E0" w:rsidRPr="005358C9" w:rsidRDefault="00412BB8" w:rsidP="00BE4B6F">
            <w:pPr>
              <w:pStyle w:val="Titre2"/>
              <w:tabs>
                <w:tab w:val="left" w:pos="576"/>
              </w:tabs>
              <w:spacing w:before="60" w:after="60"/>
              <w:jc w:val="left"/>
              <w:rPr>
                <w:sz w:val="22"/>
                <w:szCs w:val="24"/>
              </w:rPr>
            </w:pPr>
            <w:r w:rsidRPr="005358C9">
              <w:rPr>
                <w:b w:val="0"/>
                <w:sz w:val="22"/>
                <w:szCs w:val="24"/>
              </w:rPr>
              <w:t xml:space="preserve">1.2 </w:t>
            </w:r>
            <w:r w:rsidR="00BE3042" w:rsidRPr="005358C9">
              <w:rPr>
                <w:sz w:val="22"/>
                <w:szCs w:val="24"/>
              </w:rPr>
              <w:t>Conflit d</w:t>
            </w:r>
            <w:r w:rsidR="000A450A" w:rsidRPr="005358C9">
              <w:rPr>
                <w:sz w:val="22"/>
                <w:szCs w:val="24"/>
              </w:rPr>
              <w:t>’</w:t>
            </w:r>
            <w:r w:rsidR="00BE3042" w:rsidRPr="005358C9">
              <w:rPr>
                <w:sz w:val="22"/>
                <w:szCs w:val="24"/>
              </w:rPr>
              <w:t>intérêts</w:t>
            </w:r>
          </w:p>
        </w:tc>
        <w:tc>
          <w:tcPr>
            <w:tcW w:w="2700" w:type="dxa"/>
          </w:tcPr>
          <w:p w14:paraId="20849CA8" w14:textId="77777777" w:rsidR="000A450A" w:rsidRPr="005358C9" w:rsidRDefault="00BE3042" w:rsidP="00BE4B6F">
            <w:pPr>
              <w:pStyle w:val="Retraitcorpsdetexte"/>
              <w:spacing w:before="60" w:after="60"/>
              <w:ind w:left="0" w:firstLine="0"/>
              <w:jc w:val="left"/>
              <w:rPr>
                <w:sz w:val="22"/>
                <w:szCs w:val="24"/>
                <w:lang w:val="fr-FR"/>
              </w:rPr>
            </w:pPr>
            <w:r w:rsidRPr="005358C9">
              <w:rPr>
                <w:sz w:val="22"/>
                <w:szCs w:val="24"/>
                <w:lang w:val="fr-FR"/>
              </w:rPr>
              <w:t>Pas de conflit d</w:t>
            </w:r>
            <w:r w:rsidR="000A450A" w:rsidRPr="005358C9">
              <w:rPr>
                <w:sz w:val="22"/>
                <w:szCs w:val="24"/>
                <w:lang w:val="fr-FR"/>
              </w:rPr>
              <w:t>’</w:t>
            </w:r>
            <w:r w:rsidRPr="005358C9">
              <w:rPr>
                <w:sz w:val="22"/>
                <w:szCs w:val="24"/>
                <w:lang w:val="fr-FR"/>
              </w:rPr>
              <w:t>intérêts selon l</w:t>
            </w:r>
            <w:r w:rsidR="000A450A" w:rsidRPr="005358C9">
              <w:rPr>
                <w:sz w:val="22"/>
                <w:szCs w:val="24"/>
                <w:lang w:val="fr-FR"/>
              </w:rPr>
              <w:t>’</w:t>
            </w:r>
            <w:r w:rsidRPr="005358C9">
              <w:rPr>
                <w:sz w:val="22"/>
                <w:szCs w:val="24"/>
                <w:lang w:val="fr-FR"/>
              </w:rPr>
              <w:t>article 4.</w:t>
            </w:r>
            <w:r w:rsidR="006C40EE" w:rsidRPr="005358C9">
              <w:rPr>
                <w:sz w:val="22"/>
                <w:szCs w:val="24"/>
                <w:lang w:val="fr-FR"/>
              </w:rPr>
              <w:t>2</w:t>
            </w:r>
            <w:r w:rsidRPr="005358C9">
              <w:rPr>
                <w:sz w:val="22"/>
                <w:szCs w:val="24"/>
                <w:lang w:val="fr-FR"/>
              </w:rPr>
              <w:t xml:space="preserve"> des IS. </w:t>
            </w:r>
          </w:p>
        </w:tc>
        <w:tc>
          <w:tcPr>
            <w:tcW w:w="1620" w:type="dxa"/>
          </w:tcPr>
          <w:p w14:paraId="1A7AA097"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6D6F863D"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6A7DB3A4"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7361808D" w14:textId="77777777" w:rsidR="000A450A" w:rsidRPr="005358C9" w:rsidRDefault="00BE3042" w:rsidP="00BE4B6F">
            <w:pPr>
              <w:spacing w:before="60" w:after="60"/>
              <w:ind w:left="0" w:firstLine="0"/>
              <w:jc w:val="left"/>
              <w:rPr>
                <w:sz w:val="22"/>
                <w:szCs w:val="24"/>
              </w:rPr>
            </w:pPr>
            <w:r w:rsidRPr="005358C9">
              <w:rPr>
                <w:sz w:val="22"/>
                <w:szCs w:val="24"/>
              </w:rPr>
              <w:t>Sans objet</w:t>
            </w:r>
          </w:p>
        </w:tc>
        <w:tc>
          <w:tcPr>
            <w:tcW w:w="2250" w:type="dxa"/>
          </w:tcPr>
          <w:p w14:paraId="7E8DA997" w14:textId="77777777" w:rsidR="000A450A" w:rsidRPr="005358C9" w:rsidRDefault="00BE3042" w:rsidP="00BE4B6F">
            <w:pPr>
              <w:spacing w:before="60" w:after="60"/>
              <w:ind w:left="0" w:firstLine="0"/>
              <w:jc w:val="left"/>
              <w:rPr>
                <w:sz w:val="22"/>
                <w:szCs w:val="24"/>
              </w:rPr>
            </w:pPr>
            <w:r w:rsidRPr="005358C9">
              <w:rPr>
                <w:sz w:val="22"/>
                <w:szCs w:val="24"/>
              </w:rPr>
              <w:t xml:space="preserve">Formulaire </w:t>
            </w:r>
            <w:r w:rsidR="000A450A" w:rsidRPr="005358C9">
              <w:rPr>
                <w:sz w:val="22"/>
                <w:szCs w:val="24"/>
              </w:rPr>
              <w:t>de Soumission</w:t>
            </w:r>
          </w:p>
        </w:tc>
      </w:tr>
      <w:tr w:rsidR="000A450A" w:rsidRPr="005358C9" w14:paraId="67339BA4" w14:textId="77777777" w:rsidTr="005358C9">
        <w:trPr>
          <w:cantSplit/>
        </w:trPr>
        <w:tc>
          <w:tcPr>
            <w:tcW w:w="2178" w:type="dxa"/>
          </w:tcPr>
          <w:p w14:paraId="4883DA9D" w14:textId="77777777" w:rsidR="005001E0" w:rsidRPr="005358C9" w:rsidRDefault="00412BB8" w:rsidP="00BE4B6F">
            <w:pPr>
              <w:pStyle w:val="Titre2"/>
              <w:tabs>
                <w:tab w:val="left" w:pos="576"/>
              </w:tabs>
              <w:spacing w:before="60" w:after="60"/>
              <w:jc w:val="left"/>
              <w:rPr>
                <w:sz w:val="22"/>
                <w:szCs w:val="24"/>
              </w:rPr>
            </w:pPr>
            <w:r w:rsidRPr="005358C9">
              <w:rPr>
                <w:b w:val="0"/>
                <w:sz w:val="22"/>
                <w:szCs w:val="24"/>
              </w:rPr>
              <w:t xml:space="preserve">1.3 </w:t>
            </w:r>
            <w:r w:rsidR="00BE3042" w:rsidRPr="005358C9">
              <w:rPr>
                <w:sz w:val="22"/>
                <w:szCs w:val="24"/>
              </w:rPr>
              <w:t>Exclusion par la Banque</w:t>
            </w:r>
          </w:p>
        </w:tc>
        <w:tc>
          <w:tcPr>
            <w:tcW w:w="2700" w:type="dxa"/>
          </w:tcPr>
          <w:p w14:paraId="056690B5" w14:textId="77777777" w:rsidR="000A450A" w:rsidRPr="005358C9" w:rsidRDefault="00BE3042" w:rsidP="00BE4B6F">
            <w:pPr>
              <w:pStyle w:val="Retraitcorpsdetexte"/>
              <w:spacing w:before="60" w:after="60"/>
              <w:ind w:left="0" w:firstLine="0"/>
              <w:jc w:val="left"/>
              <w:rPr>
                <w:sz w:val="22"/>
                <w:szCs w:val="24"/>
                <w:lang w:val="fr-FR"/>
              </w:rPr>
            </w:pPr>
            <w:r w:rsidRPr="005358C9">
              <w:rPr>
                <w:sz w:val="22"/>
                <w:szCs w:val="24"/>
                <w:lang w:val="fr-FR"/>
              </w:rPr>
              <w:t>Ne pas avoir été exclu par la Banque, tel que décrit à l</w:t>
            </w:r>
            <w:r w:rsidR="000A450A" w:rsidRPr="005358C9">
              <w:rPr>
                <w:sz w:val="22"/>
                <w:szCs w:val="24"/>
                <w:lang w:val="fr-FR"/>
              </w:rPr>
              <w:t>’</w:t>
            </w:r>
            <w:r w:rsidRPr="005358C9">
              <w:rPr>
                <w:sz w:val="22"/>
                <w:szCs w:val="24"/>
                <w:lang w:val="fr-FR"/>
              </w:rPr>
              <w:t xml:space="preserve">article 4.4 des IS. </w:t>
            </w:r>
          </w:p>
        </w:tc>
        <w:tc>
          <w:tcPr>
            <w:tcW w:w="1620" w:type="dxa"/>
          </w:tcPr>
          <w:p w14:paraId="4ACA10CC"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44F33FEB"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42E80418"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59F1F1DF" w14:textId="77777777" w:rsidR="000A450A" w:rsidRPr="005358C9" w:rsidRDefault="00BE3042" w:rsidP="00BE4B6F">
            <w:pPr>
              <w:spacing w:before="60" w:after="60"/>
              <w:ind w:left="0" w:firstLine="0"/>
              <w:jc w:val="left"/>
              <w:rPr>
                <w:sz w:val="22"/>
                <w:szCs w:val="24"/>
              </w:rPr>
            </w:pPr>
            <w:r w:rsidRPr="005358C9">
              <w:rPr>
                <w:sz w:val="22"/>
                <w:szCs w:val="24"/>
              </w:rPr>
              <w:t>Sans objet</w:t>
            </w:r>
          </w:p>
        </w:tc>
        <w:tc>
          <w:tcPr>
            <w:tcW w:w="2250" w:type="dxa"/>
          </w:tcPr>
          <w:p w14:paraId="31D8DA18" w14:textId="77777777" w:rsidR="000A450A" w:rsidRPr="005358C9" w:rsidRDefault="00BE3042" w:rsidP="00BE4B6F">
            <w:pPr>
              <w:spacing w:before="60" w:after="60"/>
              <w:ind w:left="0" w:firstLine="0"/>
              <w:jc w:val="left"/>
              <w:rPr>
                <w:sz w:val="22"/>
                <w:szCs w:val="24"/>
              </w:rPr>
            </w:pPr>
            <w:r w:rsidRPr="005358C9">
              <w:rPr>
                <w:sz w:val="22"/>
                <w:szCs w:val="24"/>
              </w:rPr>
              <w:t xml:space="preserve">Formulaire </w:t>
            </w:r>
            <w:r w:rsidR="000A450A" w:rsidRPr="005358C9">
              <w:rPr>
                <w:sz w:val="22"/>
                <w:szCs w:val="24"/>
              </w:rPr>
              <w:t>de Soumission</w:t>
            </w:r>
          </w:p>
        </w:tc>
      </w:tr>
      <w:tr w:rsidR="000A450A" w:rsidRPr="005358C9" w14:paraId="50B5837F" w14:textId="77777777" w:rsidTr="005358C9">
        <w:tc>
          <w:tcPr>
            <w:tcW w:w="2178" w:type="dxa"/>
          </w:tcPr>
          <w:p w14:paraId="41E6C303" w14:textId="6B84B30B" w:rsidR="005001E0" w:rsidRPr="005358C9" w:rsidRDefault="00412BB8" w:rsidP="00BE4B6F">
            <w:pPr>
              <w:pStyle w:val="Titre2"/>
              <w:tabs>
                <w:tab w:val="left" w:pos="576"/>
              </w:tabs>
              <w:spacing w:before="60" w:after="60"/>
              <w:jc w:val="left"/>
              <w:rPr>
                <w:sz w:val="22"/>
                <w:szCs w:val="24"/>
              </w:rPr>
            </w:pPr>
            <w:r w:rsidRPr="005358C9">
              <w:rPr>
                <w:b w:val="0"/>
                <w:sz w:val="22"/>
                <w:szCs w:val="24"/>
              </w:rPr>
              <w:t xml:space="preserve">1.4 </w:t>
            </w:r>
            <w:r w:rsidR="00BE3042" w:rsidRPr="005358C9">
              <w:rPr>
                <w:sz w:val="22"/>
                <w:szCs w:val="24"/>
              </w:rPr>
              <w:t>Entreprise publique</w:t>
            </w:r>
            <w:r w:rsidR="000A450A" w:rsidRPr="005358C9">
              <w:rPr>
                <w:sz w:val="22"/>
                <w:szCs w:val="24"/>
              </w:rPr>
              <w:t xml:space="preserve"> du pays </w:t>
            </w:r>
            <w:r w:rsidR="006C5222">
              <w:rPr>
                <w:sz w:val="22"/>
                <w:szCs w:val="24"/>
              </w:rPr>
              <w:t>de l’E</w:t>
            </w:r>
            <w:r w:rsidR="000A450A" w:rsidRPr="005358C9">
              <w:rPr>
                <w:sz w:val="22"/>
                <w:szCs w:val="24"/>
              </w:rPr>
              <w:t>mprunteur</w:t>
            </w:r>
          </w:p>
        </w:tc>
        <w:tc>
          <w:tcPr>
            <w:tcW w:w="2700" w:type="dxa"/>
          </w:tcPr>
          <w:p w14:paraId="4CD41B29" w14:textId="77777777" w:rsidR="000A450A" w:rsidRPr="005358C9" w:rsidRDefault="00BE3042" w:rsidP="00BE4B6F">
            <w:pPr>
              <w:pStyle w:val="Retraitcorpsdetexte"/>
              <w:spacing w:before="60" w:after="60"/>
              <w:ind w:left="0" w:firstLine="0"/>
              <w:jc w:val="left"/>
              <w:rPr>
                <w:sz w:val="22"/>
                <w:szCs w:val="24"/>
                <w:lang w:val="fr-FR"/>
              </w:rPr>
            </w:pPr>
            <w:r w:rsidRPr="005358C9">
              <w:rPr>
                <w:sz w:val="22"/>
                <w:szCs w:val="24"/>
                <w:lang w:val="fr-FR"/>
              </w:rPr>
              <w:t>Conforme à l</w:t>
            </w:r>
            <w:r w:rsidR="000A450A" w:rsidRPr="005358C9">
              <w:rPr>
                <w:sz w:val="22"/>
                <w:szCs w:val="24"/>
                <w:lang w:val="fr-FR"/>
              </w:rPr>
              <w:t>’</w:t>
            </w:r>
            <w:r w:rsidRPr="005358C9">
              <w:rPr>
                <w:sz w:val="22"/>
                <w:szCs w:val="24"/>
                <w:lang w:val="fr-FR"/>
              </w:rPr>
              <w:t>article 4.5 des IS.</w:t>
            </w:r>
          </w:p>
        </w:tc>
        <w:tc>
          <w:tcPr>
            <w:tcW w:w="1620" w:type="dxa"/>
          </w:tcPr>
          <w:p w14:paraId="0022E245"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554F1388"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55AD3786"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71380637" w14:textId="77777777" w:rsidR="000A450A" w:rsidRPr="005358C9" w:rsidRDefault="00BE3042" w:rsidP="00BE4B6F">
            <w:pPr>
              <w:spacing w:before="60" w:after="60"/>
              <w:ind w:left="0" w:firstLine="0"/>
              <w:jc w:val="left"/>
              <w:rPr>
                <w:sz w:val="22"/>
                <w:szCs w:val="24"/>
              </w:rPr>
            </w:pPr>
            <w:r w:rsidRPr="005358C9">
              <w:rPr>
                <w:sz w:val="22"/>
                <w:szCs w:val="24"/>
              </w:rPr>
              <w:t>Sans objet</w:t>
            </w:r>
          </w:p>
        </w:tc>
        <w:tc>
          <w:tcPr>
            <w:tcW w:w="2250" w:type="dxa"/>
          </w:tcPr>
          <w:p w14:paraId="0D535376" w14:textId="77777777" w:rsidR="000A450A" w:rsidRPr="005358C9" w:rsidRDefault="00BE3042" w:rsidP="00BE4B6F">
            <w:pPr>
              <w:spacing w:before="60" w:after="60"/>
              <w:ind w:left="0" w:firstLine="0"/>
              <w:jc w:val="left"/>
              <w:rPr>
                <w:sz w:val="22"/>
                <w:szCs w:val="24"/>
              </w:rPr>
            </w:pPr>
            <w:r w:rsidRPr="005358C9">
              <w:rPr>
                <w:sz w:val="22"/>
                <w:szCs w:val="24"/>
              </w:rPr>
              <w:t>Formulaires ELI -1</w:t>
            </w:r>
            <w:r w:rsidR="000A450A" w:rsidRPr="005358C9">
              <w:rPr>
                <w:sz w:val="22"/>
                <w:szCs w:val="24"/>
              </w:rPr>
              <w:t xml:space="preserve">, </w:t>
            </w:r>
            <w:r w:rsidRPr="005358C9">
              <w:rPr>
                <w:sz w:val="22"/>
                <w:szCs w:val="24"/>
              </w:rPr>
              <w:t>2, avec pièces jointes</w:t>
            </w:r>
          </w:p>
        </w:tc>
      </w:tr>
      <w:tr w:rsidR="000A450A" w:rsidRPr="005358C9" w14:paraId="57626089" w14:textId="77777777" w:rsidTr="005358C9">
        <w:tc>
          <w:tcPr>
            <w:tcW w:w="2178" w:type="dxa"/>
          </w:tcPr>
          <w:p w14:paraId="5E8290BA" w14:textId="77777777" w:rsidR="005001E0" w:rsidRPr="005358C9" w:rsidRDefault="00D86EDA" w:rsidP="00BE4B6F">
            <w:pPr>
              <w:pStyle w:val="Titre2"/>
              <w:tabs>
                <w:tab w:val="left" w:pos="576"/>
              </w:tabs>
              <w:spacing w:before="60" w:after="60"/>
              <w:jc w:val="left"/>
              <w:rPr>
                <w:sz w:val="22"/>
                <w:szCs w:val="24"/>
              </w:rPr>
            </w:pPr>
            <w:r w:rsidRPr="005358C9">
              <w:rPr>
                <w:b w:val="0"/>
                <w:sz w:val="22"/>
                <w:szCs w:val="24"/>
              </w:rPr>
              <w:t xml:space="preserve">1.5 </w:t>
            </w:r>
            <w:r w:rsidR="00BE3042" w:rsidRPr="005358C9">
              <w:rPr>
                <w:sz w:val="22"/>
                <w:szCs w:val="24"/>
              </w:rPr>
              <w:t>Exclusion au titre d</w:t>
            </w:r>
            <w:r w:rsidR="000A450A" w:rsidRPr="005358C9">
              <w:rPr>
                <w:sz w:val="22"/>
                <w:szCs w:val="24"/>
              </w:rPr>
              <w:t>’</w:t>
            </w:r>
            <w:r w:rsidR="00BE3042" w:rsidRPr="005358C9">
              <w:rPr>
                <w:sz w:val="22"/>
                <w:szCs w:val="24"/>
              </w:rPr>
              <w:t>une résolution des Nations Unis ou de la réglementation du pays emprunteur</w:t>
            </w:r>
          </w:p>
        </w:tc>
        <w:tc>
          <w:tcPr>
            <w:tcW w:w="2700" w:type="dxa"/>
          </w:tcPr>
          <w:p w14:paraId="51F7177F" w14:textId="77777777" w:rsidR="000A450A" w:rsidRPr="005358C9" w:rsidRDefault="00BE3042" w:rsidP="00BE4B6F">
            <w:pPr>
              <w:pStyle w:val="Retraitcorpsdetexte"/>
              <w:spacing w:before="60" w:after="60"/>
              <w:ind w:left="0" w:firstLine="0"/>
              <w:jc w:val="left"/>
              <w:rPr>
                <w:sz w:val="22"/>
                <w:szCs w:val="24"/>
                <w:lang w:val="fr-FR"/>
              </w:rPr>
            </w:pPr>
            <w:r w:rsidRPr="005358C9">
              <w:rPr>
                <w:sz w:val="22"/>
                <w:szCs w:val="24"/>
                <w:lang w:val="fr-FR"/>
              </w:rPr>
              <w:t xml:space="preserve">Ne pas avoir été exclu au titre de la réglementation du pays emprunteur </w:t>
            </w:r>
            <w:r w:rsidR="000A450A" w:rsidRPr="005358C9">
              <w:rPr>
                <w:sz w:val="22"/>
                <w:szCs w:val="24"/>
                <w:lang w:val="fr-FR"/>
              </w:rPr>
              <w:t xml:space="preserve">en matière de relations commerciales avec le pays du Soumissionnaire </w:t>
            </w:r>
            <w:r w:rsidRPr="005358C9">
              <w:rPr>
                <w:sz w:val="22"/>
                <w:szCs w:val="24"/>
                <w:lang w:val="fr-FR"/>
              </w:rPr>
              <w:t>ou d</w:t>
            </w:r>
            <w:r w:rsidR="000A450A" w:rsidRPr="005358C9">
              <w:rPr>
                <w:sz w:val="22"/>
                <w:szCs w:val="24"/>
                <w:lang w:val="fr-FR"/>
              </w:rPr>
              <w:t>’</w:t>
            </w:r>
            <w:r w:rsidRPr="005358C9">
              <w:rPr>
                <w:sz w:val="22"/>
                <w:szCs w:val="24"/>
                <w:lang w:val="fr-FR"/>
              </w:rPr>
              <w:t xml:space="preserve">une résolution du Conseil de Sécurité des Nations Unis conformément à </w:t>
            </w:r>
            <w:r w:rsidR="000A450A" w:rsidRPr="005358C9">
              <w:rPr>
                <w:sz w:val="22"/>
                <w:szCs w:val="24"/>
                <w:lang w:val="fr-FR"/>
              </w:rPr>
              <w:t>la Section V, Pays Eligibles.</w:t>
            </w:r>
          </w:p>
        </w:tc>
        <w:tc>
          <w:tcPr>
            <w:tcW w:w="1620" w:type="dxa"/>
          </w:tcPr>
          <w:p w14:paraId="0F4D3A82"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14:paraId="20CA38C3" w14:textId="77777777" w:rsidR="000A450A" w:rsidRPr="005358C9" w:rsidRDefault="000A450A" w:rsidP="00BE4B6F">
            <w:pPr>
              <w:spacing w:before="60" w:after="60"/>
              <w:ind w:left="0" w:firstLine="0"/>
              <w:jc w:val="left"/>
              <w:rPr>
                <w:sz w:val="22"/>
                <w:szCs w:val="24"/>
              </w:rPr>
            </w:pPr>
            <w:r w:rsidRPr="005358C9">
              <w:rPr>
                <w:sz w:val="22"/>
                <w:szCs w:val="24"/>
              </w:rPr>
              <w:t>d</w:t>
            </w:r>
            <w:r w:rsidR="00BE3042" w:rsidRPr="005358C9">
              <w:rPr>
                <w:sz w:val="22"/>
                <w:szCs w:val="24"/>
              </w:rPr>
              <w:t xml:space="preserve">oit satisfaire au </w:t>
            </w:r>
            <w:r w:rsidRPr="005358C9">
              <w:rPr>
                <w:sz w:val="22"/>
                <w:szCs w:val="24"/>
              </w:rPr>
              <w:t>critère</w:t>
            </w:r>
          </w:p>
        </w:tc>
        <w:tc>
          <w:tcPr>
            <w:tcW w:w="1530" w:type="dxa"/>
          </w:tcPr>
          <w:p w14:paraId="08F058C6" w14:textId="77777777" w:rsidR="000A450A" w:rsidRPr="005358C9" w:rsidRDefault="00BE3042"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078A65CC" w14:textId="77777777" w:rsidR="000A450A" w:rsidRPr="005358C9" w:rsidRDefault="00BE3042" w:rsidP="00BE4B6F">
            <w:pPr>
              <w:spacing w:before="60" w:after="60"/>
              <w:ind w:left="0" w:firstLine="0"/>
              <w:jc w:val="left"/>
              <w:rPr>
                <w:sz w:val="22"/>
                <w:szCs w:val="24"/>
              </w:rPr>
            </w:pPr>
            <w:r w:rsidRPr="005358C9">
              <w:rPr>
                <w:sz w:val="22"/>
                <w:szCs w:val="24"/>
              </w:rPr>
              <w:t>Sans objet</w:t>
            </w:r>
          </w:p>
        </w:tc>
        <w:tc>
          <w:tcPr>
            <w:tcW w:w="2250" w:type="dxa"/>
          </w:tcPr>
          <w:p w14:paraId="636FE99F" w14:textId="77777777" w:rsidR="000A450A" w:rsidRPr="005358C9" w:rsidRDefault="00BE3042" w:rsidP="00BE4B6F">
            <w:pPr>
              <w:spacing w:before="60" w:after="60"/>
              <w:ind w:left="0" w:firstLine="0"/>
              <w:jc w:val="left"/>
              <w:rPr>
                <w:sz w:val="22"/>
                <w:szCs w:val="24"/>
              </w:rPr>
            </w:pPr>
            <w:r w:rsidRPr="005358C9">
              <w:rPr>
                <w:sz w:val="22"/>
                <w:szCs w:val="24"/>
              </w:rPr>
              <w:t xml:space="preserve">Formulaire </w:t>
            </w:r>
            <w:r w:rsidR="000A450A" w:rsidRPr="005358C9">
              <w:rPr>
                <w:sz w:val="22"/>
                <w:szCs w:val="24"/>
              </w:rPr>
              <w:t>de Soumission</w:t>
            </w:r>
          </w:p>
        </w:tc>
      </w:tr>
    </w:tbl>
    <w:p w14:paraId="741E578F" w14:textId="77777777" w:rsidR="000A450A" w:rsidRPr="00E21797" w:rsidRDefault="000A450A" w:rsidP="00427307">
      <w:pPr>
        <w:rPr>
          <w:b/>
        </w:rPr>
      </w:pPr>
    </w:p>
    <w:p w14:paraId="4B120973" w14:textId="77777777" w:rsidR="00BE3042" w:rsidRPr="00BE3042" w:rsidRDefault="000A450A" w:rsidP="00BE3042">
      <w:pPr>
        <w:tabs>
          <w:tab w:val="left" w:pos="11852"/>
        </w:tabs>
        <w:rPr>
          <w:i/>
          <w:sz w:val="18"/>
          <w:szCs w:val="18"/>
        </w:rPr>
      </w:pPr>
      <w:r w:rsidRPr="00E21797">
        <w:rPr>
          <w:b/>
        </w:rPr>
        <w:br w:type="page"/>
      </w:r>
      <w:r w:rsidR="001175B7" w:rsidRPr="001175B7">
        <w:rPr>
          <w:i/>
          <w:sz w:val="18"/>
          <w:szCs w:val="18"/>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0A450A" w:rsidRPr="005358C9" w14:paraId="3F4A8C10" w14:textId="77777777" w:rsidTr="005358C9">
        <w:trPr>
          <w:cantSplit/>
          <w:tblHeader/>
        </w:trPr>
        <w:tc>
          <w:tcPr>
            <w:tcW w:w="2178" w:type="dxa"/>
          </w:tcPr>
          <w:p w14:paraId="0E016E67" w14:textId="77777777" w:rsidR="000A450A" w:rsidRPr="00116CCD" w:rsidRDefault="000A450A" w:rsidP="00BE4B6F">
            <w:pPr>
              <w:spacing w:before="60" w:after="60"/>
              <w:ind w:left="0" w:firstLine="0"/>
              <w:jc w:val="center"/>
              <w:rPr>
                <w:b/>
                <w:i/>
                <w:sz w:val="22"/>
                <w:szCs w:val="22"/>
              </w:rPr>
            </w:pPr>
            <w:r w:rsidRPr="00116CCD">
              <w:rPr>
                <w:b/>
                <w:i/>
                <w:sz w:val="22"/>
                <w:szCs w:val="22"/>
              </w:rPr>
              <w:t>Objet</w:t>
            </w:r>
          </w:p>
        </w:tc>
        <w:tc>
          <w:tcPr>
            <w:tcW w:w="10980" w:type="dxa"/>
            <w:gridSpan w:val="6"/>
          </w:tcPr>
          <w:p w14:paraId="67F50EED" w14:textId="77777777" w:rsidR="000A450A" w:rsidRPr="00116CCD" w:rsidRDefault="000A450A" w:rsidP="00BE4B6F">
            <w:pPr>
              <w:pStyle w:val="Titre1"/>
              <w:spacing w:before="60" w:after="60"/>
              <w:ind w:left="0" w:firstLine="0"/>
              <w:rPr>
                <w:sz w:val="22"/>
                <w:szCs w:val="22"/>
              </w:rPr>
            </w:pPr>
            <w:r w:rsidRPr="00116CCD">
              <w:rPr>
                <w:sz w:val="22"/>
                <w:szCs w:val="22"/>
              </w:rPr>
              <w:t>2. Antécédents de défaut d’exécution de marché</w:t>
            </w:r>
          </w:p>
        </w:tc>
      </w:tr>
      <w:tr w:rsidR="000A450A" w:rsidRPr="005358C9" w14:paraId="0D116A75" w14:textId="77777777" w:rsidTr="005358C9">
        <w:trPr>
          <w:cantSplit/>
          <w:tblHeader/>
        </w:trPr>
        <w:tc>
          <w:tcPr>
            <w:tcW w:w="2178" w:type="dxa"/>
            <w:vMerge w:val="restart"/>
            <w:vAlign w:val="center"/>
          </w:tcPr>
          <w:p w14:paraId="29EC2638" w14:textId="77777777" w:rsidR="000A450A" w:rsidRPr="00116CCD" w:rsidRDefault="000A450A" w:rsidP="00BE4B6F">
            <w:pPr>
              <w:pStyle w:val="titulo"/>
              <w:spacing w:before="60" w:after="60"/>
              <w:ind w:left="0" w:firstLine="0"/>
              <w:rPr>
                <w:b w:val="0"/>
                <w:sz w:val="22"/>
                <w:szCs w:val="22"/>
                <w:lang w:val="fr-FR"/>
              </w:rPr>
            </w:pPr>
          </w:p>
        </w:tc>
        <w:tc>
          <w:tcPr>
            <w:tcW w:w="8730" w:type="dxa"/>
            <w:gridSpan w:val="5"/>
          </w:tcPr>
          <w:p w14:paraId="6382F51A" w14:textId="77777777" w:rsidR="000A450A" w:rsidRPr="00116CCD" w:rsidRDefault="000A450A" w:rsidP="00BE4B6F">
            <w:pPr>
              <w:pStyle w:val="titulo"/>
              <w:spacing w:before="60" w:after="60"/>
              <w:ind w:left="0" w:firstLine="0"/>
              <w:rPr>
                <w:rFonts w:ascii="Times New Roman" w:hAnsi="Times New Roman"/>
                <w:sz w:val="22"/>
                <w:szCs w:val="22"/>
                <w:lang w:val="fr-FR"/>
              </w:rPr>
            </w:pPr>
            <w:r w:rsidRPr="00116CCD">
              <w:rPr>
                <w:b w:val="0"/>
                <w:sz w:val="22"/>
                <w:szCs w:val="22"/>
                <w:lang w:val="fr-FR"/>
              </w:rPr>
              <w:t>Spécification de conformité</w:t>
            </w:r>
          </w:p>
        </w:tc>
        <w:tc>
          <w:tcPr>
            <w:tcW w:w="2250" w:type="dxa"/>
            <w:vMerge w:val="restart"/>
            <w:vAlign w:val="center"/>
          </w:tcPr>
          <w:p w14:paraId="3201E094" w14:textId="77777777" w:rsidR="000A450A" w:rsidRPr="00116CCD" w:rsidRDefault="000A450A" w:rsidP="00BE4B6F">
            <w:pPr>
              <w:pStyle w:val="titulo"/>
              <w:spacing w:before="60" w:after="60"/>
              <w:ind w:left="0" w:firstLine="0"/>
              <w:rPr>
                <w:rFonts w:ascii="Times New Roman" w:hAnsi="Times New Roman"/>
                <w:sz w:val="22"/>
                <w:szCs w:val="22"/>
                <w:lang w:val="fr-FR"/>
              </w:rPr>
            </w:pPr>
            <w:r w:rsidRPr="00116CCD">
              <w:rPr>
                <w:rFonts w:ascii="Times New Roman" w:hAnsi="Times New Roman"/>
                <w:sz w:val="22"/>
                <w:szCs w:val="22"/>
                <w:lang w:val="fr-FR"/>
              </w:rPr>
              <w:t>Documentation Requise</w:t>
            </w:r>
          </w:p>
        </w:tc>
      </w:tr>
      <w:tr w:rsidR="000A450A" w:rsidRPr="005358C9" w14:paraId="325D0BD6" w14:textId="77777777" w:rsidTr="005358C9">
        <w:trPr>
          <w:cantSplit/>
          <w:tblHeader/>
        </w:trPr>
        <w:tc>
          <w:tcPr>
            <w:tcW w:w="2178" w:type="dxa"/>
            <w:vMerge/>
          </w:tcPr>
          <w:p w14:paraId="702DB210" w14:textId="77777777" w:rsidR="000A450A" w:rsidRPr="00116CCD" w:rsidRDefault="000A450A" w:rsidP="00BE4B6F">
            <w:pPr>
              <w:spacing w:before="60" w:after="60"/>
              <w:ind w:left="0" w:firstLine="0"/>
              <w:jc w:val="center"/>
              <w:rPr>
                <w:b/>
                <w:sz w:val="22"/>
                <w:szCs w:val="22"/>
              </w:rPr>
            </w:pPr>
          </w:p>
        </w:tc>
        <w:tc>
          <w:tcPr>
            <w:tcW w:w="2700" w:type="dxa"/>
            <w:vMerge w:val="restart"/>
            <w:tcBorders>
              <w:bottom w:val="nil"/>
            </w:tcBorders>
            <w:vAlign w:val="center"/>
          </w:tcPr>
          <w:p w14:paraId="24150C6C" w14:textId="77777777" w:rsidR="000A450A" w:rsidRPr="00116CCD" w:rsidRDefault="000A450A" w:rsidP="00BE4B6F">
            <w:pPr>
              <w:pStyle w:val="titulo"/>
              <w:spacing w:before="60" w:after="60"/>
              <w:ind w:left="0" w:firstLine="0"/>
              <w:rPr>
                <w:b w:val="0"/>
                <w:sz w:val="22"/>
                <w:szCs w:val="22"/>
                <w:lang w:val="fr-FR"/>
              </w:rPr>
            </w:pPr>
            <w:r w:rsidRPr="00116CCD">
              <w:rPr>
                <w:rFonts w:ascii="Times New Roman" w:hAnsi="Times New Roman"/>
                <w:sz w:val="22"/>
                <w:szCs w:val="22"/>
                <w:lang w:val="fr-FR"/>
              </w:rPr>
              <w:t>Critère</w:t>
            </w:r>
          </w:p>
        </w:tc>
        <w:tc>
          <w:tcPr>
            <w:tcW w:w="6030" w:type="dxa"/>
            <w:gridSpan w:val="4"/>
          </w:tcPr>
          <w:p w14:paraId="568A4168" w14:textId="77777777" w:rsidR="000A450A" w:rsidRPr="00116CCD" w:rsidRDefault="000A450A" w:rsidP="00BE4B6F">
            <w:pPr>
              <w:pStyle w:val="titulo"/>
              <w:spacing w:before="60" w:after="60"/>
              <w:ind w:left="0" w:firstLine="0"/>
              <w:rPr>
                <w:rFonts w:ascii="Times New Roman" w:hAnsi="Times New Roman"/>
                <w:sz w:val="22"/>
                <w:szCs w:val="22"/>
                <w:lang w:val="fr-FR"/>
              </w:rPr>
            </w:pPr>
            <w:r w:rsidRPr="00116CCD">
              <w:rPr>
                <w:rFonts w:ascii="Times New Roman" w:hAnsi="Times New Roman"/>
                <w:sz w:val="22"/>
                <w:szCs w:val="22"/>
                <w:lang w:val="fr-FR"/>
              </w:rPr>
              <w:t>Soumissionnaire</w:t>
            </w:r>
          </w:p>
        </w:tc>
        <w:tc>
          <w:tcPr>
            <w:tcW w:w="2250" w:type="dxa"/>
            <w:vMerge/>
            <w:tcBorders>
              <w:bottom w:val="nil"/>
            </w:tcBorders>
          </w:tcPr>
          <w:p w14:paraId="10FC1923" w14:textId="77777777" w:rsidR="000A450A" w:rsidRPr="005358C9" w:rsidRDefault="000A450A" w:rsidP="00BE4B6F">
            <w:pPr>
              <w:pStyle w:val="titulo"/>
              <w:spacing w:before="60" w:after="60"/>
              <w:rPr>
                <w:b w:val="0"/>
                <w:szCs w:val="24"/>
                <w:lang w:val="fr-FR"/>
              </w:rPr>
            </w:pPr>
          </w:p>
        </w:tc>
      </w:tr>
      <w:tr w:rsidR="000A450A" w:rsidRPr="005358C9" w14:paraId="443C159B" w14:textId="77777777" w:rsidTr="005358C9">
        <w:trPr>
          <w:cantSplit/>
          <w:tblHeader/>
        </w:trPr>
        <w:tc>
          <w:tcPr>
            <w:tcW w:w="2178" w:type="dxa"/>
            <w:vMerge/>
          </w:tcPr>
          <w:p w14:paraId="369BEC75" w14:textId="77777777" w:rsidR="000A450A" w:rsidRPr="00116CCD" w:rsidRDefault="000A450A" w:rsidP="00BE4B6F">
            <w:pPr>
              <w:spacing w:before="60" w:after="60"/>
              <w:ind w:left="0" w:firstLine="0"/>
              <w:jc w:val="center"/>
              <w:rPr>
                <w:b/>
                <w:sz w:val="22"/>
                <w:szCs w:val="22"/>
              </w:rPr>
            </w:pPr>
          </w:p>
        </w:tc>
        <w:tc>
          <w:tcPr>
            <w:tcW w:w="2700" w:type="dxa"/>
            <w:vMerge/>
            <w:tcBorders>
              <w:top w:val="nil"/>
              <w:bottom w:val="nil"/>
            </w:tcBorders>
          </w:tcPr>
          <w:p w14:paraId="16CB0492" w14:textId="77777777" w:rsidR="000A450A" w:rsidRPr="00116CCD" w:rsidRDefault="000A450A" w:rsidP="00BE4B6F">
            <w:pPr>
              <w:spacing w:before="60" w:after="60"/>
              <w:ind w:left="0" w:firstLine="0"/>
              <w:jc w:val="center"/>
              <w:rPr>
                <w:b/>
                <w:sz w:val="22"/>
                <w:szCs w:val="22"/>
              </w:rPr>
            </w:pPr>
          </w:p>
        </w:tc>
        <w:tc>
          <w:tcPr>
            <w:tcW w:w="1620" w:type="dxa"/>
            <w:vMerge w:val="restart"/>
          </w:tcPr>
          <w:p w14:paraId="057B1422" w14:textId="77777777" w:rsidR="000A450A" w:rsidRPr="00116CCD" w:rsidRDefault="000A450A" w:rsidP="00BE4B6F">
            <w:pPr>
              <w:spacing w:before="60" w:after="60"/>
              <w:ind w:left="0" w:firstLine="0"/>
              <w:jc w:val="center"/>
              <w:rPr>
                <w:b/>
                <w:sz w:val="22"/>
                <w:szCs w:val="22"/>
              </w:rPr>
            </w:pPr>
            <w:r w:rsidRPr="00116CCD">
              <w:rPr>
                <w:b/>
                <w:sz w:val="22"/>
                <w:szCs w:val="22"/>
              </w:rPr>
              <w:t>Entité unique</w:t>
            </w:r>
          </w:p>
        </w:tc>
        <w:tc>
          <w:tcPr>
            <w:tcW w:w="4410" w:type="dxa"/>
            <w:gridSpan w:val="3"/>
          </w:tcPr>
          <w:p w14:paraId="5DC00D94" w14:textId="1AEFC384" w:rsidR="000A450A" w:rsidRPr="00116CCD" w:rsidRDefault="000A450A" w:rsidP="00BE4B6F">
            <w:pPr>
              <w:pStyle w:val="titulo"/>
              <w:spacing w:before="60" w:after="60"/>
              <w:ind w:left="0" w:firstLine="0"/>
              <w:rPr>
                <w:rFonts w:ascii="Times New Roman" w:hAnsi="Times New Roman"/>
                <w:sz w:val="22"/>
                <w:szCs w:val="22"/>
                <w:lang w:val="fr-FR"/>
              </w:rPr>
            </w:pPr>
            <w:r w:rsidRPr="00116CCD">
              <w:rPr>
                <w:rFonts w:ascii="Times New Roman" w:hAnsi="Times New Roman"/>
                <w:sz w:val="22"/>
                <w:szCs w:val="22"/>
                <w:lang w:val="fr-FR"/>
              </w:rPr>
              <w:t>Groupement d’entreprises</w:t>
            </w:r>
          </w:p>
        </w:tc>
        <w:tc>
          <w:tcPr>
            <w:tcW w:w="2250" w:type="dxa"/>
            <w:vMerge/>
            <w:tcBorders>
              <w:bottom w:val="nil"/>
            </w:tcBorders>
          </w:tcPr>
          <w:p w14:paraId="2BD5CD92" w14:textId="77777777" w:rsidR="000A450A" w:rsidRPr="005358C9" w:rsidRDefault="000A450A" w:rsidP="00BE4B6F">
            <w:pPr>
              <w:pStyle w:val="titulo"/>
              <w:spacing w:before="60" w:after="60"/>
              <w:rPr>
                <w:rFonts w:ascii="Times New Roman" w:hAnsi="Times New Roman"/>
                <w:szCs w:val="24"/>
                <w:lang w:val="fr-FR"/>
              </w:rPr>
            </w:pPr>
          </w:p>
        </w:tc>
      </w:tr>
      <w:tr w:rsidR="000A450A" w:rsidRPr="005358C9" w14:paraId="794B969A" w14:textId="77777777" w:rsidTr="005358C9">
        <w:trPr>
          <w:cantSplit/>
          <w:tblHeader/>
        </w:trPr>
        <w:tc>
          <w:tcPr>
            <w:tcW w:w="2178" w:type="dxa"/>
            <w:vMerge/>
          </w:tcPr>
          <w:p w14:paraId="5015C4A8" w14:textId="77777777" w:rsidR="000A450A" w:rsidRPr="00116CCD" w:rsidRDefault="000A450A" w:rsidP="00BE4B6F">
            <w:pPr>
              <w:spacing w:before="60" w:after="60"/>
              <w:ind w:left="0" w:firstLine="0"/>
              <w:jc w:val="center"/>
              <w:rPr>
                <w:b/>
                <w:sz w:val="22"/>
                <w:szCs w:val="22"/>
              </w:rPr>
            </w:pPr>
          </w:p>
        </w:tc>
        <w:tc>
          <w:tcPr>
            <w:tcW w:w="2700" w:type="dxa"/>
            <w:vMerge/>
            <w:tcBorders>
              <w:top w:val="nil"/>
            </w:tcBorders>
          </w:tcPr>
          <w:p w14:paraId="6E2649B4" w14:textId="77777777" w:rsidR="000A450A" w:rsidRPr="00116CCD" w:rsidRDefault="000A450A" w:rsidP="00BE4B6F">
            <w:pPr>
              <w:spacing w:before="60" w:after="60"/>
              <w:ind w:left="0" w:firstLine="0"/>
              <w:jc w:val="center"/>
              <w:rPr>
                <w:b/>
                <w:sz w:val="22"/>
                <w:szCs w:val="22"/>
              </w:rPr>
            </w:pPr>
          </w:p>
        </w:tc>
        <w:tc>
          <w:tcPr>
            <w:tcW w:w="1620" w:type="dxa"/>
            <w:vMerge/>
          </w:tcPr>
          <w:p w14:paraId="4DE67514" w14:textId="77777777" w:rsidR="000A450A" w:rsidRPr="00116CCD" w:rsidRDefault="000A450A" w:rsidP="00BE4B6F">
            <w:pPr>
              <w:spacing w:before="60" w:after="60"/>
              <w:ind w:left="0" w:firstLine="0"/>
              <w:jc w:val="center"/>
              <w:rPr>
                <w:b/>
                <w:sz w:val="22"/>
                <w:szCs w:val="22"/>
              </w:rPr>
            </w:pPr>
          </w:p>
        </w:tc>
        <w:tc>
          <w:tcPr>
            <w:tcW w:w="1530" w:type="dxa"/>
            <w:tcBorders>
              <w:top w:val="nil"/>
            </w:tcBorders>
          </w:tcPr>
          <w:p w14:paraId="1D264F51" w14:textId="77777777" w:rsidR="000A450A" w:rsidRPr="00116CCD" w:rsidRDefault="000A450A" w:rsidP="00BE4B6F">
            <w:pPr>
              <w:spacing w:before="60" w:after="60"/>
              <w:ind w:left="0" w:firstLine="0"/>
              <w:jc w:val="center"/>
              <w:rPr>
                <w:b/>
                <w:sz w:val="22"/>
                <w:szCs w:val="22"/>
              </w:rPr>
            </w:pPr>
            <w:r w:rsidRPr="00116CCD">
              <w:rPr>
                <w:b/>
                <w:sz w:val="22"/>
                <w:szCs w:val="22"/>
              </w:rPr>
              <w:t>Toutes Parties Combinées</w:t>
            </w:r>
          </w:p>
        </w:tc>
        <w:tc>
          <w:tcPr>
            <w:tcW w:w="1530" w:type="dxa"/>
            <w:tcBorders>
              <w:top w:val="nil"/>
            </w:tcBorders>
          </w:tcPr>
          <w:p w14:paraId="61BDA21A" w14:textId="77777777" w:rsidR="000A450A" w:rsidRPr="00116CCD" w:rsidRDefault="000A450A" w:rsidP="00BE4B6F">
            <w:pPr>
              <w:pStyle w:val="titulo"/>
              <w:spacing w:before="60" w:after="60"/>
              <w:ind w:left="0" w:firstLine="0"/>
              <w:rPr>
                <w:rFonts w:ascii="Times New Roman" w:hAnsi="Times New Roman"/>
                <w:sz w:val="22"/>
                <w:szCs w:val="22"/>
                <w:lang w:val="fr-FR"/>
              </w:rPr>
            </w:pPr>
            <w:r w:rsidRPr="00116CCD">
              <w:rPr>
                <w:rFonts w:ascii="Times New Roman" w:hAnsi="Times New Roman"/>
                <w:sz w:val="22"/>
                <w:szCs w:val="22"/>
                <w:lang w:val="fr-FR"/>
              </w:rPr>
              <w:t>Chaque Membre</w:t>
            </w:r>
          </w:p>
        </w:tc>
        <w:tc>
          <w:tcPr>
            <w:tcW w:w="1350" w:type="dxa"/>
            <w:tcBorders>
              <w:top w:val="nil"/>
            </w:tcBorders>
          </w:tcPr>
          <w:p w14:paraId="4300AAD1" w14:textId="77777777" w:rsidR="000A450A" w:rsidRPr="00116CCD" w:rsidRDefault="000A450A" w:rsidP="00BE4B6F">
            <w:pPr>
              <w:spacing w:before="60" w:after="60"/>
              <w:ind w:left="0" w:firstLine="0"/>
              <w:jc w:val="center"/>
              <w:rPr>
                <w:b/>
                <w:sz w:val="22"/>
                <w:szCs w:val="22"/>
              </w:rPr>
            </w:pPr>
            <w:r w:rsidRPr="00116CCD">
              <w:rPr>
                <w:b/>
                <w:sz w:val="22"/>
                <w:szCs w:val="22"/>
              </w:rPr>
              <w:t>Un membre</w:t>
            </w:r>
          </w:p>
        </w:tc>
        <w:tc>
          <w:tcPr>
            <w:tcW w:w="2250" w:type="dxa"/>
            <w:vMerge/>
            <w:tcBorders>
              <w:top w:val="nil"/>
            </w:tcBorders>
          </w:tcPr>
          <w:p w14:paraId="0BA5F8EF" w14:textId="77777777" w:rsidR="000A450A" w:rsidRPr="005358C9" w:rsidRDefault="000A450A" w:rsidP="00BE4B6F">
            <w:pPr>
              <w:spacing w:before="60" w:after="60"/>
              <w:rPr>
                <w:b/>
                <w:szCs w:val="24"/>
              </w:rPr>
            </w:pPr>
          </w:p>
        </w:tc>
      </w:tr>
      <w:tr w:rsidR="000A450A" w:rsidRPr="005358C9" w14:paraId="66D35C05" w14:textId="77777777" w:rsidTr="005358C9">
        <w:trPr>
          <w:cantSplit/>
        </w:trPr>
        <w:tc>
          <w:tcPr>
            <w:tcW w:w="2178" w:type="dxa"/>
          </w:tcPr>
          <w:p w14:paraId="63DD9179" w14:textId="77777777" w:rsidR="00B151F1" w:rsidRPr="005358C9" w:rsidRDefault="001175B7" w:rsidP="00BE4B6F">
            <w:pPr>
              <w:pStyle w:val="Titre2"/>
              <w:tabs>
                <w:tab w:val="left" w:pos="0"/>
              </w:tabs>
              <w:spacing w:before="60" w:after="60"/>
              <w:ind w:left="0" w:firstLine="0"/>
              <w:jc w:val="left"/>
              <w:rPr>
                <w:b w:val="0"/>
                <w:sz w:val="22"/>
                <w:szCs w:val="24"/>
              </w:rPr>
            </w:pPr>
            <w:r w:rsidRPr="005358C9">
              <w:rPr>
                <w:sz w:val="22"/>
                <w:szCs w:val="24"/>
              </w:rPr>
              <w:t xml:space="preserve">2.1 </w:t>
            </w:r>
            <w:r w:rsidR="000A450A" w:rsidRPr="005358C9">
              <w:rPr>
                <w:sz w:val="22"/>
                <w:szCs w:val="24"/>
              </w:rPr>
              <w:t>A</w:t>
            </w:r>
            <w:r w:rsidRPr="005358C9">
              <w:rPr>
                <w:sz w:val="22"/>
                <w:szCs w:val="24"/>
              </w:rPr>
              <w:t>ntécédents  de non-exécution de marché</w:t>
            </w:r>
          </w:p>
        </w:tc>
        <w:tc>
          <w:tcPr>
            <w:tcW w:w="2700" w:type="dxa"/>
          </w:tcPr>
          <w:p w14:paraId="4622AECA" w14:textId="77777777" w:rsidR="000A450A" w:rsidRPr="005358C9" w:rsidRDefault="001175B7" w:rsidP="00BE4B6F">
            <w:pPr>
              <w:pStyle w:val="Retraitcorpsdetexte"/>
              <w:spacing w:before="60" w:after="60"/>
              <w:ind w:left="0" w:firstLine="0"/>
              <w:jc w:val="left"/>
              <w:rPr>
                <w:i/>
                <w:sz w:val="22"/>
                <w:szCs w:val="16"/>
                <w:lang w:val="fr-FR"/>
              </w:rPr>
            </w:pPr>
            <w:r w:rsidRPr="005358C9">
              <w:rPr>
                <w:sz w:val="22"/>
                <w:szCs w:val="24"/>
                <w:lang w:val="fr-FR"/>
              </w:rPr>
              <w:t>Pas de défaut d</w:t>
            </w:r>
            <w:r w:rsidR="000A450A" w:rsidRPr="005358C9">
              <w:rPr>
                <w:sz w:val="22"/>
                <w:szCs w:val="24"/>
                <w:lang w:val="fr-FR"/>
              </w:rPr>
              <w:t>’</w:t>
            </w:r>
            <w:r w:rsidRPr="005358C9">
              <w:rPr>
                <w:sz w:val="22"/>
                <w:szCs w:val="24"/>
                <w:lang w:val="fr-FR"/>
              </w:rPr>
              <w:t xml:space="preserve">exécution </w:t>
            </w:r>
            <w:r w:rsidR="000A450A" w:rsidRPr="005358C9">
              <w:rPr>
                <w:sz w:val="22"/>
                <w:szCs w:val="24"/>
                <w:lang w:val="fr-FR"/>
              </w:rPr>
              <w:t xml:space="preserve">incombant au Soumissionnaire </w:t>
            </w:r>
            <w:r w:rsidRPr="005358C9">
              <w:rPr>
                <w:sz w:val="22"/>
                <w:szCs w:val="24"/>
                <w:lang w:val="fr-FR"/>
              </w:rPr>
              <w:t>d</w:t>
            </w:r>
            <w:r w:rsidR="000A450A" w:rsidRPr="005358C9">
              <w:rPr>
                <w:sz w:val="22"/>
                <w:szCs w:val="24"/>
                <w:lang w:val="fr-FR"/>
              </w:rPr>
              <w:t>’</w:t>
            </w:r>
            <w:r w:rsidRPr="005358C9">
              <w:rPr>
                <w:sz w:val="22"/>
                <w:szCs w:val="24"/>
                <w:lang w:val="fr-FR"/>
              </w:rPr>
              <w:t>un marché au cours des  __ dernières années [insérer le nombre d</w:t>
            </w:r>
            <w:r w:rsidR="000A450A" w:rsidRPr="005358C9">
              <w:rPr>
                <w:sz w:val="22"/>
                <w:szCs w:val="24"/>
                <w:lang w:val="fr-FR"/>
              </w:rPr>
              <w:t>’</w:t>
            </w:r>
            <w:r w:rsidRPr="005358C9">
              <w:rPr>
                <w:sz w:val="22"/>
                <w:szCs w:val="24"/>
                <w:lang w:val="fr-FR"/>
              </w:rPr>
              <w:t xml:space="preserve">années en toutes lettres et en chiffres] </w:t>
            </w:r>
            <w:r w:rsidR="000A450A" w:rsidRPr="005358C9">
              <w:rPr>
                <w:sz w:val="22"/>
                <w:szCs w:val="24"/>
                <w:lang w:val="fr-FR"/>
              </w:rPr>
              <w:t>depuis le 1</w:t>
            </w:r>
            <w:r w:rsidRPr="005358C9">
              <w:rPr>
                <w:sz w:val="22"/>
                <w:szCs w:val="24"/>
                <w:vertAlign w:val="superscript"/>
                <w:lang w:val="fr-FR"/>
              </w:rPr>
              <w:t>er</w:t>
            </w:r>
            <w:r w:rsidR="000A450A" w:rsidRPr="005358C9">
              <w:rPr>
                <w:sz w:val="22"/>
                <w:szCs w:val="24"/>
                <w:lang w:val="fr-FR"/>
              </w:rPr>
              <w:t xml:space="preserve"> janvier  de l’année [</w:t>
            </w:r>
            <w:r w:rsidR="000A450A" w:rsidRPr="005358C9">
              <w:rPr>
                <w:sz w:val="22"/>
                <w:szCs w:val="24"/>
                <w:u w:val="single"/>
                <w:lang w:val="fr-FR"/>
              </w:rPr>
              <w:t xml:space="preserve">    </w:t>
            </w:r>
            <w:r w:rsidRPr="005358C9">
              <w:rPr>
                <w:sz w:val="22"/>
                <w:szCs w:val="24"/>
                <w:lang w:val="fr-FR"/>
              </w:rPr>
              <w:t>]</w:t>
            </w:r>
            <w:r w:rsidR="00B151F1" w:rsidRPr="005358C9">
              <w:rPr>
                <w:rStyle w:val="Appelnotedebasdep"/>
                <w:sz w:val="22"/>
                <w:szCs w:val="24"/>
                <w:lang w:val="fr-FR"/>
              </w:rPr>
              <w:footnoteReference w:id="21"/>
            </w:r>
            <w:r w:rsidRPr="005358C9">
              <w:rPr>
                <w:sz w:val="22"/>
                <w:szCs w:val="24"/>
                <w:lang w:val="fr-FR"/>
              </w:rPr>
              <w:t xml:space="preserve">. </w:t>
            </w:r>
          </w:p>
        </w:tc>
        <w:tc>
          <w:tcPr>
            <w:tcW w:w="1620" w:type="dxa"/>
          </w:tcPr>
          <w:p w14:paraId="3B986170" w14:textId="77777777" w:rsidR="000A450A" w:rsidRPr="005358C9" w:rsidRDefault="001175B7"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r w:rsidR="00D86EDA" w:rsidRPr="005358C9">
              <w:rPr>
                <w:sz w:val="22"/>
                <w:szCs w:val="24"/>
                <w:vertAlign w:val="superscript"/>
              </w:rPr>
              <w:t>2</w:t>
            </w:r>
            <w:r w:rsidRPr="005358C9">
              <w:rPr>
                <w:sz w:val="22"/>
                <w:szCs w:val="24"/>
              </w:rPr>
              <w:t xml:space="preserve">. </w:t>
            </w:r>
          </w:p>
        </w:tc>
        <w:tc>
          <w:tcPr>
            <w:tcW w:w="1530" w:type="dxa"/>
          </w:tcPr>
          <w:p w14:paraId="5FDEC84C" w14:textId="77777777" w:rsidR="000A450A" w:rsidRPr="005358C9" w:rsidRDefault="000A450A" w:rsidP="00BE4B6F">
            <w:pPr>
              <w:spacing w:before="60" w:after="60"/>
              <w:ind w:left="0" w:firstLine="0"/>
              <w:jc w:val="left"/>
              <w:rPr>
                <w:sz w:val="22"/>
                <w:szCs w:val="24"/>
              </w:rPr>
            </w:pPr>
            <w:r w:rsidRPr="005358C9">
              <w:rPr>
                <w:sz w:val="22"/>
                <w:szCs w:val="24"/>
              </w:rPr>
              <w:t>Doit satisfaire au critère.</w:t>
            </w:r>
          </w:p>
        </w:tc>
        <w:tc>
          <w:tcPr>
            <w:tcW w:w="1530" w:type="dxa"/>
          </w:tcPr>
          <w:p w14:paraId="00B6F7CF" w14:textId="77777777" w:rsidR="000A450A" w:rsidRPr="005358C9" w:rsidRDefault="001175B7"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r w:rsidR="000A408C" w:rsidRPr="005358C9">
              <w:rPr>
                <w:rStyle w:val="Appelnotedebasdep"/>
                <w:sz w:val="22"/>
                <w:szCs w:val="24"/>
              </w:rPr>
              <w:footnoteReference w:id="22"/>
            </w:r>
            <w:r w:rsidR="000A450A" w:rsidRPr="005358C9">
              <w:rPr>
                <w:sz w:val="22"/>
                <w:szCs w:val="24"/>
              </w:rPr>
              <w:t>.</w:t>
            </w:r>
          </w:p>
        </w:tc>
        <w:tc>
          <w:tcPr>
            <w:tcW w:w="1350" w:type="dxa"/>
          </w:tcPr>
          <w:p w14:paraId="064D7EC5" w14:textId="77777777" w:rsidR="000A450A" w:rsidRPr="005358C9" w:rsidRDefault="001175B7" w:rsidP="00BE4B6F">
            <w:pPr>
              <w:spacing w:before="60" w:after="60"/>
              <w:ind w:left="0" w:firstLine="0"/>
              <w:jc w:val="left"/>
              <w:rPr>
                <w:sz w:val="22"/>
                <w:szCs w:val="24"/>
              </w:rPr>
            </w:pPr>
            <w:r w:rsidRPr="005358C9">
              <w:rPr>
                <w:sz w:val="22"/>
                <w:szCs w:val="24"/>
              </w:rPr>
              <w:t>Sans objet</w:t>
            </w:r>
          </w:p>
        </w:tc>
        <w:tc>
          <w:tcPr>
            <w:tcW w:w="2250" w:type="dxa"/>
          </w:tcPr>
          <w:p w14:paraId="6604F261" w14:textId="77777777" w:rsidR="000A450A" w:rsidRPr="005358C9" w:rsidRDefault="001175B7" w:rsidP="00BE4B6F">
            <w:pPr>
              <w:spacing w:before="60" w:after="60"/>
              <w:ind w:left="0" w:firstLine="0"/>
              <w:jc w:val="left"/>
              <w:rPr>
                <w:sz w:val="22"/>
                <w:szCs w:val="24"/>
              </w:rPr>
            </w:pPr>
            <w:r w:rsidRPr="005358C9">
              <w:rPr>
                <w:sz w:val="22"/>
                <w:szCs w:val="24"/>
              </w:rPr>
              <w:t xml:space="preserve">Formulaire ANT </w:t>
            </w:r>
            <w:r w:rsidR="000A450A" w:rsidRPr="005358C9">
              <w:rPr>
                <w:sz w:val="22"/>
                <w:szCs w:val="24"/>
              </w:rPr>
              <w:t>- 2</w:t>
            </w:r>
          </w:p>
        </w:tc>
      </w:tr>
      <w:tr w:rsidR="000A408C" w:rsidRPr="005358C9" w14:paraId="778B9A8C" w14:textId="77777777" w:rsidTr="005358C9">
        <w:trPr>
          <w:cantSplit/>
        </w:trPr>
        <w:tc>
          <w:tcPr>
            <w:tcW w:w="2178" w:type="dxa"/>
          </w:tcPr>
          <w:p w14:paraId="557E122B" w14:textId="0192C2EA" w:rsidR="000A408C" w:rsidRPr="005358C9" w:rsidRDefault="000A408C" w:rsidP="00BE4B6F">
            <w:pPr>
              <w:pStyle w:val="Titre2"/>
              <w:tabs>
                <w:tab w:val="left" w:pos="576"/>
              </w:tabs>
              <w:spacing w:before="60" w:after="60"/>
              <w:ind w:left="0" w:firstLine="0"/>
              <w:jc w:val="left"/>
              <w:rPr>
                <w:sz w:val="22"/>
                <w:szCs w:val="24"/>
              </w:rPr>
            </w:pPr>
            <w:r w:rsidRPr="005358C9">
              <w:rPr>
                <w:sz w:val="22"/>
                <w:szCs w:val="24"/>
              </w:rPr>
              <w:t xml:space="preserve">2.2 Exclusion dans le cadre de la mise en œuvre d’une Déclaration de </w:t>
            </w:r>
            <w:r w:rsidR="00EF6B71">
              <w:rPr>
                <w:sz w:val="22"/>
                <w:szCs w:val="24"/>
              </w:rPr>
              <w:t>garantie d’offre</w:t>
            </w:r>
            <w:r w:rsidRPr="005358C9">
              <w:rPr>
                <w:sz w:val="22"/>
                <w:szCs w:val="24"/>
              </w:rPr>
              <w:t xml:space="preserve"> </w:t>
            </w:r>
          </w:p>
        </w:tc>
        <w:tc>
          <w:tcPr>
            <w:tcW w:w="2700" w:type="dxa"/>
          </w:tcPr>
          <w:p w14:paraId="608BDA1B" w14:textId="636DEA98" w:rsidR="000A408C" w:rsidRPr="005358C9" w:rsidRDefault="000A408C" w:rsidP="00BE4B6F">
            <w:pPr>
              <w:pStyle w:val="Retraitcorpsdetexte"/>
              <w:spacing w:before="60" w:after="60"/>
              <w:ind w:left="0" w:firstLine="0"/>
              <w:jc w:val="left"/>
              <w:rPr>
                <w:sz w:val="22"/>
                <w:szCs w:val="24"/>
                <w:lang w:val="fr-FR"/>
              </w:rPr>
            </w:pPr>
            <w:r w:rsidRPr="005358C9">
              <w:rPr>
                <w:sz w:val="22"/>
                <w:szCs w:val="24"/>
                <w:lang w:val="fr-FR"/>
              </w:rPr>
              <w:t xml:space="preserve">Ne pas </w:t>
            </w:r>
            <w:r w:rsidR="006C5222">
              <w:rPr>
                <w:sz w:val="22"/>
                <w:szCs w:val="24"/>
                <w:lang w:val="fr-FR"/>
              </w:rPr>
              <w:t>être sous le coup d’une sanction relative</w:t>
            </w:r>
            <w:r w:rsidR="00080C3A">
              <w:rPr>
                <w:sz w:val="22"/>
                <w:szCs w:val="24"/>
                <w:lang w:val="fr-FR"/>
              </w:rPr>
              <w:t xml:space="preserve"> à la mise en œuvre d’</w:t>
            </w:r>
            <w:r w:rsidRPr="005358C9">
              <w:rPr>
                <w:sz w:val="22"/>
                <w:szCs w:val="24"/>
                <w:lang w:val="fr-FR"/>
              </w:rPr>
              <w:t xml:space="preserve">une Déclaration de </w:t>
            </w:r>
            <w:r w:rsidR="00EF6B71">
              <w:rPr>
                <w:sz w:val="22"/>
                <w:szCs w:val="24"/>
                <w:lang w:val="fr-FR"/>
              </w:rPr>
              <w:t>garantie d’offre</w:t>
            </w:r>
            <w:r w:rsidRPr="005358C9">
              <w:rPr>
                <w:sz w:val="22"/>
                <w:szCs w:val="24"/>
                <w:lang w:val="fr-FR"/>
              </w:rPr>
              <w:t xml:space="preserve"> </w:t>
            </w:r>
            <w:r w:rsidR="006C5222">
              <w:rPr>
                <w:sz w:val="22"/>
                <w:szCs w:val="24"/>
                <w:lang w:val="fr-FR"/>
              </w:rPr>
              <w:t>en application de</w:t>
            </w:r>
            <w:r w:rsidRPr="005358C9">
              <w:rPr>
                <w:sz w:val="22"/>
                <w:szCs w:val="24"/>
                <w:lang w:val="fr-FR"/>
              </w:rPr>
              <w:t xml:space="preserve"> l’article 4.6 des IS</w:t>
            </w:r>
            <w:r w:rsidR="00331E5D" w:rsidRPr="005358C9">
              <w:rPr>
                <w:sz w:val="22"/>
                <w:szCs w:val="24"/>
                <w:lang w:val="fr-FR"/>
              </w:rPr>
              <w:t>.</w:t>
            </w:r>
          </w:p>
        </w:tc>
        <w:tc>
          <w:tcPr>
            <w:tcW w:w="1620" w:type="dxa"/>
          </w:tcPr>
          <w:p w14:paraId="703B1985" w14:textId="77777777" w:rsidR="000A408C" w:rsidRPr="005358C9" w:rsidRDefault="00331E5D" w:rsidP="00BE4B6F">
            <w:pPr>
              <w:spacing w:before="60" w:after="60"/>
              <w:ind w:left="0" w:firstLine="0"/>
              <w:jc w:val="left"/>
              <w:rPr>
                <w:sz w:val="22"/>
                <w:szCs w:val="24"/>
              </w:rPr>
            </w:pPr>
            <w:r w:rsidRPr="005358C9">
              <w:rPr>
                <w:sz w:val="22"/>
                <w:szCs w:val="24"/>
              </w:rPr>
              <w:t>Doit satisfaire au critère.</w:t>
            </w:r>
          </w:p>
        </w:tc>
        <w:tc>
          <w:tcPr>
            <w:tcW w:w="1530" w:type="dxa"/>
          </w:tcPr>
          <w:p w14:paraId="264EE9BF" w14:textId="77777777" w:rsidR="000A408C" w:rsidRPr="005358C9" w:rsidRDefault="00331E5D" w:rsidP="00BE4B6F">
            <w:pPr>
              <w:spacing w:before="60" w:after="60"/>
              <w:ind w:left="0" w:firstLine="0"/>
              <w:jc w:val="left"/>
              <w:rPr>
                <w:sz w:val="22"/>
                <w:szCs w:val="24"/>
              </w:rPr>
            </w:pPr>
            <w:r w:rsidRPr="005358C9">
              <w:rPr>
                <w:sz w:val="22"/>
                <w:szCs w:val="24"/>
              </w:rPr>
              <w:t>Doit satisfaire au critère.</w:t>
            </w:r>
          </w:p>
        </w:tc>
        <w:tc>
          <w:tcPr>
            <w:tcW w:w="1530" w:type="dxa"/>
          </w:tcPr>
          <w:p w14:paraId="3C6A038D" w14:textId="77777777" w:rsidR="000A408C" w:rsidRPr="005358C9" w:rsidRDefault="00331E5D" w:rsidP="00BE4B6F">
            <w:pPr>
              <w:spacing w:before="60" w:after="60"/>
              <w:ind w:left="0" w:firstLine="0"/>
              <w:jc w:val="left"/>
              <w:rPr>
                <w:sz w:val="22"/>
                <w:szCs w:val="24"/>
              </w:rPr>
            </w:pPr>
            <w:r w:rsidRPr="005358C9">
              <w:rPr>
                <w:sz w:val="22"/>
                <w:szCs w:val="24"/>
              </w:rPr>
              <w:t>Doit satisfaire au critère.</w:t>
            </w:r>
          </w:p>
        </w:tc>
        <w:tc>
          <w:tcPr>
            <w:tcW w:w="1350" w:type="dxa"/>
          </w:tcPr>
          <w:p w14:paraId="4A1716C8" w14:textId="77777777" w:rsidR="000A408C" w:rsidRPr="005358C9" w:rsidRDefault="00331E5D" w:rsidP="00BE4B6F">
            <w:pPr>
              <w:spacing w:before="60" w:after="60"/>
              <w:ind w:left="0" w:firstLine="0"/>
              <w:jc w:val="center"/>
              <w:rPr>
                <w:sz w:val="22"/>
                <w:szCs w:val="24"/>
              </w:rPr>
            </w:pPr>
            <w:r w:rsidRPr="005358C9">
              <w:rPr>
                <w:sz w:val="22"/>
                <w:szCs w:val="24"/>
              </w:rPr>
              <w:t>Sans objet</w:t>
            </w:r>
          </w:p>
        </w:tc>
        <w:tc>
          <w:tcPr>
            <w:tcW w:w="2250" w:type="dxa"/>
          </w:tcPr>
          <w:p w14:paraId="72D1D956" w14:textId="77777777" w:rsidR="000A408C" w:rsidRPr="005358C9" w:rsidRDefault="00331E5D" w:rsidP="00BE4B6F">
            <w:pPr>
              <w:spacing w:before="60" w:after="60"/>
              <w:ind w:left="0" w:firstLine="0"/>
              <w:jc w:val="center"/>
              <w:rPr>
                <w:sz w:val="22"/>
                <w:szCs w:val="24"/>
              </w:rPr>
            </w:pPr>
            <w:r w:rsidRPr="005358C9">
              <w:rPr>
                <w:sz w:val="22"/>
                <w:szCs w:val="24"/>
              </w:rPr>
              <w:t>Soumission (Formulaire)</w:t>
            </w:r>
          </w:p>
        </w:tc>
      </w:tr>
      <w:tr w:rsidR="000A450A" w:rsidRPr="005358C9" w14:paraId="722FC70C" w14:textId="77777777" w:rsidTr="005358C9">
        <w:trPr>
          <w:cantSplit/>
        </w:trPr>
        <w:tc>
          <w:tcPr>
            <w:tcW w:w="2178" w:type="dxa"/>
          </w:tcPr>
          <w:p w14:paraId="41B4D2B0" w14:textId="77777777" w:rsidR="00B151F1" w:rsidRPr="005358C9" w:rsidRDefault="000A450A" w:rsidP="00BE4B6F">
            <w:pPr>
              <w:pStyle w:val="Titre2"/>
              <w:tabs>
                <w:tab w:val="left" w:pos="576"/>
              </w:tabs>
              <w:spacing w:before="60" w:after="60"/>
              <w:ind w:left="0" w:firstLine="0"/>
              <w:jc w:val="left"/>
              <w:rPr>
                <w:sz w:val="22"/>
                <w:szCs w:val="24"/>
              </w:rPr>
            </w:pPr>
            <w:r w:rsidRPr="005358C9">
              <w:rPr>
                <w:sz w:val="22"/>
                <w:szCs w:val="24"/>
              </w:rPr>
              <w:lastRenderedPageBreak/>
              <w:t>2.</w:t>
            </w:r>
            <w:r w:rsidR="00331E5D" w:rsidRPr="005358C9">
              <w:rPr>
                <w:sz w:val="22"/>
                <w:szCs w:val="24"/>
              </w:rPr>
              <w:t>3</w:t>
            </w:r>
            <w:r w:rsidRPr="005358C9">
              <w:rPr>
                <w:sz w:val="22"/>
                <w:szCs w:val="24"/>
              </w:rPr>
              <w:t xml:space="preserve"> </w:t>
            </w:r>
            <w:r w:rsidR="001175B7" w:rsidRPr="005358C9">
              <w:rPr>
                <w:sz w:val="22"/>
                <w:szCs w:val="24"/>
              </w:rPr>
              <w:t>Litiges en instance</w:t>
            </w:r>
          </w:p>
        </w:tc>
        <w:tc>
          <w:tcPr>
            <w:tcW w:w="2700" w:type="dxa"/>
          </w:tcPr>
          <w:p w14:paraId="51037E15" w14:textId="77777777" w:rsidR="000A450A" w:rsidRPr="005358C9" w:rsidRDefault="000A450A" w:rsidP="00BE4B6F">
            <w:pPr>
              <w:pStyle w:val="Retraitcorpsdetexte"/>
              <w:spacing w:before="60" w:after="60"/>
              <w:ind w:left="0" w:firstLine="0"/>
              <w:jc w:val="left"/>
              <w:rPr>
                <w:sz w:val="22"/>
                <w:szCs w:val="24"/>
                <w:lang w:val="fr-FR"/>
              </w:rPr>
            </w:pPr>
            <w:r w:rsidRPr="005358C9">
              <w:rPr>
                <w:sz w:val="22"/>
                <w:szCs w:val="24"/>
                <w:lang w:val="fr-FR"/>
              </w:rPr>
              <w:t>La solvabilité actuelle et la rentabilité à long terme du Soumissionnaire telles qu’évaluées au critère 3.1 ci-après restent acceptables même dans le cas où l’ensemble des litiges en instance seraient</w:t>
            </w:r>
            <w:r w:rsidR="001175B7" w:rsidRPr="005358C9">
              <w:rPr>
                <w:sz w:val="22"/>
                <w:szCs w:val="24"/>
                <w:lang w:val="fr-FR"/>
              </w:rPr>
              <w:t xml:space="preserve"> tranchés à l</w:t>
            </w:r>
            <w:r w:rsidRPr="005358C9">
              <w:rPr>
                <w:sz w:val="22"/>
                <w:szCs w:val="24"/>
                <w:lang w:val="fr-FR"/>
              </w:rPr>
              <w:t>’</w:t>
            </w:r>
            <w:r w:rsidR="001175B7" w:rsidRPr="005358C9">
              <w:rPr>
                <w:sz w:val="22"/>
                <w:szCs w:val="24"/>
                <w:lang w:val="fr-FR"/>
              </w:rPr>
              <w:t xml:space="preserve">encontre du </w:t>
            </w:r>
            <w:r w:rsidRPr="005358C9">
              <w:rPr>
                <w:sz w:val="22"/>
                <w:szCs w:val="24"/>
                <w:lang w:val="fr-FR"/>
              </w:rPr>
              <w:t>Soumissionnaire</w:t>
            </w:r>
            <w:r w:rsidR="001175B7" w:rsidRPr="005358C9">
              <w:rPr>
                <w:sz w:val="22"/>
                <w:szCs w:val="24"/>
                <w:lang w:val="fr-FR"/>
              </w:rPr>
              <w:t>.</w:t>
            </w:r>
          </w:p>
        </w:tc>
        <w:tc>
          <w:tcPr>
            <w:tcW w:w="1620" w:type="dxa"/>
          </w:tcPr>
          <w:p w14:paraId="0E08C4CC" w14:textId="77777777" w:rsidR="000A450A" w:rsidRPr="005358C9" w:rsidRDefault="001175B7"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r w:rsidRPr="005358C9">
              <w:rPr>
                <w:sz w:val="22"/>
                <w:szCs w:val="24"/>
              </w:rPr>
              <w:t xml:space="preserve"> </w:t>
            </w:r>
          </w:p>
        </w:tc>
        <w:tc>
          <w:tcPr>
            <w:tcW w:w="1530" w:type="dxa"/>
          </w:tcPr>
          <w:p w14:paraId="01727F6F" w14:textId="77777777" w:rsidR="000A450A" w:rsidRPr="005358C9" w:rsidRDefault="001175B7" w:rsidP="00BE4B6F">
            <w:pPr>
              <w:spacing w:before="60" w:after="60"/>
              <w:ind w:left="0" w:firstLine="0"/>
              <w:jc w:val="left"/>
              <w:rPr>
                <w:sz w:val="22"/>
                <w:szCs w:val="24"/>
              </w:rPr>
            </w:pPr>
            <w:r w:rsidRPr="005358C9">
              <w:rPr>
                <w:sz w:val="22"/>
                <w:szCs w:val="24"/>
              </w:rPr>
              <w:t>Sans objet</w:t>
            </w:r>
          </w:p>
        </w:tc>
        <w:tc>
          <w:tcPr>
            <w:tcW w:w="1530" w:type="dxa"/>
          </w:tcPr>
          <w:p w14:paraId="208F7714" w14:textId="77777777" w:rsidR="000A450A" w:rsidRPr="005358C9" w:rsidRDefault="001175B7"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14:paraId="3AD8051F" w14:textId="77777777" w:rsidR="000A450A" w:rsidRPr="005358C9" w:rsidRDefault="001175B7" w:rsidP="00BE4B6F">
            <w:pPr>
              <w:spacing w:before="60" w:after="60"/>
              <w:ind w:left="0" w:firstLine="0"/>
              <w:jc w:val="left"/>
              <w:rPr>
                <w:sz w:val="22"/>
                <w:szCs w:val="24"/>
              </w:rPr>
            </w:pPr>
            <w:r w:rsidRPr="005358C9">
              <w:rPr>
                <w:sz w:val="22"/>
                <w:szCs w:val="24"/>
              </w:rPr>
              <w:t>Sans objet</w:t>
            </w:r>
          </w:p>
        </w:tc>
        <w:tc>
          <w:tcPr>
            <w:tcW w:w="2250" w:type="dxa"/>
          </w:tcPr>
          <w:p w14:paraId="0C4946DA" w14:textId="77777777" w:rsidR="000A450A" w:rsidRPr="005358C9" w:rsidRDefault="001175B7" w:rsidP="00BE4B6F">
            <w:pPr>
              <w:spacing w:before="60" w:after="60"/>
              <w:ind w:left="0" w:firstLine="0"/>
              <w:jc w:val="left"/>
              <w:rPr>
                <w:sz w:val="22"/>
                <w:szCs w:val="24"/>
              </w:rPr>
            </w:pPr>
            <w:r w:rsidRPr="005358C9">
              <w:rPr>
                <w:sz w:val="22"/>
                <w:szCs w:val="24"/>
              </w:rPr>
              <w:t>Formulaire ANT</w:t>
            </w:r>
            <w:r w:rsidR="000A450A" w:rsidRPr="005358C9">
              <w:rPr>
                <w:sz w:val="22"/>
                <w:szCs w:val="24"/>
              </w:rPr>
              <w:t xml:space="preserve"> - 2</w:t>
            </w:r>
          </w:p>
        </w:tc>
      </w:tr>
      <w:tr w:rsidR="000A450A" w:rsidRPr="005358C9" w14:paraId="667509E9" w14:textId="77777777" w:rsidTr="005358C9">
        <w:trPr>
          <w:cantSplit/>
        </w:trPr>
        <w:tc>
          <w:tcPr>
            <w:tcW w:w="2178" w:type="dxa"/>
          </w:tcPr>
          <w:p w14:paraId="2DF41DDB" w14:textId="77777777" w:rsidR="000A450A" w:rsidRPr="005358C9" w:rsidRDefault="000A450A" w:rsidP="00BE4B6F">
            <w:pPr>
              <w:pStyle w:val="Titre2"/>
              <w:tabs>
                <w:tab w:val="left" w:pos="576"/>
              </w:tabs>
              <w:spacing w:before="60" w:after="60"/>
              <w:ind w:left="0" w:firstLine="0"/>
              <w:jc w:val="left"/>
              <w:rPr>
                <w:sz w:val="22"/>
                <w:szCs w:val="24"/>
              </w:rPr>
            </w:pPr>
            <w:r w:rsidRPr="005358C9">
              <w:rPr>
                <w:sz w:val="22"/>
                <w:szCs w:val="24"/>
              </w:rPr>
              <w:t>2.</w:t>
            </w:r>
            <w:r w:rsidR="00331E5D" w:rsidRPr="005358C9">
              <w:rPr>
                <w:sz w:val="22"/>
                <w:szCs w:val="24"/>
              </w:rPr>
              <w:t>4</w:t>
            </w:r>
            <w:r w:rsidRPr="005358C9">
              <w:rPr>
                <w:sz w:val="22"/>
                <w:szCs w:val="24"/>
              </w:rPr>
              <w:t xml:space="preserve"> Antécédents de litiges</w:t>
            </w:r>
          </w:p>
        </w:tc>
        <w:tc>
          <w:tcPr>
            <w:tcW w:w="2700" w:type="dxa"/>
          </w:tcPr>
          <w:p w14:paraId="092A3633" w14:textId="77777777" w:rsidR="000A450A" w:rsidRPr="005358C9" w:rsidRDefault="000A450A" w:rsidP="00BE4B6F">
            <w:pPr>
              <w:pStyle w:val="Retraitcorpsdetexte"/>
              <w:spacing w:before="60" w:after="60"/>
              <w:ind w:left="0" w:firstLine="0"/>
              <w:jc w:val="left"/>
              <w:rPr>
                <w:sz w:val="22"/>
                <w:szCs w:val="24"/>
                <w:lang w:val="fr-FR"/>
              </w:rPr>
            </w:pPr>
            <w:r w:rsidRPr="005358C9">
              <w:rPr>
                <w:sz w:val="22"/>
                <w:szCs w:val="24"/>
                <w:lang w:val="fr-FR"/>
              </w:rPr>
              <w:t xml:space="preserve">Absence d’antécédent de </w:t>
            </w:r>
            <w:r w:rsidR="00C72E05" w:rsidRPr="005358C9">
              <w:rPr>
                <w:sz w:val="22"/>
                <w:szCs w:val="24"/>
                <w:lang w:val="fr-FR"/>
              </w:rPr>
              <w:t xml:space="preserve">différends </w:t>
            </w:r>
            <w:r w:rsidR="00D41D68" w:rsidRPr="005358C9">
              <w:rPr>
                <w:sz w:val="22"/>
                <w:szCs w:val="24"/>
                <w:lang w:val="fr-FR"/>
              </w:rPr>
              <w:t>systématiquement</w:t>
            </w:r>
            <w:r w:rsidR="00441938" w:rsidRPr="005358C9">
              <w:rPr>
                <w:sz w:val="22"/>
                <w:szCs w:val="24"/>
                <w:lang w:val="fr-FR"/>
              </w:rPr>
              <w:t xml:space="preserve"> </w:t>
            </w:r>
            <w:r w:rsidR="00C72E05" w:rsidRPr="005358C9">
              <w:rPr>
                <w:sz w:val="22"/>
                <w:szCs w:val="24"/>
                <w:lang w:val="fr-FR"/>
              </w:rPr>
              <w:t>conclus</w:t>
            </w:r>
            <w:r w:rsidR="00331E5D" w:rsidRPr="005358C9">
              <w:rPr>
                <w:sz w:val="22"/>
                <w:szCs w:val="24"/>
                <w:lang w:val="fr-FR"/>
              </w:rPr>
              <w:t xml:space="preserve"> </w:t>
            </w:r>
            <w:r w:rsidRPr="005358C9">
              <w:rPr>
                <w:sz w:val="22"/>
                <w:szCs w:val="24"/>
                <w:lang w:val="fr-FR"/>
              </w:rPr>
              <w:t>à l’encontre du Soumissionnaire</w:t>
            </w:r>
            <w:r w:rsidRPr="005358C9">
              <w:rPr>
                <w:rStyle w:val="Appelnotedebasdep"/>
                <w:sz w:val="22"/>
                <w:szCs w:val="24"/>
                <w:lang w:val="fr-FR"/>
              </w:rPr>
              <w:footnoteReference w:id="23"/>
            </w:r>
            <w:r w:rsidRPr="005358C9">
              <w:rPr>
                <w:sz w:val="22"/>
                <w:szCs w:val="24"/>
                <w:lang w:val="fr-FR"/>
              </w:rPr>
              <w:t xml:space="preserve"> depuis le 1</w:t>
            </w:r>
            <w:r w:rsidR="0005607C" w:rsidRPr="005358C9">
              <w:rPr>
                <w:sz w:val="22"/>
                <w:szCs w:val="24"/>
                <w:vertAlign w:val="superscript"/>
                <w:lang w:val="fr-FR"/>
              </w:rPr>
              <w:t>er</w:t>
            </w:r>
            <w:r w:rsidRPr="005358C9">
              <w:rPr>
                <w:sz w:val="22"/>
                <w:szCs w:val="24"/>
                <w:lang w:val="fr-FR"/>
              </w:rPr>
              <w:t xml:space="preserve"> janvier de l’année [</w:t>
            </w:r>
            <w:r w:rsidRPr="005358C9">
              <w:rPr>
                <w:sz w:val="22"/>
                <w:szCs w:val="24"/>
                <w:u w:val="single"/>
                <w:lang w:val="fr-FR"/>
              </w:rPr>
              <w:t xml:space="preserve">    </w:t>
            </w:r>
            <w:r w:rsidRPr="005358C9">
              <w:rPr>
                <w:sz w:val="22"/>
                <w:szCs w:val="24"/>
                <w:lang w:val="fr-FR"/>
              </w:rPr>
              <w:t>].</w:t>
            </w:r>
          </w:p>
        </w:tc>
        <w:tc>
          <w:tcPr>
            <w:tcW w:w="1620" w:type="dxa"/>
          </w:tcPr>
          <w:p w14:paraId="336DFBA0" w14:textId="77777777" w:rsidR="000A450A" w:rsidRPr="005358C9" w:rsidRDefault="000A450A" w:rsidP="00BE4B6F">
            <w:pPr>
              <w:spacing w:before="60" w:after="60"/>
              <w:ind w:left="0" w:firstLine="0"/>
              <w:jc w:val="left"/>
              <w:rPr>
                <w:sz w:val="22"/>
                <w:szCs w:val="24"/>
              </w:rPr>
            </w:pPr>
            <w:r w:rsidRPr="005358C9">
              <w:rPr>
                <w:sz w:val="22"/>
                <w:szCs w:val="24"/>
              </w:rPr>
              <w:t>Doit satisfaire au critère.</w:t>
            </w:r>
          </w:p>
        </w:tc>
        <w:tc>
          <w:tcPr>
            <w:tcW w:w="1530" w:type="dxa"/>
          </w:tcPr>
          <w:p w14:paraId="1D5AEC57" w14:textId="77777777" w:rsidR="000A450A" w:rsidRPr="005358C9" w:rsidRDefault="000A450A" w:rsidP="00BE4B6F">
            <w:pPr>
              <w:spacing w:before="60" w:after="60"/>
              <w:ind w:left="0" w:firstLine="0"/>
              <w:jc w:val="left"/>
              <w:rPr>
                <w:sz w:val="22"/>
                <w:szCs w:val="24"/>
              </w:rPr>
            </w:pPr>
            <w:r w:rsidRPr="005358C9">
              <w:rPr>
                <w:sz w:val="22"/>
                <w:szCs w:val="24"/>
              </w:rPr>
              <w:t>Doit satisfaire au critère.</w:t>
            </w:r>
          </w:p>
        </w:tc>
        <w:tc>
          <w:tcPr>
            <w:tcW w:w="1530" w:type="dxa"/>
          </w:tcPr>
          <w:p w14:paraId="44297675" w14:textId="77777777" w:rsidR="000A450A" w:rsidRPr="005358C9" w:rsidRDefault="000A450A" w:rsidP="00BE4B6F">
            <w:pPr>
              <w:spacing w:before="60" w:after="60"/>
              <w:ind w:left="0" w:firstLine="0"/>
              <w:jc w:val="left"/>
              <w:rPr>
                <w:sz w:val="22"/>
                <w:szCs w:val="24"/>
              </w:rPr>
            </w:pPr>
            <w:r w:rsidRPr="005358C9">
              <w:rPr>
                <w:sz w:val="22"/>
                <w:szCs w:val="24"/>
              </w:rPr>
              <w:t>Doit satisfaire au critère.</w:t>
            </w:r>
          </w:p>
        </w:tc>
        <w:tc>
          <w:tcPr>
            <w:tcW w:w="1350" w:type="dxa"/>
          </w:tcPr>
          <w:p w14:paraId="05B250D5" w14:textId="77777777" w:rsidR="000A450A" w:rsidRPr="005358C9" w:rsidRDefault="000A450A" w:rsidP="00BE4B6F">
            <w:pPr>
              <w:spacing w:before="60" w:after="60"/>
              <w:ind w:left="0" w:firstLine="0"/>
              <w:jc w:val="left"/>
              <w:rPr>
                <w:sz w:val="22"/>
                <w:szCs w:val="24"/>
              </w:rPr>
            </w:pPr>
            <w:r w:rsidRPr="005358C9">
              <w:rPr>
                <w:sz w:val="22"/>
                <w:szCs w:val="24"/>
              </w:rPr>
              <w:t>Sans objet</w:t>
            </w:r>
          </w:p>
        </w:tc>
        <w:tc>
          <w:tcPr>
            <w:tcW w:w="2250" w:type="dxa"/>
          </w:tcPr>
          <w:p w14:paraId="24D3A531" w14:textId="77777777" w:rsidR="000A450A" w:rsidRPr="005358C9" w:rsidRDefault="000A450A" w:rsidP="00BE4B6F">
            <w:pPr>
              <w:spacing w:before="60" w:after="60"/>
              <w:ind w:left="0" w:firstLine="0"/>
              <w:jc w:val="left"/>
              <w:rPr>
                <w:sz w:val="22"/>
                <w:szCs w:val="24"/>
              </w:rPr>
            </w:pPr>
            <w:r w:rsidRPr="005358C9">
              <w:rPr>
                <w:sz w:val="22"/>
                <w:szCs w:val="24"/>
              </w:rPr>
              <w:t>Formulaire ANT - 2</w:t>
            </w:r>
          </w:p>
        </w:tc>
      </w:tr>
    </w:tbl>
    <w:p w14:paraId="330A29EE" w14:textId="77777777" w:rsidR="000A450A" w:rsidRPr="00E21797" w:rsidRDefault="000A450A" w:rsidP="00D1210C">
      <w:pPr>
        <w:spacing w:before="60" w:after="60"/>
        <w:ind w:left="0" w:firstLine="0"/>
        <w:rPr>
          <w:b/>
        </w:rPr>
      </w:pPr>
    </w:p>
    <w:p w14:paraId="27F753B9" w14:textId="77777777" w:rsidR="000A450A" w:rsidRPr="00E21797" w:rsidDel="004813C8" w:rsidRDefault="000A450A" w:rsidP="00D1210C">
      <w:pPr>
        <w:spacing w:before="60" w:after="60"/>
        <w:ind w:left="0" w:firstLine="0"/>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070"/>
      </w:tblGrid>
      <w:tr w:rsidR="000A450A" w:rsidRPr="005358C9" w14:paraId="18E337B6" w14:textId="77777777" w:rsidTr="000D193F">
        <w:trPr>
          <w:cantSplit/>
          <w:tblHeader/>
        </w:trPr>
        <w:tc>
          <w:tcPr>
            <w:tcW w:w="2178" w:type="dxa"/>
            <w:tcBorders>
              <w:right w:val="single" w:sz="4" w:space="0" w:color="auto"/>
            </w:tcBorders>
          </w:tcPr>
          <w:p w14:paraId="5653A5E4" w14:textId="77777777" w:rsidR="000A450A" w:rsidRPr="005358C9" w:rsidRDefault="000A450A" w:rsidP="00BE4B6F">
            <w:pPr>
              <w:spacing w:before="60" w:after="60"/>
              <w:ind w:left="0" w:firstLine="0"/>
              <w:jc w:val="center"/>
              <w:rPr>
                <w:b/>
                <w:i/>
                <w:szCs w:val="24"/>
              </w:rPr>
            </w:pPr>
            <w:r w:rsidRPr="005358C9">
              <w:rPr>
                <w:b/>
                <w:i/>
                <w:szCs w:val="24"/>
              </w:rPr>
              <w:lastRenderedPageBreak/>
              <w:t>Objet</w:t>
            </w:r>
          </w:p>
        </w:tc>
        <w:tc>
          <w:tcPr>
            <w:tcW w:w="10890" w:type="dxa"/>
            <w:gridSpan w:val="6"/>
            <w:tcBorders>
              <w:left w:val="single" w:sz="4" w:space="0" w:color="auto"/>
            </w:tcBorders>
          </w:tcPr>
          <w:p w14:paraId="620FF2D1" w14:textId="77777777" w:rsidR="000A450A" w:rsidRPr="005358C9" w:rsidRDefault="000A450A" w:rsidP="00BE4B6F">
            <w:pPr>
              <w:pStyle w:val="Titre1"/>
              <w:spacing w:before="60" w:after="60"/>
              <w:ind w:left="0" w:firstLine="0"/>
              <w:rPr>
                <w:sz w:val="24"/>
                <w:szCs w:val="24"/>
              </w:rPr>
            </w:pPr>
            <w:r w:rsidRPr="005358C9">
              <w:rPr>
                <w:sz w:val="28"/>
                <w:szCs w:val="24"/>
              </w:rPr>
              <w:t>3</w:t>
            </w:r>
            <w:r w:rsidR="00412BB8" w:rsidRPr="005358C9">
              <w:rPr>
                <w:sz w:val="28"/>
                <w:szCs w:val="24"/>
              </w:rPr>
              <w:t>.</w:t>
            </w:r>
            <w:r w:rsidRPr="005358C9">
              <w:rPr>
                <w:sz w:val="28"/>
                <w:szCs w:val="24"/>
              </w:rPr>
              <w:t xml:space="preserve"> Situation et Performance Financières </w:t>
            </w:r>
          </w:p>
        </w:tc>
      </w:tr>
      <w:tr w:rsidR="000A450A" w:rsidRPr="005358C9" w14:paraId="049809DF" w14:textId="77777777" w:rsidTr="00116CCD">
        <w:trPr>
          <w:cantSplit/>
          <w:tblHeader/>
        </w:trPr>
        <w:tc>
          <w:tcPr>
            <w:tcW w:w="2178" w:type="dxa"/>
            <w:vMerge w:val="restart"/>
            <w:tcBorders>
              <w:right w:val="single" w:sz="4" w:space="0" w:color="auto"/>
            </w:tcBorders>
            <w:vAlign w:val="center"/>
          </w:tcPr>
          <w:p w14:paraId="5FDCF74A" w14:textId="77777777" w:rsidR="000A450A" w:rsidRPr="005358C9" w:rsidRDefault="000A450A" w:rsidP="00BE4B6F">
            <w:pPr>
              <w:pStyle w:val="titulo"/>
              <w:spacing w:before="60" w:after="60"/>
              <w:ind w:left="0" w:firstLine="0"/>
              <w:rPr>
                <w:b w:val="0"/>
                <w:szCs w:val="24"/>
                <w:lang w:val="fr-FR"/>
              </w:rPr>
            </w:pPr>
          </w:p>
        </w:tc>
        <w:tc>
          <w:tcPr>
            <w:tcW w:w="8820" w:type="dxa"/>
            <w:gridSpan w:val="5"/>
            <w:tcBorders>
              <w:top w:val="single" w:sz="4" w:space="0" w:color="auto"/>
              <w:left w:val="single" w:sz="4" w:space="0" w:color="auto"/>
              <w:right w:val="single" w:sz="4" w:space="0" w:color="auto"/>
            </w:tcBorders>
          </w:tcPr>
          <w:p w14:paraId="3B07B83C" w14:textId="77777777" w:rsidR="000A450A" w:rsidRPr="005358C9" w:rsidRDefault="000A450A" w:rsidP="00BE4B6F">
            <w:pPr>
              <w:pStyle w:val="titulo"/>
              <w:spacing w:before="60" w:after="60"/>
              <w:ind w:left="0" w:firstLine="0"/>
              <w:rPr>
                <w:rFonts w:ascii="Times New Roman" w:hAnsi="Times New Roman"/>
                <w:szCs w:val="24"/>
                <w:lang w:val="fr-FR"/>
              </w:rPr>
            </w:pPr>
            <w:r w:rsidRPr="005358C9">
              <w:rPr>
                <w:b w:val="0"/>
                <w:szCs w:val="24"/>
                <w:lang w:val="fr-FR"/>
              </w:rPr>
              <w:t>Spécification de conformité</w:t>
            </w:r>
          </w:p>
        </w:tc>
        <w:tc>
          <w:tcPr>
            <w:tcW w:w="2070" w:type="dxa"/>
            <w:vMerge w:val="restart"/>
            <w:tcBorders>
              <w:top w:val="single" w:sz="4" w:space="0" w:color="auto"/>
              <w:left w:val="single" w:sz="4" w:space="0" w:color="auto"/>
              <w:bottom w:val="single" w:sz="4" w:space="0" w:color="auto"/>
            </w:tcBorders>
            <w:vAlign w:val="center"/>
          </w:tcPr>
          <w:p w14:paraId="3233B448" w14:textId="77777777" w:rsidR="000A450A" w:rsidRPr="005358C9" w:rsidRDefault="000A450A" w:rsidP="00BE4B6F">
            <w:pPr>
              <w:pStyle w:val="titulo"/>
              <w:spacing w:before="60" w:after="60"/>
              <w:ind w:left="0" w:firstLine="0"/>
              <w:rPr>
                <w:rFonts w:ascii="Times New Roman" w:hAnsi="Times New Roman"/>
                <w:szCs w:val="24"/>
                <w:lang w:val="fr-FR"/>
              </w:rPr>
            </w:pPr>
            <w:r w:rsidRPr="005358C9">
              <w:rPr>
                <w:rFonts w:ascii="Times New Roman" w:hAnsi="Times New Roman"/>
                <w:szCs w:val="24"/>
                <w:lang w:val="fr-FR"/>
              </w:rPr>
              <w:t>Documentation Requise</w:t>
            </w:r>
          </w:p>
        </w:tc>
      </w:tr>
      <w:tr w:rsidR="000A450A" w:rsidRPr="005358C9" w14:paraId="044928BE" w14:textId="77777777" w:rsidTr="00116CCD">
        <w:trPr>
          <w:cantSplit/>
          <w:tblHeader/>
        </w:trPr>
        <w:tc>
          <w:tcPr>
            <w:tcW w:w="2178" w:type="dxa"/>
            <w:vMerge/>
            <w:tcBorders>
              <w:right w:val="single" w:sz="4" w:space="0" w:color="auto"/>
            </w:tcBorders>
          </w:tcPr>
          <w:p w14:paraId="57BF7013" w14:textId="77777777" w:rsidR="000A450A" w:rsidRPr="005358C9" w:rsidRDefault="000A450A" w:rsidP="00BE4B6F">
            <w:pPr>
              <w:spacing w:before="60" w:after="60"/>
              <w:ind w:left="0" w:firstLine="0"/>
              <w:jc w:val="center"/>
              <w:rPr>
                <w:b/>
                <w:szCs w:val="24"/>
              </w:rPr>
            </w:pPr>
          </w:p>
        </w:tc>
        <w:tc>
          <w:tcPr>
            <w:tcW w:w="2880" w:type="dxa"/>
            <w:vMerge w:val="restart"/>
            <w:tcBorders>
              <w:top w:val="single" w:sz="4" w:space="0" w:color="auto"/>
              <w:left w:val="single" w:sz="4" w:space="0" w:color="auto"/>
              <w:right w:val="single" w:sz="4" w:space="0" w:color="auto"/>
            </w:tcBorders>
            <w:vAlign w:val="center"/>
          </w:tcPr>
          <w:p w14:paraId="663B6E5A" w14:textId="77777777" w:rsidR="000A450A" w:rsidRPr="005358C9" w:rsidRDefault="000A450A" w:rsidP="00BE4B6F">
            <w:pPr>
              <w:pStyle w:val="titulo"/>
              <w:spacing w:before="60" w:after="60"/>
              <w:ind w:left="0" w:firstLine="0"/>
              <w:rPr>
                <w:b w:val="0"/>
                <w:szCs w:val="24"/>
                <w:lang w:val="fr-FR"/>
              </w:rPr>
            </w:pPr>
            <w:r w:rsidRPr="005358C9">
              <w:rPr>
                <w:rFonts w:ascii="Times New Roman" w:hAnsi="Times New Roman"/>
                <w:szCs w:val="24"/>
                <w:lang w:val="fr-FR"/>
              </w:rPr>
              <w:t>Critère</w:t>
            </w:r>
          </w:p>
        </w:tc>
        <w:tc>
          <w:tcPr>
            <w:tcW w:w="5940" w:type="dxa"/>
            <w:gridSpan w:val="4"/>
            <w:tcBorders>
              <w:top w:val="single" w:sz="4" w:space="0" w:color="auto"/>
              <w:left w:val="single" w:sz="4" w:space="0" w:color="auto"/>
              <w:right w:val="single" w:sz="4" w:space="0" w:color="auto"/>
            </w:tcBorders>
          </w:tcPr>
          <w:p w14:paraId="110570A7" w14:textId="77777777" w:rsidR="000A450A" w:rsidRPr="005358C9" w:rsidRDefault="000A450A" w:rsidP="00BE4B6F">
            <w:pPr>
              <w:pStyle w:val="titulo"/>
              <w:spacing w:before="60" w:after="60"/>
              <w:ind w:left="0" w:firstLine="0"/>
              <w:rPr>
                <w:rFonts w:ascii="Times New Roman" w:hAnsi="Times New Roman"/>
                <w:szCs w:val="24"/>
                <w:lang w:val="fr-FR"/>
              </w:rPr>
            </w:pPr>
            <w:r w:rsidRPr="005358C9">
              <w:rPr>
                <w:rFonts w:ascii="Times New Roman" w:hAnsi="Times New Roman"/>
                <w:szCs w:val="24"/>
                <w:lang w:val="fr-FR"/>
              </w:rPr>
              <w:t>Soumissionnaire</w:t>
            </w:r>
          </w:p>
        </w:tc>
        <w:tc>
          <w:tcPr>
            <w:tcW w:w="2070" w:type="dxa"/>
            <w:vMerge/>
            <w:tcBorders>
              <w:top w:val="nil"/>
              <w:left w:val="single" w:sz="4" w:space="0" w:color="auto"/>
              <w:bottom w:val="single" w:sz="4" w:space="0" w:color="auto"/>
            </w:tcBorders>
          </w:tcPr>
          <w:p w14:paraId="18BF771C" w14:textId="77777777" w:rsidR="000A450A" w:rsidRPr="005358C9" w:rsidRDefault="000A450A" w:rsidP="00BE4B6F">
            <w:pPr>
              <w:pStyle w:val="titulo"/>
              <w:spacing w:before="60" w:after="60"/>
              <w:ind w:left="0" w:firstLine="0"/>
              <w:rPr>
                <w:b w:val="0"/>
                <w:szCs w:val="24"/>
                <w:lang w:val="fr-FR"/>
              </w:rPr>
            </w:pPr>
          </w:p>
        </w:tc>
      </w:tr>
      <w:tr w:rsidR="000A450A" w:rsidRPr="005358C9" w14:paraId="2C7D2924" w14:textId="77777777" w:rsidTr="00116CCD">
        <w:trPr>
          <w:cantSplit/>
          <w:tblHeader/>
        </w:trPr>
        <w:tc>
          <w:tcPr>
            <w:tcW w:w="2178" w:type="dxa"/>
            <w:vMerge/>
            <w:tcBorders>
              <w:right w:val="single" w:sz="4" w:space="0" w:color="auto"/>
            </w:tcBorders>
          </w:tcPr>
          <w:p w14:paraId="05ACC403" w14:textId="77777777" w:rsidR="000A450A" w:rsidRPr="005358C9" w:rsidRDefault="000A450A" w:rsidP="00BE4B6F">
            <w:pPr>
              <w:spacing w:before="60" w:after="60"/>
              <w:ind w:left="0" w:firstLine="0"/>
              <w:jc w:val="center"/>
              <w:rPr>
                <w:b/>
                <w:szCs w:val="24"/>
              </w:rPr>
            </w:pPr>
          </w:p>
        </w:tc>
        <w:tc>
          <w:tcPr>
            <w:tcW w:w="2880" w:type="dxa"/>
            <w:vMerge/>
            <w:tcBorders>
              <w:left w:val="single" w:sz="4" w:space="0" w:color="auto"/>
              <w:right w:val="single" w:sz="4" w:space="0" w:color="auto"/>
            </w:tcBorders>
          </w:tcPr>
          <w:p w14:paraId="4FE86967" w14:textId="77777777" w:rsidR="000A450A" w:rsidRPr="005358C9" w:rsidRDefault="000A450A" w:rsidP="00BE4B6F">
            <w:pPr>
              <w:spacing w:before="60" w:after="60"/>
              <w:ind w:left="0" w:firstLine="0"/>
              <w:jc w:val="center"/>
              <w:rPr>
                <w:b/>
                <w:szCs w:val="24"/>
              </w:rPr>
            </w:pPr>
          </w:p>
        </w:tc>
        <w:tc>
          <w:tcPr>
            <w:tcW w:w="1440" w:type="dxa"/>
            <w:vMerge w:val="restart"/>
            <w:tcBorders>
              <w:top w:val="single" w:sz="4" w:space="0" w:color="auto"/>
              <w:left w:val="single" w:sz="4" w:space="0" w:color="auto"/>
              <w:right w:val="single" w:sz="4" w:space="0" w:color="auto"/>
            </w:tcBorders>
          </w:tcPr>
          <w:p w14:paraId="222064BE" w14:textId="77777777" w:rsidR="000A450A" w:rsidRPr="005358C9" w:rsidRDefault="000A450A" w:rsidP="00BE4B6F">
            <w:pPr>
              <w:spacing w:before="60" w:after="60"/>
              <w:ind w:left="0" w:firstLine="0"/>
              <w:jc w:val="center"/>
              <w:rPr>
                <w:b/>
                <w:szCs w:val="24"/>
              </w:rPr>
            </w:pPr>
            <w:r w:rsidRPr="005358C9">
              <w:rPr>
                <w:b/>
                <w:szCs w:val="24"/>
              </w:rPr>
              <w:t>Entité unique</w:t>
            </w:r>
          </w:p>
        </w:tc>
        <w:tc>
          <w:tcPr>
            <w:tcW w:w="4500" w:type="dxa"/>
            <w:gridSpan w:val="3"/>
            <w:tcBorders>
              <w:top w:val="single" w:sz="4" w:space="0" w:color="auto"/>
              <w:left w:val="single" w:sz="4" w:space="0" w:color="auto"/>
              <w:right w:val="single" w:sz="4" w:space="0" w:color="auto"/>
            </w:tcBorders>
          </w:tcPr>
          <w:p w14:paraId="4FC59C12" w14:textId="77777777" w:rsidR="000A450A" w:rsidRPr="005358C9" w:rsidRDefault="000A450A" w:rsidP="00BE4B6F">
            <w:pPr>
              <w:pStyle w:val="titulo"/>
              <w:spacing w:before="60" w:after="60"/>
              <w:ind w:left="0" w:firstLine="0"/>
              <w:rPr>
                <w:rFonts w:ascii="Times New Roman" w:hAnsi="Times New Roman"/>
                <w:szCs w:val="24"/>
                <w:lang w:val="fr-FR"/>
              </w:rPr>
            </w:pPr>
            <w:r w:rsidRPr="005358C9">
              <w:rPr>
                <w:rFonts w:ascii="Times New Roman" w:hAnsi="Times New Roman"/>
                <w:szCs w:val="24"/>
                <w:lang w:val="fr-FR"/>
              </w:rPr>
              <w:t xml:space="preserve">Groupement d’entreprises </w:t>
            </w:r>
          </w:p>
        </w:tc>
        <w:tc>
          <w:tcPr>
            <w:tcW w:w="2070" w:type="dxa"/>
            <w:vMerge/>
            <w:tcBorders>
              <w:top w:val="nil"/>
              <w:left w:val="single" w:sz="4" w:space="0" w:color="auto"/>
              <w:bottom w:val="single" w:sz="4" w:space="0" w:color="auto"/>
            </w:tcBorders>
          </w:tcPr>
          <w:p w14:paraId="6B015094" w14:textId="77777777" w:rsidR="000A450A" w:rsidRPr="005358C9" w:rsidRDefault="000A450A" w:rsidP="00BE4B6F">
            <w:pPr>
              <w:pStyle w:val="titulo"/>
              <w:spacing w:before="60" w:after="60"/>
              <w:ind w:left="0" w:firstLine="0"/>
              <w:rPr>
                <w:rFonts w:ascii="Times New Roman" w:hAnsi="Times New Roman"/>
                <w:szCs w:val="24"/>
                <w:lang w:val="fr-FR"/>
              </w:rPr>
            </w:pPr>
          </w:p>
        </w:tc>
      </w:tr>
      <w:tr w:rsidR="000D193F" w:rsidRPr="005358C9" w14:paraId="7E7E1E84" w14:textId="77777777" w:rsidTr="00005DA6">
        <w:trPr>
          <w:cantSplit/>
          <w:tblHeader/>
        </w:trPr>
        <w:tc>
          <w:tcPr>
            <w:tcW w:w="2178" w:type="dxa"/>
            <w:vMerge/>
            <w:tcBorders>
              <w:bottom w:val="single" w:sz="4" w:space="0" w:color="auto"/>
              <w:right w:val="single" w:sz="4" w:space="0" w:color="auto"/>
            </w:tcBorders>
          </w:tcPr>
          <w:p w14:paraId="58A008CB" w14:textId="77777777" w:rsidR="000A450A" w:rsidRPr="005358C9" w:rsidRDefault="000A450A" w:rsidP="00BE4B6F">
            <w:pPr>
              <w:spacing w:before="60" w:after="60"/>
              <w:ind w:left="0" w:firstLine="0"/>
              <w:jc w:val="center"/>
              <w:rPr>
                <w:b/>
                <w:szCs w:val="24"/>
              </w:rPr>
            </w:pPr>
          </w:p>
        </w:tc>
        <w:tc>
          <w:tcPr>
            <w:tcW w:w="2880" w:type="dxa"/>
            <w:vMerge/>
            <w:tcBorders>
              <w:left w:val="single" w:sz="4" w:space="0" w:color="auto"/>
              <w:bottom w:val="single" w:sz="4" w:space="0" w:color="auto"/>
              <w:right w:val="single" w:sz="4" w:space="0" w:color="auto"/>
            </w:tcBorders>
          </w:tcPr>
          <w:p w14:paraId="0E7E2EDD" w14:textId="77777777" w:rsidR="000A450A" w:rsidRPr="005358C9" w:rsidRDefault="000A450A" w:rsidP="00BE4B6F">
            <w:pPr>
              <w:spacing w:before="60" w:after="60"/>
              <w:ind w:left="0" w:firstLine="0"/>
              <w:jc w:val="center"/>
              <w:rPr>
                <w:b/>
                <w:szCs w:val="24"/>
              </w:rPr>
            </w:pPr>
          </w:p>
        </w:tc>
        <w:tc>
          <w:tcPr>
            <w:tcW w:w="1440" w:type="dxa"/>
            <w:vMerge/>
            <w:tcBorders>
              <w:left w:val="single" w:sz="4" w:space="0" w:color="auto"/>
              <w:bottom w:val="single" w:sz="4" w:space="0" w:color="auto"/>
              <w:right w:val="single" w:sz="4" w:space="0" w:color="auto"/>
            </w:tcBorders>
          </w:tcPr>
          <w:p w14:paraId="19D882F8" w14:textId="77777777" w:rsidR="000A450A" w:rsidRPr="005358C9" w:rsidRDefault="000A450A" w:rsidP="00BE4B6F">
            <w:pPr>
              <w:spacing w:before="60" w:after="60"/>
              <w:ind w:left="0" w:firstLine="0"/>
              <w:jc w:val="center"/>
              <w:rPr>
                <w:b/>
                <w:szCs w:val="24"/>
              </w:rPr>
            </w:pPr>
          </w:p>
        </w:tc>
        <w:tc>
          <w:tcPr>
            <w:tcW w:w="1530" w:type="dxa"/>
            <w:tcBorders>
              <w:top w:val="single" w:sz="4" w:space="0" w:color="auto"/>
              <w:left w:val="single" w:sz="4" w:space="0" w:color="auto"/>
              <w:bottom w:val="single" w:sz="4" w:space="0" w:color="auto"/>
              <w:right w:val="single" w:sz="4" w:space="0" w:color="auto"/>
            </w:tcBorders>
          </w:tcPr>
          <w:p w14:paraId="22251DCA" w14:textId="77777777" w:rsidR="000A450A" w:rsidRPr="005358C9" w:rsidRDefault="000A450A" w:rsidP="00BE4B6F">
            <w:pPr>
              <w:spacing w:before="60" w:after="60"/>
              <w:ind w:left="0" w:firstLine="0"/>
              <w:jc w:val="center"/>
              <w:rPr>
                <w:b/>
                <w:szCs w:val="24"/>
              </w:rPr>
            </w:pPr>
            <w:r w:rsidRPr="005358C9">
              <w:rPr>
                <w:b/>
                <w:szCs w:val="24"/>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04F4A2FB" w14:textId="77777777" w:rsidR="000A450A" w:rsidRPr="005358C9" w:rsidRDefault="000A450A" w:rsidP="00BE4B6F">
            <w:pPr>
              <w:pStyle w:val="titulo"/>
              <w:spacing w:before="60" w:after="60"/>
              <w:ind w:left="0" w:firstLine="0"/>
              <w:rPr>
                <w:rFonts w:ascii="Times New Roman" w:hAnsi="Times New Roman"/>
                <w:szCs w:val="24"/>
                <w:lang w:val="fr-FR"/>
              </w:rPr>
            </w:pPr>
            <w:r w:rsidRPr="005358C9">
              <w:rPr>
                <w:rFonts w:ascii="Times New Roman" w:hAnsi="Times New Roman"/>
                <w:szCs w:val="24"/>
                <w:lang w:val="fr-FR"/>
              </w:rPr>
              <w:t>Chaque membre</w:t>
            </w:r>
          </w:p>
        </w:tc>
        <w:tc>
          <w:tcPr>
            <w:tcW w:w="1530" w:type="dxa"/>
            <w:tcBorders>
              <w:top w:val="single" w:sz="4" w:space="0" w:color="auto"/>
              <w:left w:val="single" w:sz="4" w:space="0" w:color="auto"/>
              <w:bottom w:val="single" w:sz="4" w:space="0" w:color="auto"/>
              <w:right w:val="single" w:sz="4" w:space="0" w:color="auto"/>
            </w:tcBorders>
          </w:tcPr>
          <w:p w14:paraId="381D2D6F" w14:textId="77777777" w:rsidR="000A450A" w:rsidRPr="005358C9" w:rsidRDefault="000A450A" w:rsidP="00BE4B6F">
            <w:pPr>
              <w:spacing w:before="60" w:after="60"/>
              <w:ind w:left="0" w:firstLine="0"/>
              <w:jc w:val="center"/>
              <w:rPr>
                <w:b/>
                <w:szCs w:val="24"/>
              </w:rPr>
            </w:pPr>
            <w:r w:rsidRPr="005358C9">
              <w:rPr>
                <w:b/>
                <w:szCs w:val="24"/>
              </w:rPr>
              <w:t>Un membre</w:t>
            </w:r>
          </w:p>
        </w:tc>
        <w:tc>
          <w:tcPr>
            <w:tcW w:w="2070" w:type="dxa"/>
            <w:vMerge/>
            <w:tcBorders>
              <w:top w:val="nil"/>
              <w:left w:val="single" w:sz="4" w:space="0" w:color="auto"/>
              <w:bottom w:val="single" w:sz="4" w:space="0" w:color="auto"/>
            </w:tcBorders>
          </w:tcPr>
          <w:p w14:paraId="5264C248" w14:textId="77777777" w:rsidR="000A450A" w:rsidRPr="005358C9" w:rsidRDefault="000A450A" w:rsidP="00BE4B6F">
            <w:pPr>
              <w:spacing w:before="60" w:after="60"/>
              <w:ind w:left="0" w:firstLine="0"/>
              <w:rPr>
                <w:b/>
                <w:szCs w:val="24"/>
              </w:rPr>
            </w:pPr>
          </w:p>
        </w:tc>
      </w:tr>
      <w:tr w:rsidR="000D193F" w:rsidRPr="005358C9" w14:paraId="1331D7A9" w14:textId="77777777" w:rsidTr="00005DA6">
        <w:tc>
          <w:tcPr>
            <w:tcW w:w="2178" w:type="dxa"/>
            <w:tcBorders>
              <w:top w:val="single" w:sz="4" w:space="0" w:color="auto"/>
              <w:bottom w:val="single" w:sz="4" w:space="0" w:color="auto"/>
              <w:right w:val="single" w:sz="4" w:space="0" w:color="auto"/>
            </w:tcBorders>
          </w:tcPr>
          <w:p w14:paraId="4765B067" w14:textId="77777777" w:rsidR="005358C9" w:rsidRPr="005358C9" w:rsidRDefault="005358C9" w:rsidP="00BE4B6F">
            <w:pPr>
              <w:pStyle w:val="Titre2"/>
              <w:tabs>
                <w:tab w:val="left" w:pos="90"/>
              </w:tabs>
              <w:spacing w:before="60" w:after="60"/>
              <w:ind w:left="0" w:firstLine="0"/>
              <w:jc w:val="left"/>
              <w:rPr>
                <w:sz w:val="22"/>
                <w:szCs w:val="24"/>
              </w:rPr>
            </w:pPr>
            <w:r w:rsidRPr="005358C9">
              <w:rPr>
                <w:sz w:val="22"/>
                <w:szCs w:val="24"/>
              </w:rPr>
              <w:t>3.1 Capacité financière</w:t>
            </w:r>
          </w:p>
        </w:tc>
        <w:tc>
          <w:tcPr>
            <w:tcW w:w="2880" w:type="dxa"/>
            <w:tcBorders>
              <w:top w:val="single" w:sz="4" w:space="0" w:color="auto"/>
              <w:left w:val="single" w:sz="4" w:space="0" w:color="auto"/>
              <w:bottom w:val="single" w:sz="4" w:space="0" w:color="auto"/>
              <w:right w:val="single" w:sz="4" w:space="0" w:color="auto"/>
            </w:tcBorders>
          </w:tcPr>
          <w:p w14:paraId="232D4266" w14:textId="77777777" w:rsidR="005358C9" w:rsidRPr="005358C9" w:rsidRDefault="005358C9" w:rsidP="00BE4B6F">
            <w:pPr>
              <w:pStyle w:val="Retraitcorpsdetexte"/>
              <w:spacing w:before="60" w:after="60"/>
              <w:ind w:left="0" w:firstLine="0"/>
              <w:jc w:val="left"/>
              <w:rPr>
                <w:sz w:val="22"/>
                <w:szCs w:val="24"/>
                <w:lang w:val="fr-FR"/>
              </w:rPr>
            </w:pPr>
            <w:r w:rsidRPr="005358C9">
              <w:rPr>
                <w:sz w:val="22"/>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5358C9">
              <w:rPr>
                <w:i/>
                <w:sz w:val="22"/>
                <w:szCs w:val="24"/>
                <w:lang w:val="fr-FR"/>
              </w:rPr>
              <w:t>insérer le montant en US$]</w:t>
            </w:r>
            <w:r w:rsidRPr="005358C9">
              <w:rPr>
                <w:sz w:val="22"/>
                <w:szCs w:val="24"/>
                <w:lang w:val="fr-FR"/>
              </w:rPr>
              <w:t xml:space="preserve"> et nets de ses autres engagements ; </w:t>
            </w:r>
          </w:p>
        </w:tc>
        <w:tc>
          <w:tcPr>
            <w:tcW w:w="1440" w:type="dxa"/>
            <w:tcBorders>
              <w:top w:val="single" w:sz="4" w:space="0" w:color="auto"/>
              <w:left w:val="single" w:sz="4" w:space="0" w:color="auto"/>
              <w:bottom w:val="single" w:sz="4" w:space="0" w:color="auto"/>
              <w:right w:val="single" w:sz="4" w:space="0" w:color="auto"/>
            </w:tcBorders>
          </w:tcPr>
          <w:p w14:paraId="1A591AE0" w14:textId="77777777" w:rsidR="005358C9" w:rsidRPr="005358C9" w:rsidRDefault="005358C9" w:rsidP="00BE4B6F">
            <w:pPr>
              <w:spacing w:before="60" w:after="60"/>
              <w:ind w:left="0" w:firstLine="0"/>
              <w:jc w:val="left"/>
              <w:rPr>
                <w:sz w:val="22"/>
                <w:szCs w:val="24"/>
              </w:rPr>
            </w:pPr>
            <w:r w:rsidRPr="005358C9">
              <w:rPr>
                <w:sz w:val="22"/>
                <w:szCs w:val="24"/>
              </w:rPr>
              <w:t>Doit satisfaire au critère</w:t>
            </w:r>
          </w:p>
          <w:p w14:paraId="6768B25A" w14:textId="77777777" w:rsidR="005358C9" w:rsidRPr="005358C9" w:rsidRDefault="005358C9" w:rsidP="00BE4B6F">
            <w:pPr>
              <w:spacing w:before="60" w:after="60"/>
              <w:ind w:left="0" w:firstLine="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368F22A1" w14:textId="77777777" w:rsidR="005358C9" w:rsidRPr="005358C9" w:rsidRDefault="005358C9" w:rsidP="00BE4B6F">
            <w:pPr>
              <w:spacing w:before="60" w:after="60"/>
              <w:ind w:left="0" w:firstLine="0"/>
              <w:jc w:val="left"/>
              <w:rPr>
                <w:sz w:val="22"/>
                <w:szCs w:val="24"/>
              </w:rPr>
            </w:pPr>
            <w:r w:rsidRPr="005358C9">
              <w:rPr>
                <w:sz w:val="22"/>
                <w:szCs w:val="24"/>
              </w:rPr>
              <w:t>Doit satisfaire au critère</w:t>
            </w:r>
          </w:p>
          <w:p w14:paraId="2C303E9A" w14:textId="77777777" w:rsidR="005358C9" w:rsidRPr="005358C9" w:rsidRDefault="005358C9" w:rsidP="00BE4B6F">
            <w:pPr>
              <w:spacing w:before="60" w:after="60"/>
              <w:ind w:left="0" w:firstLine="0"/>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51DE51B1" w14:textId="77777777" w:rsidR="005358C9" w:rsidRPr="005358C9" w:rsidRDefault="005358C9" w:rsidP="00BE4B6F">
            <w:pPr>
              <w:spacing w:before="60" w:after="60"/>
              <w:ind w:left="0" w:firstLine="0"/>
              <w:jc w:val="left"/>
              <w:rPr>
                <w:sz w:val="22"/>
                <w:szCs w:val="24"/>
              </w:rPr>
            </w:pPr>
            <w:r w:rsidRPr="005358C9">
              <w:rPr>
                <w:sz w:val="22"/>
                <w:szCs w:val="24"/>
              </w:rPr>
              <w:t>Sans objet</w:t>
            </w:r>
          </w:p>
          <w:p w14:paraId="58F0D289" w14:textId="77777777" w:rsidR="005358C9" w:rsidRPr="005358C9" w:rsidRDefault="005358C9" w:rsidP="00BE4B6F">
            <w:pPr>
              <w:spacing w:before="60" w:after="60"/>
              <w:ind w:left="0" w:firstLine="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29C9A671" w14:textId="77777777" w:rsidR="005358C9" w:rsidRPr="005358C9" w:rsidRDefault="005358C9" w:rsidP="00BE4B6F">
            <w:pPr>
              <w:spacing w:before="60" w:after="60"/>
              <w:ind w:left="0" w:firstLine="0"/>
              <w:jc w:val="left"/>
              <w:rPr>
                <w:sz w:val="22"/>
                <w:szCs w:val="24"/>
              </w:rPr>
            </w:pPr>
            <w:r w:rsidRPr="005358C9">
              <w:rPr>
                <w:sz w:val="22"/>
                <w:szCs w:val="24"/>
              </w:rPr>
              <w:t>Sans objet</w:t>
            </w:r>
          </w:p>
          <w:p w14:paraId="3802FA45" w14:textId="77777777" w:rsidR="005358C9" w:rsidRPr="005358C9" w:rsidRDefault="005358C9" w:rsidP="00BE4B6F">
            <w:pPr>
              <w:spacing w:before="60" w:after="60"/>
              <w:ind w:left="0" w:firstLine="0"/>
              <w:jc w:val="left"/>
              <w:rPr>
                <w:sz w:val="22"/>
                <w:szCs w:val="24"/>
              </w:rPr>
            </w:pPr>
          </w:p>
        </w:tc>
        <w:tc>
          <w:tcPr>
            <w:tcW w:w="2070" w:type="dxa"/>
            <w:tcBorders>
              <w:top w:val="single" w:sz="4" w:space="0" w:color="auto"/>
              <w:left w:val="single" w:sz="4" w:space="0" w:color="auto"/>
              <w:bottom w:val="single" w:sz="4" w:space="0" w:color="auto"/>
            </w:tcBorders>
          </w:tcPr>
          <w:p w14:paraId="6547EBE7" w14:textId="77777777" w:rsidR="005358C9" w:rsidRPr="005358C9" w:rsidRDefault="005358C9" w:rsidP="00BE4B6F">
            <w:pPr>
              <w:spacing w:before="60" w:after="60"/>
              <w:ind w:left="0" w:firstLine="0"/>
              <w:jc w:val="left"/>
              <w:rPr>
                <w:sz w:val="22"/>
                <w:szCs w:val="24"/>
              </w:rPr>
            </w:pPr>
            <w:r w:rsidRPr="005358C9">
              <w:rPr>
                <w:sz w:val="22"/>
                <w:szCs w:val="24"/>
              </w:rPr>
              <w:t>Formulaire FIN – 3.1 avec pièces jointes</w:t>
            </w:r>
          </w:p>
        </w:tc>
      </w:tr>
      <w:tr w:rsidR="000A450A" w:rsidRPr="005358C9" w14:paraId="0FF05309" w14:textId="77777777" w:rsidTr="00005DA6">
        <w:tc>
          <w:tcPr>
            <w:tcW w:w="2178" w:type="dxa"/>
            <w:tcBorders>
              <w:top w:val="single" w:sz="4" w:space="0" w:color="auto"/>
              <w:bottom w:val="single" w:sz="4" w:space="0" w:color="auto"/>
              <w:right w:val="single" w:sz="4" w:space="0" w:color="auto"/>
            </w:tcBorders>
          </w:tcPr>
          <w:p w14:paraId="7A2B2098" w14:textId="77777777" w:rsidR="00412BB8" w:rsidRPr="005358C9" w:rsidRDefault="00412BB8" w:rsidP="00BE4B6F">
            <w:pPr>
              <w:pStyle w:val="Titre2"/>
              <w:tabs>
                <w:tab w:val="left" w:pos="90"/>
              </w:tabs>
              <w:spacing w:before="60" w:after="60"/>
              <w:ind w:left="0" w:firstLine="0"/>
              <w:jc w:val="left"/>
              <w:rPr>
                <w:b w:val="0"/>
                <w:sz w:val="22"/>
                <w:szCs w:val="24"/>
              </w:rPr>
            </w:pPr>
          </w:p>
        </w:tc>
        <w:tc>
          <w:tcPr>
            <w:tcW w:w="2880" w:type="dxa"/>
            <w:tcBorders>
              <w:top w:val="single" w:sz="4" w:space="0" w:color="auto"/>
              <w:left w:val="single" w:sz="4" w:space="0" w:color="auto"/>
              <w:bottom w:val="single" w:sz="4" w:space="0" w:color="auto"/>
              <w:right w:val="single" w:sz="4" w:space="0" w:color="auto"/>
            </w:tcBorders>
          </w:tcPr>
          <w:p w14:paraId="638E5BE1" w14:textId="77777777" w:rsidR="000A450A" w:rsidRPr="005358C9" w:rsidRDefault="000A450A" w:rsidP="00BE4B6F">
            <w:pPr>
              <w:pStyle w:val="Retraitcorpsdetexte"/>
              <w:spacing w:before="60" w:after="60"/>
              <w:ind w:left="0" w:firstLine="0"/>
              <w:jc w:val="left"/>
              <w:rPr>
                <w:sz w:val="22"/>
                <w:szCs w:val="24"/>
                <w:lang w:val="fr-FR"/>
              </w:rPr>
            </w:pPr>
            <w:r w:rsidRPr="005358C9">
              <w:rPr>
                <w:sz w:val="22"/>
                <w:szCs w:val="24"/>
                <w:lang w:val="fr-FR"/>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440" w:type="dxa"/>
            <w:tcBorders>
              <w:top w:val="single" w:sz="4" w:space="0" w:color="auto"/>
              <w:left w:val="single" w:sz="4" w:space="0" w:color="auto"/>
              <w:bottom w:val="single" w:sz="4" w:space="0" w:color="auto"/>
              <w:right w:val="single" w:sz="4" w:space="0" w:color="auto"/>
            </w:tcBorders>
          </w:tcPr>
          <w:p w14:paraId="6767BFE5" w14:textId="77777777" w:rsidR="000A450A" w:rsidRPr="005358C9" w:rsidRDefault="000A450A" w:rsidP="00BE4B6F">
            <w:pPr>
              <w:spacing w:before="60" w:after="60"/>
              <w:ind w:left="0" w:firstLine="0"/>
              <w:jc w:val="left"/>
              <w:rPr>
                <w:sz w:val="22"/>
                <w:szCs w:val="24"/>
              </w:rPr>
            </w:pPr>
            <w:r w:rsidRPr="005358C9">
              <w:rPr>
                <w:sz w:val="22"/>
                <w:szCs w:val="24"/>
              </w:rPr>
              <w:t>Doit satisfaire au critère</w:t>
            </w:r>
          </w:p>
          <w:p w14:paraId="1239A962" w14:textId="77777777" w:rsidR="000A450A" w:rsidRPr="005358C9" w:rsidRDefault="000A450A" w:rsidP="00BE4B6F">
            <w:pPr>
              <w:spacing w:before="60" w:after="60"/>
              <w:ind w:left="0" w:firstLine="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4923CB60" w14:textId="77777777" w:rsidR="000A450A" w:rsidRPr="005358C9" w:rsidRDefault="002E3CC6" w:rsidP="00BE4B6F">
            <w:pPr>
              <w:spacing w:before="60" w:after="60"/>
              <w:ind w:left="0" w:firstLine="0"/>
              <w:jc w:val="left"/>
              <w:rPr>
                <w:sz w:val="22"/>
                <w:szCs w:val="24"/>
              </w:rPr>
            </w:pPr>
            <w:r w:rsidRPr="005358C9">
              <w:rPr>
                <w:sz w:val="22"/>
                <w:szCs w:val="24"/>
              </w:rPr>
              <w:t>Doit satisfaire au critère</w:t>
            </w:r>
          </w:p>
          <w:p w14:paraId="7D3DF33E" w14:textId="77777777" w:rsidR="000A450A" w:rsidRPr="005358C9" w:rsidRDefault="000A450A" w:rsidP="00BE4B6F">
            <w:pPr>
              <w:spacing w:before="60" w:after="60"/>
              <w:ind w:left="0" w:firstLine="0"/>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4CA99BC4" w14:textId="77777777" w:rsidR="002E3CC6" w:rsidRPr="005358C9" w:rsidRDefault="002E3CC6" w:rsidP="00BE4B6F">
            <w:pPr>
              <w:spacing w:before="60" w:after="60"/>
              <w:ind w:left="0" w:firstLine="0"/>
              <w:jc w:val="left"/>
              <w:rPr>
                <w:sz w:val="22"/>
                <w:szCs w:val="24"/>
              </w:rPr>
            </w:pPr>
            <w:r w:rsidRPr="005358C9">
              <w:rPr>
                <w:sz w:val="22"/>
                <w:szCs w:val="24"/>
              </w:rPr>
              <w:t>Sans objet</w:t>
            </w:r>
          </w:p>
          <w:p w14:paraId="21C98CFD" w14:textId="77777777" w:rsidR="000A450A" w:rsidRPr="005358C9" w:rsidRDefault="000A450A" w:rsidP="00BE4B6F">
            <w:pPr>
              <w:spacing w:before="60" w:after="60"/>
              <w:ind w:left="0" w:firstLine="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4C329722" w14:textId="77777777" w:rsidR="000A450A" w:rsidRPr="005358C9" w:rsidRDefault="000A450A" w:rsidP="00BE4B6F">
            <w:pPr>
              <w:spacing w:before="60" w:after="60"/>
              <w:ind w:left="0" w:firstLine="0"/>
              <w:jc w:val="left"/>
              <w:rPr>
                <w:sz w:val="22"/>
                <w:szCs w:val="24"/>
              </w:rPr>
            </w:pPr>
            <w:r w:rsidRPr="005358C9">
              <w:rPr>
                <w:sz w:val="22"/>
                <w:szCs w:val="24"/>
              </w:rPr>
              <w:t xml:space="preserve">Sans objet </w:t>
            </w:r>
          </w:p>
          <w:p w14:paraId="4BDCC94B" w14:textId="77777777" w:rsidR="000A450A" w:rsidRPr="005358C9" w:rsidRDefault="000A450A" w:rsidP="00BE4B6F">
            <w:pPr>
              <w:spacing w:before="60" w:after="60"/>
              <w:ind w:left="0" w:firstLine="0"/>
              <w:jc w:val="left"/>
              <w:rPr>
                <w:sz w:val="22"/>
                <w:szCs w:val="24"/>
              </w:rPr>
            </w:pPr>
          </w:p>
        </w:tc>
        <w:tc>
          <w:tcPr>
            <w:tcW w:w="2070" w:type="dxa"/>
            <w:tcBorders>
              <w:top w:val="single" w:sz="4" w:space="0" w:color="auto"/>
              <w:left w:val="single" w:sz="4" w:space="0" w:color="auto"/>
              <w:bottom w:val="single" w:sz="4" w:space="0" w:color="auto"/>
            </w:tcBorders>
          </w:tcPr>
          <w:p w14:paraId="70232932" w14:textId="77777777" w:rsidR="000A450A" w:rsidRPr="005358C9" w:rsidRDefault="000A450A" w:rsidP="00BE4B6F">
            <w:pPr>
              <w:spacing w:before="60" w:after="60"/>
              <w:ind w:left="0" w:firstLine="0"/>
              <w:jc w:val="left"/>
              <w:rPr>
                <w:sz w:val="22"/>
                <w:szCs w:val="24"/>
              </w:rPr>
            </w:pPr>
          </w:p>
        </w:tc>
      </w:tr>
      <w:tr w:rsidR="005358C9" w:rsidRPr="005358C9" w14:paraId="39E32C0D" w14:textId="77777777" w:rsidTr="00005DA6">
        <w:tc>
          <w:tcPr>
            <w:tcW w:w="2178" w:type="dxa"/>
            <w:tcBorders>
              <w:top w:val="single" w:sz="4" w:space="0" w:color="auto"/>
              <w:bottom w:val="single" w:sz="4" w:space="0" w:color="auto"/>
              <w:right w:val="single" w:sz="4" w:space="0" w:color="auto"/>
            </w:tcBorders>
          </w:tcPr>
          <w:p w14:paraId="11AE3B17" w14:textId="77777777" w:rsidR="005358C9" w:rsidRPr="005358C9" w:rsidRDefault="005358C9" w:rsidP="00BE4B6F">
            <w:pPr>
              <w:pStyle w:val="Titre2"/>
              <w:tabs>
                <w:tab w:val="left" w:pos="90"/>
              </w:tabs>
              <w:spacing w:before="60" w:after="60"/>
              <w:ind w:left="0" w:firstLine="0"/>
              <w:jc w:val="left"/>
              <w:rPr>
                <w:b w:val="0"/>
                <w:sz w:val="22"/>
                <w:szCs w:val="24"/>
              </w:rPr>
            </w:pPr>
          </w:p>
        </w:tc>
        <w:tc>
          <w:tcPr>
            <w:tcW w:w="2880" w:type="dxa"/>
            <w:tcBorders>
              <w:top w:val="single" w:sz="4" w:space="0" w:color="auto"/>
              <w:left w:val="single" w:sz="4" w:space="0" w:color="auto"/>
              <w:bottom w:val="single" w:sz="4" w:space="0" w:color="auto"/>
              <w:right w:val="single" w:sz="4" w:space="0" w:color="auto"/>
            </w:tcBorders>
          </w:tcPr>
          <w:p w14:paraId="641DAB62" w14:textId="5E6AE3C5" w:rsidR="005358C9" w:rsidRPr="005358C9" w:rsidRDefault="005358C9" w:rsidP="00BE4B6F">
            <w:pPr>
              <w:pStyle w:val="Retraitcorpsdetexte"/>
              <w:spacing w:before="60" w:after="60"/>
              <w:ind w:left="0" w:firstLine="0"/>
              <w:jc w:val="left"/>
              <w:rPr>
                <w:sz w:val="22"/>
                <w:szCs w:val="24"/>
                <w:lang w:val="fr-FR"/>
              </w:rPr>
            </w:pPr>
            <w:r w:rsidRPr="005358C9">
              <w:rPr>
                <w:sz w:val="22"/>
                <w:szCs w:val="24"/>
                <w:lang w:val="fr-FR"/>
              </w:rPr>
              <w:t xml:space="preserve">(iii)  Soumission de bilans vérifiés ou, si cela n’est pas requis par la réglementation </w:t>
            </w:r>
            <w:r w:rsidRPr="005358C9">
              <w:rPr>
                <w:sz w:val="22"/>
                <w:szCs w:val="24"/>
                <w:lang w:val="fr-FR"/>
              </w:rPr>
              <w:lastRenderedPageBreak/>
              <w:t xml:space="preserve">du pays du </w:t>
            </w:r>
            <w:r w:rsidR="008C28A6">
              <w:rPr>
                <w:sz w:val="22"/>
                <w:szCs w:val="24"/>
                <w:lang w:val="fr-FR"/>
              </w:rPr>
              <w:t>Soumissionnaire</w:t>
            </w:r>
            <w:r w:rsidRPr="005358C9">
              <w:rPr>
                <w:sz w:val="22"/>
                <w:szCs w:val="24"/>
                <w:lang w:val="fr-FR"/>
              </w:rPr>
              <w:t xml:space="preserve">, autres états financiers acceptables par le Maître de l’Ouvrage pour les  ____[ </w:t>
            </w:r>
            <w:r w:rsidRPr="005358C9">
              <w:rPr>
                <w:i/>
                <w:sz w:val="22"/>
                <w:szCs w:val="24"/>
                <w:lang w:val="fr-FR"/>
              </w:rPr>
              <w:t>insérer le nombre d’années</w:t>
            </w:r>
            <w:r w:rsidRPr="005358C9">
              <w:rPr>
                <w:sz w:val="22"/>
                <w:szCs w:val="24"/>
                <w:lang w:val="fr-FR"/>
              </w:rPr>
              <w:t>] dernières années démontrant la solvabilité actuelle et la rentabilité à long terme du Soumissionnaire.</w:t>
            </w:r>
          </w:p>
        </w:tc>
        <w:tc>
          <w:tcPr>
            <w:tcW w:w="1440" w:type="dxa"/>
            <w:tcBorders>
              <w:top w:val="single" w:sz="4" w:space="0" w:color="auto"/>
              <w:left w:val="single" w:sz="4" w:space="0" w:color="auto"/>
              <w:bottom w:val="single" w:sz="4" w:space="0" w:color="auto"/>
              <w:right w:val="single" w:sz="4" w:space="0" w:color="auto"/>
            </w:tcBorders>
          </w:tcPr>
          <w:p w14:paraId="6144BA1F" w14:textId="77777777" w:rsidR="005358C9" w:rsidRPr="005358C9" w:rsidRDefault="005358C9" w:rsidP="00BE4B6F">
            <w:pPr>
              <w:spacing w:before="60" w:after="60"/>
              <w:ind w:left="0" w:firstLine="0"/>
              <w:jc w:val="left"/>
              <w:rPr>
                <w:sz w:val="22"/>
                <w:szCs w:val="24"/>
              </w:rPr>
            </w:pPr>
            <w:r w:rsidRPr="005358C9">
              <w:rPr>
                <w:sz w:val="22"/>
                <w:szCs w:val="24"/>
              </w:rPr>
              <w:lastRenderedPageBreak/>
              <w:t>Doit satisfaire au critère</w:t>
            </w:r>
          </w:p>
          <w:p w14:paraId="24A52A34" w14:textId="77777777" w:rsidR="005358C9" w:rsidRPr="005358C9" w:rsidRDefault="005358C9" w:rsidP="00BE4B6F">
            <w:pPr>
              <w:spacing w:before="60" w:after="60"/>
              <w:ind w:left="0" w:firstLine="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6F50D8CA" w14:textId="77777777" w:rsidR="000D193F" w:rsidRPr="005358C9" w:rsidRDefault="000D193F" w:rsidP="00BE4B6F">
            <w:pPr>
              <w:spacing w:before="60" w:after="60"/>
              <w:ind w:left="0" w:firstLine="0"/>
              <w:jc w:val="left"/>
              <w:rPr>
                <w:sz w:val="22"/>
                <w:szCs w:val="24"/>
              </w:rPr>
            </w:pPr>
            <w:r w:rsidRPr="005358C9">
              <w:rPr>
                <w:sz w:val="22"/>
                <w:szCs w:val="24"/>
              </w:rPr>
              <w:lastRenderedPageBreak/>
              <w:t>Sans objet</w:t>
            </w:r>
          </w:p>
          <w:p w14:paraId="0B99BDAA" w14:textId="77777777" w:rsidR="005358C9" w:rsidRPr="005358C9" w:rsidRDefault="005358C9" w:rsidP="00BE4B6F">
            <w:pPr>
              <w:spacing w:before="60" w:after="60"/>
              <w:ind w:left="0" w:firstLine="0"/>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240DD509" w14:textId="77777777" w:rsidR="005358C9" w:rsidRPr="005358C9" w:rsidRDefault="005358C9" w:rsidP="00BE4B6F">
            <w:pPr>
              <w:spacing w:before="60" w:after="60"/>
              <w:ind w:left="0" w:firstLine="0"/>
              <w:jc w:val="left"/>
              <w:rPr>
                <w:sz w:val="22"/>
                <w:szCs w:val="24"/>
              </w:rPr>
            </w:pPr>
            <w:r w:rsidRPr="005358C9">
              <w:rPr>
                <w:sz w:val="22"/>
                <w:szCs w:val="24"/>
              </w:rPr>
              <w:t>Doit satisfaire au critère</w:t>
            </w:r>
          </w:p>
          <w:p w14:paraId="41B28F8A" w14:textId="77777777" w:rsidR="005358C9" w:rsidRPr="005358C9" w:rsidRDefault="005358C9" w:rsidP="00BE4B6F">
            <w:pPr>
              <w:spacing w:before="60" w:after="60"/>
              <w:ind w:left="0" w:firstLine="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7A396FBB" w14:textId="77777777" w:rsidR="005358C9" w:rsidRPr="005358C9" w:rsidRDefault="005358C9" w:rsidP="00BE4B6F">
            <w:pPr>
              <w:spacing w:before="60" w:after="60"/>
              <w:ind w:left="0" w:firstLine="0"/>
              <w:jc w:val="left"/>
              <w:rPr>
                <w:color w:val="FF00FF"/>
                <w:sz w:val="22"/>
                <w:szCs w:val="24"/>
              </w:rPr>
            </w:pPr>
            <w:r w:rsidRPr="005358C9">
              <w:rPr>
                <w:sz w:val="22"/>
                <w:szCs w:val="24"/>
              </w:rPr>
              <w:lastRenderedPageBreak/>
              <w:t>Sans objet</w:t>
            </w:r>
          </w:p>
          <w:p w14:paraId="08804788" w14:textId="77777777" w:rsidR="005358C9" w:rsidRPr="005358C9" w:rsidRDefault="005358C9" w:rsidP="00BE4B6F">
            <w:pPr>
              <w:spacing w:before="60" w:after="60"/>
              <w:ind w:left="0" w:firstLine="0"/>
              <w:jc w:val="left"/>
              <w:rPr>
                <w:sz w:val="22"/>
                <w:szCs w:val="24"/>
              </w:rPr>
            </w:pPr>
          </w:p>
        </w:tc>
        <w:tc>
          <w:tcPr>
            <w:tcW w:w="2070" w:type="dxa"/>
            <w:tcBorders>
              <w:top w:val="single" w:sz="4" w:space="0" w:color="auto"/>
              <w:left w:val="single" w:sz="4" w:space="0" w:color="auto"/>
              <w:bottom w:val="single" w:sz="4" w:space="0" w:color="auto"/>
            </w:tcBorders>
          </w:tcPr>
          <w:p w14:paraId="3C44E3C7" w14:textId="77777777" w:rsidR="005358C9" w:rsidRPr="005358C9" w:rsidRDefault="005358C9" w:rsidP="00BE4B6F">
            <w:pPr>
              <w:spacing w:before="60" w:after="60"/>
              <w:ind w:left="0" w:firstLine="0"/>
              <w:jc w:val="left"/>
              <w:rPr>
                <w:sz w:val="22"/>
                <w:szCs w:val="24"/>
              </w:rPr>
            </w:pPr>
          </w:p>
        </w:tc>
      </w:tr>
      <w:tr w:rsidR="000D193F" w:rsidRPr="005358C9" w14:paraId="682E5BBF" w14:textId="77777777" w:rsidTr="00005DA6">
        <w:trPr>
          <w:cantSplit/>
        </w:trPr>
        <w:tc>
          <w:tcPr>
            <w:tcW w:w="2178" w:type="dxa"/>
            <w:tcBorders>
              <w:top w:val="single" w:sz="4" w:space="0" w:color="auto"/>
              <w:bottom w:val="single" w:sz="4" w:space="0" w:color="auto"/>
              <w:right w:val="single" w:sz="4" w:space="0" w:color="auto"/>
            </w:tcBorders>
          </w:tcPr>
          <w:p w14:paraId="5B1DB1A2" w14:textId="77777777" w:rsidR="00412BB8" w:rsidRPr="005358C9" w:rsidRDefault="000A450A" w:rsidP="00BE4B6F">
            <w:pPr>
              <w:pStyle w:val="Titre2"/>
              <w:tabs>
                <w:tab w:val="left" w:pos="576"/>
              </w:tabs>
              <w:spacing w:before="60" w:after="60"/>
              <w:ind w:left="0" w:firstLine="0"/>
              <w:jc w:val="left"/>
              <w:rPr>
                <w:sz w:val="22"/>
                <w:szCs w:val="24"/>
              </w:rPr>
            </w:pPr>
            <w:r w:rsidRPr="005358C9">
              <w:rPr>
                <w:sz w:val="22"/>
                <w:szCs w:val="24"/>
              </w:rPr>
              <w:t xml:space="preserve">3.2 </w:t>
            </w:r>
            <w:r w:rsidR="0005607C" w:rsidRPr="005358C9">
              <w:rPr>
                <w:sz w:val="22"/>
                <w:szCs w:val="24"/>
              </w:rPr>
              <w:t>Chiffre d</w:t>
            </w:r>
            <w:r w:rsidRPr="005358C9">
              <w:rPr>
                <w:sz w:val="22"/>
                <w:szCs w:val="24"/>
              </w:rPr>
              <w:t>’</w:t>
            </w:r>
            <w:r w:rsidR="0005607C" w:rsidRPr="005358C9">
              <w:rPr>
                <w:sz w:val="22"/>
                <w:szCs w:val="24"/>
              </w:rPr>
              <w:t xml:space="preserve">affaires annuel moyen </w:t>
            </w:r>
          </w:p>
        </w:tc>
        <w:tc>
          <w:tcPr>
            <w:tcW w:w="2880" w:type="dxa"/>
            <w:tcBorders>
              <w:top w:val="single" w:sz="4" w:space="0" w:color="auto"/>
              <w:left w:val="single" w:sz="4" w:space="0" w:color="auto"/>
              <w:bottom w:val="single" w:sz="4" w:space="0" w:color="auto"/>
              <w:right w:val="single" w:sz="4" w:space="0" w:color="auto"/>
            </w:tcBorders>
          </w:tcPr>
          <w:p w14:paraId="1D34758F" w14:textId="77777777" w:rsidR="000A450A" w:rsidRPr="005358C9" w:rsidRDefault="0005607C" w:rsidP="00BE4B6F">
            <w:pPr>
              <w:pStyle w:val="Retraitcorpsdetexte"/>
              <w:spacing w:before="60" w:after="60"/>
              <w:ind w:left="0" w:firstLine="0"/>
              <w:jc w:val="left"/>
              <w:rPr>
                <w:i/>
                <w:sz w:val="22"/>
                <w:szCs w:val="24"/>
                <w:lang w:val="fr-FR"/>
              </w:rPr>
            </w:pPr>
            <w:r w:rsidRPr="005358C9">
              <w:rPr>
                <w:sz w:val="22"/>
                <w:szCs w:val="24"/>
                <w:lang w:val="fr-FR"/>
              </w:rPr>
              <w:t>Avoir un chiffre d</w:t>
            </w:r>
            <w:r w:rsidR="000A450A" w:rsidRPr="005358C9">
              <w:rPr>
                <w:sz w:val="22"/>
                <w:szCs w:val="24"/>
                <w:lang w:val="fr-FR"/>
              </w:rPr>
              <w:t>’</w:t>
            </w:r>
            <w:r w:rsidRPr="005358C9">
              <w:rPr>
                <w:sz w:val="22"/>
                <w:szCs w:val="24"/>
                <w:lang w:val="fr-FR"/>
              </w:rPr>
              <w:t>affaires annuel moyen d</w:t>
            </w:r>
            <w:r w:rsidR="000A450A" w:rsidRPr="005358C9">
              <w:rPr>
                <w:sz w:val="22"/>
                <w:szCs w:val="24"/>
                <w:lang w:val="fr-FR"/>
              </w:rPr>
              <w:t>’au moins</w:t>
            </w:r>
            <w:r w:rsidRPr="005358C9">
              <w:rPr>
                <w:sz w:val="22"/>
                <w:szCs w:val="24"/>
                <w:lang w:val="fr-FR"/>
              </w:rPr>
              <w:t>__ [</w:t>
            </w:r>
            <w:r w:rsidRPr="005358C9">
              <w:rPr>
                <w:i/>
                <w:sz w:val="22"/>
                <w:szCs w:val="24"/>
                <w:lang w:val="fr-FR"/>
              </w:rPr>
              <w:t>insérer montant en équivalent en US$ en toutes lettres et en chiffres</w:t>
            </w:r>
            <w:r w:rsidRPr="005358C9">
              <w:rPr>
                <w:sz w:val="22"/>
                <w:szCs w:val="24"/>
                <w:lang w:val="fr-FR"/>
              </w:rPr>
              <w:t xml:space="preserve">], </w:t>
            </w:r>
            <w:r w:rsidR="000A450A" w:rsidRPr="005358C9">
              <w:rPr>
                <w:sz w:val="22"/>
                <w:szCs w:val="24"/>
                <w:lang w:val="fr-FR"/>
              </w:rPr>
              <w:t xml:space="preserve">calculé de la manière suivante : le </w:t>
            </w:r>
            <w:r w:rsidRPr="005358C9">
              <w:rPr>
                <w:sz w:val="22"/>
                <w:szCs w:val="24"/>
                <w:lang w:val="fr-FR"/>
              </w:rPr>
              <w:t xml:space="preserve">total des paiements mandatés reçus pour les marchés en cours </w:t>
            </w:r>
            <w:r w:rsidR="000A450A" w:rsidRPr="005358C9">
              <w:rPr>
                <w:sz w:val="22"/>
                <w:szCs w:val="24"/>
                <w:lang w:val="fr-FR"/>
              </w:rPr>
              <w:t>et/</w:t>
            </w:r>
            <w:r w:rsidRPr="005358C9">
              <w:rPr>
                <w:sz w:val="22"/>
                <w:szCs w:val="24"/>
                <w:lang w:val="fr-FR"/>
              </w:rPr>
              <w:t>ou achevés au cours des  [</w:t>
            </w:r>
            <w:r w:rsidRPr="005358C9">
              <w:rPr>
                <w:i/>
                <w:sz w:val="22"/>
                <w:szCs w:val="24"/>
                <w:lang w:val="fr-FR"/>
              </w:rPr>
              <w:t>insérer nombre d</w:t>
            </w:r>
            <w:r w:rsidR="000A450A" w:rsidRPr="005358C9">
              <w:rPr>
                <w:i/>
                <w:sz w:val="22"/>
                <w:szCs w:val="24"/>
                <w:lang w:val="fr-FR"/>
              </w:rPr>
              <w:t>’</w:t>
            </w:r>
            <w:r w:rsidRPr="005358C9">
              <w:rPr>
                <w:i/>
                <w:sz w:val="22"/>
                <w:szCs w:val="24"/>
                <w:lang w:val="fr-FR"/>
              </w:rPr>
              <w:t>années (___)</w:t>
            </w:r>
            <w:r w:rsidRPr="005358C9">
              <w:rPr>
                <w:sz w:val="22"/>
                <w:szCs w:val="24"/>
                <w:lang w:val="fr-FR"/>
              </w:rPr>
              <w:t>] dernières années</w:t>
            </w:r>
            <w:r w:rsidR="000A450A" w:rsidRPr="005358C9">
              <w:rPr>
                <w:sz w:val="22"/>
                <w:szCs w:val="24"/>
                <w:lang w:val="fr-FR"/>
              </w:rPr>
              <w:t xml:space="preserve"> divisé par </w:t>
            </w:r>
            <w:r w:rsidR="000A450A" w:rsidRPr="005358C9">
              <w:rPr>
                <w:i/>
                <w:sz w:val="22"/>
                <w:szCs w:val="24"/>
                <w:lang w:val="fr-FR"/>
              </w:rPr>
              <w:t>[insérer le nombre d’années de la période considérée</w:t>
            </w:r>
            <w:r w:rsidR="000A450A" w:rsidRPr="005358C9">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008EC366" w14:textId="77777777" w:rsidR="000A450A" w:rsidRPr="005358C9" w:rsidRDefault="0005607C" w:rsidP="00BE4B6F">
            <w:pPr>
              <w:spacing w:before="60" w:after="60"/>
              <w:ind w:left="0" w:firstLine="0"/>
              <w:jc w:val="left"/>
              <w:rPr>
                <w:sz w:val="22"/>
                <w:szCs w:val="24"/>
              </w:rPr>
            </w:pPr>
            <w:r w:rsidRPr="005358C9">
              <w:rPr>
                <w:sz w:val="22"/>
                <w:szCs w:val="24"/>
              </w:rPr>
              <w:t xml:space="preserve">Doit satisfaire au </w:t>
            </w:r>
            <w:r w:rsidR="000A450A" w:rsidRPr="005358C9">
              <w:rPr>
                <w:sz w:val="22"/>
                <w:szCs w:val="24"/>
              </w:rPr>
              <w:t>critère</w:t>
            </w:r>
          </w:p>
        </w:tc>
        <w:tc>
          <w:tcPr>
            <w:tcW w:w="1530" w:type="dxa"/>
            <w:tcBorders>
              <w:top w:val="single" w:sz="4" w:space="0" w:color="auto"/>
              <w:left w:val="single" w:sz="4" w:space="0" w:color="auto"/>
              <w:bottom w:val="single" w:sz="4" w:space="0" w:color="auto"/>
              <w:right w:val="single" w:sz="4" w:space="0" w:color="auto"/>
            </w:tcBorders>
          </w:tcPr>
          <w:p w14:paraId="7FEAC85D" w14:textId="77777777" w:rsidR="000A450A" w:rsidRPr="005358C9" w:rsidRDefault="0005607C" w:rsidP="00BE4B6F">
            <w:pPr>
              <w:spacing w:before="60" w:after="60"/>
              <w:ind w:left="0" w:firstLine="0"/>
              <w:jc w:val="left"/>
              <w:rPr>
                <w:sz w:val="22"/>
                <w:szCs w:val="24"/>
              </w:rPr>
            </w:pPr>
            <w:r w:rsidRPr="005358C9">
              <w:rPr>
                <w:sz w:val="22"/>
                <w:szCs w:val="24"/>
              </w:rPr>
              <w:t>Doivent satisfaire au critère</w:t>
            </w:r>
          </w:p>
        </w:tc>
        <w:tc>
          <w:tcPr>
            <w:tcW w:w="1440" w:type="dxa"/>
            <w:tcBorders>
              <w:top w:val="single" w:sz="4" w:space="0" w:color="auto"/>
              <w:left w:val="single" w:sz="4" w:space="0" w:color="auto"/>
              <w:bottom w:val="single" w:sz="4" w:space="0" w:color="auto"/>
              <w:right w:val="single" w:sz="4" w:space="0" w:color="auto"/>
            </w:tcBorders>
          </w:tcPr>
          <w:p w14:paraId="6D158D59" w14:textId="77777777" w:rsidR="000A450A" w:rsidRPr="005358C9" w:rsidRDefault="0005607C" w:rsidP="00BE4B6F">
            <w:pPr>
              <w:spacing w:before="60" w:after="60"/>
              <w:ind w:left="0" w:firstLine="0"/>
              <w:jc w:val="left"/>
              <w:rPr>
                <w:sz w:val="22"/>
                <w:szCs w:val="24"/>
              </w:rPr>
            </w:pPr>
            <w:r w:rsidRPr="005358C9">
              <w:rPr>
                <w:sz w:val="22"/>
                <w:szCs w:val="24"/>
              </w:rPr>
              <w:t>Doit satisfaire à __ [</w:t>
            </w:r>
            <w:r w:rsidRPr="005358C9">
              <w:rPr>
                <w:i/>
                <w:sz w:val="22"/>
                <w:szCs w:val="24"/>
              </w:rPr>
              <w:t>insérer pourcentage</w:t>
            </w:r>
            <w:r w:rsidRPr="005358C9">
              <w:rPr>
                <w:sz w:val="22"/>
                <w:szCs w:val="24"/>
              </w:rPr>
              <w:t>] __ pour cent (___%)]  de la spécification</w:t>
            </w:r>
          </w:p>
        </w:tc>
        <w:tc>
          <w:tcPr>
            <w:tcW w:w="1530" w:type="dxa"/>
            <w:tcBorders>
              <w:top w:val="single" w:sz="4" w:space="0" w:color="auto"/>
              <w:left w:val="single" w:sz="4" w:space="0" w:color="auto"/>
              <w:bottom w:val="single" w:sz="4" w:space="0" w:color="auto"/>
              <w:right w:val="single" w:sz="4" w:space="0" w:color="auto"/>
            </w:tcBorders>
          </w:tcPr>
          <w:p w14:paraId="6EDC748F" w14:textId="77777777" w:rsidR="000A450A" w:rsidRPr="005358C9" w:rsidRDefault="0005607C" w:rsidP="00BE4B6F">
            <w:pPr>
              <w:spacing w:before="60" w:after="60"/>
              <w:ind w:left="0" w:firstLine="0"/>
              <w:jc w:val="left"/>
              <w:rPr>
                <w:sz w:val="22"/>
                <w:szCs w:val="24"/>
              </w:rPr>
            </w:pPr>
            <w:r w:rsidRPr="005358C9">
              <w:rPr>
                <w:sz w:val="22"/>
                <w:szCs w:val="24"/>
              </w:rPr>
              <w:t>Doit satisfaire à __ [</w:t>
            </w:r>
            <w:r w:rsidRPr="005358C9">
              <w:rPr>
                <w:i/>
                <w:sz w:val="22"/>
                <w:szCs w:val="24"/>
              </w:rPr>
              <w:t>insérer pourcentage</w:t>
            </w:r>
            <w:r w:rsidRPr="005358C9">
              <w:rPr>
                <w:sz w:val="22"/>
                <w:szCs w:val="24"/>
              </w:rPr>
              <w:t xml:space="preserve">] __ pour cent (___%)]  de la </w:t>
            </w:r>
            <w:r w:rsidR="00D41D68" w:rsidRPr="005358C9">
              <w:rPr>
                <w:sz w:val="22"/>
                <w:szCs w:val="24"/>
              </w:rPr>
              <w:t>spécification</w:t>
            </w:r>
          </w:p>
        </w:tc>
        <w:tc>
          <w:tcPr>
            <w:tcW w:w="2070" w:type="dxa"/>
            <w:tcBorders>
              <w:top w:val="single" w:sz="4" w:space="0" w:color="auto"/>
              <w:left w:val="single" w:sz="4" w:space="0" w:color="auto"/>
              <w:bottom w:val="single" w:sz="4" w:space="0" w:color="auto"/>
            </w:tcBorders>
          </w:tcPr>
          <w:p w14:paraId="1A707B14" w14:textId="77777777" w:rsidR="000A450A" w:rsidRPr="005358C9" w:rsidRDefault="000A450A" w:rsidP="00BE4B6F">
            <w:pPr>
              <w:spacing w:before="60" w:after="60"/>
              <w:ind w:left="0" w:firstLine="0"/>
              <w:jc w:val="left"/>
              <w:rPr>
                <w:sz w:val="22"/>
                <w:szCs w:val="24"/>
              </w:rPr>
            </w:pPr>
            <w:r w:rsidRPr="005358C9">
              <w:rPr>
                <w:sz w:val="22"/>
                <w:szCs w:val="24"/>
              </w:rPr>
              <w:t>Formulaire FIN – 3.</w:t>
            </w:r>
            <w:r w:rsidR="0005607C" w:rsidRPr="005358C9">
              <w:rPr>
                <w:sz w:val="22"/>
                <w:szCs w:val="24"/>
              </w:rPr>
              <w:t>2</w:t>
            </w:r>
          </w:p>
        </w:tc>
      </w:tr>
    </w:tbl>
    <w:p w14:paraId="0D2979CE" w14:textId="77777777" w:rsidR="000A450A" w:rsidRPr="00E21797" w:rsidDel="004813C8" w:rsidRDefault="000A450A" w:rsidP="00D1210C">
      <w:pPr>
        <w:spacing w:before="60" w:after="60"/>
        <w:ind w:left="0" w:firstLine="0"/>
        <w:rPr>
          <w:b/>
        </w:rPr>
      </w:pPr>
      <w:r w:rsidRPr="00E21797">
        <w:rPr>
          <w:b/>
        </w:rPr>
        <w:br w:type="page"/>
      </w:r>
    </w:p>
    <w:tbl>
      <w:tblPr>
        <w:tblW w:w="131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624"/>
        <w:gridCol w:w="2066"/>
      </w:tblGrid>
      <w:tr w:rsidR="000A450A" w:rsidRPr="002A1811" w14:paraId="6D431163" w14:textId="77777777" w:rsidTr="00BD47B1">
        <w:trPr>
          <w:cantSplit/>
          <w:tblHeader/>
        </w:trPr>
        <w:tc>
          <w:tcPr>
            <w:tcW w:w="2178" w:type="dxa"/>
            <w:tcBorders>
              <w:right w:val="single" w:sz="4" w:space="0" w:color="auto"/>
            </w:tcBorders>
          </w:tcPr>
          <w:p w14:paraId="0B328418" w14:textId="77777777" w:rsidR="000A450A" w:rsidRPr="002A1811" w:rsidRDefault="000A450A" w:rsidP="00BE4B6F">
            <w:pPr>
              <w:spacing w:before="60" w:after="60"/>
              <w:ind w:left="0" w:firstLine="0"/>
              <w:jc w:val="center"/>
              <w:rPr>
                <w:b/>
                <w:i/>
                <w:szCs w:val="24"/>
              </w:rPr>
            </w:pPr>
            <w:r w:rsidRPr="002A1811">
              <w:rPr>
                <w:b/>
                <w:i/>
                <w:szCs w:val="24"/>
              </w:rPr>
              <w:lastRenderedPageBreak/>
              <w:t>Objet</w:t>
            </w:r>
          </w:p>
        </w:tc>
        <w:tc>
          <w:tcPr>
            <w:tcW w:w="10980" w:type="dxa"/>
            <w:gridSpan w:val="6"/>
            <w:tcBorders>
              <w:left w:val="single" w:sz="4" w:space="0" w:color="auto"/>
            </w:tcBorders>
          </w:tcPr>
          <w:p w14:paraId="2C023F4C" w14:textId="77777777" w:rsidR="000A450A" w:rsidRPr="002A1811" w:rsidRDefault="000A450A" w:rsidP="00BE4B6F">
            <w:pPr>
              <w:pStyle w:val="Titre1"/>
              <w:spacing w:before="60" w:after="60"/>
              <w:ind w:left="0" w:firstLine="0"/>
              <w:rPr>
                <w:sz w:val="24"/>
                <w:szCs w:val="24"/>
              </w:rPr>
            </w:pPr>
            <w:r w:rsidRPr="002A1811">
              <w:rPr>
                <w:sz w:val="28"/>
                <w:szCs w:val="24"/>
              </w:rPr>
              <w:t>4</w:t>
            </w:r>
            <w:r w:rsidR="002E3CC6" w:rsidRPr="002A1811">
              <w:rPr>
                <w:sz w:val="28"/>
                <w:szCs w:val="24"/>
              </w:rPr>
              <w:t>.</w:t>
            </w:r>
            <w:r w:rsidRPr="002A1811">
              <w:rPr>
                <w:sz w:val="28"/>
                <w:szCs w:val="24"/>
              </w:rPr>
              <w:t xml:space="preserve"> Expérience</w:t>
            </w:r>
          </w:p>
        </w:tc>
      </w:tr>
      <w:tr w:rsidR="000A450A" w:rsidRPr="002A1811" w14:paraId="200D624F" w14:textId="77777777" w:rsidTr="00BD47B1">
        <w:trPr>
          <w:cantSplit/>
          <w:tblHeader/>
        </w:trPr>
        <w:tc>
          <w:tcPr>
            <w:tcW w:w="2178" w:type="dxa"/>
            <w:vMerge w:val="restart"/>
            <w:tcBorders>
              <w:right w:val="single" w:sz="4" w:space="0" w:color="auto"/>
            </w:tcBorders>
            <w:vAlign w:val="center"/>
          </w:tcPr>
          <w:p w14:paraId="40FEE772" w14:textId="77777777" w:rsidR="000A450A" w:rsidRPr="002A1811" w:rsidRDefault="000A450A" w:rsidP="00BE4B6F">
            <w:pPr>
              <w:pStyle w:val="titulo"/>
              <w:spacing w:before="60" w:after="60"/>
              <w:ind w:left="0" w:firstLine="0"/>
              <w:rPr>
                <w:b w:val="0"/>
                <w:szCs w:val="24"/>
                <w:lang w:val="fr-FR"/>
              </w:rPr>
            </w:pPr>
          </w:p>
        </w:tc>
        <w:tc>
          <w:tcPr>
            <w:tcW w:w="8914" w:type="dxa"/>
            <w:gridSpan w:val="5"/>
            <w:tcBorders>
              <w:top w:val="single" w:sz="4" w:space="0" w:color="auto"/>
              <w:left w:val="single" w:sz="4" w:space="0" w:color="auto"/>
              <w:right w:val="single" w:sz="4" w:space="0" w:color="auto"/>
            </w:tcBorders>
          </w:tcPr>
          <w:p w14:paraId="0E01CA39" w14:textId="77777777" w:rsidR="000A450A" w:rsidRPr="002A1811" w:rsidRDefault="000A450A" w:rsidP="00BE4B6F">
            <w:pPr>
              <w:pStyle w:val="titulo"/>
              <w:spacing w:before="60" w:after="60"/>
              <w:ind w:left="0" w:firstLine="0"/>
              <w:rPr>
                <w:rFonts w:ascii="Times New Roman" w:hAnsi="Times New Roman"/>
                <w:szCs w:val="24"/>
                <w:lang w:val="fr-FR"/>
              </w:rPr>
            </w:pPr>
            <w:r w:rsidRPr="002A1811">
              <w:rPr>
                <w:b w:val="0"/>
                <w:szCs w:val="24"/>
                <w:lang w:val="fr-FR"/>
              </w:rPr>
              <w:t>Spécification de conformité</w:t>
            </w:r>
          </w:p>
        </w:tc>
        <w:tc>
          <w:tcPr>
            <w:tcW w:w="2066" w:type="dxa"/>
            <w:vMerge w:val="restart"/>
            <w:tcBorders>
              <w:top w:val="single" w:sz="4" w:space="0" w:color="auto"/>
              <w:left w:val="single" w:sz="4" w:space="0" w:color="auto"/>
            </w:tcBorders>
            <w:vAlign w:val="center"/>
          </w:tcPr>
          <w:p w14:paraId="75B79CF5" w14:textId="77777777" w:rsidR="000A450A" w:rsidRPr="002A1811" w:rsidRDefault="000A450A" w:rsidP="00BE4B6F">
            <w:pPr>
              <w:pStyle w:val="titulo"/>
              <w:spacing w:before="60" w:after="60"/>
              <w:ind w:left="0" w:firstLine="0"/>
              <w:rPr>
                <w:rFonts w:ascii="Times New Roman" w:hAnsi="Times New Roman"/>
                <w:szCs w:val="24"/>
                <w:lang w:val="fr-FR"/>
              </w:rPr>
            </w:pPr>
            <w:r w:rsidRPr="002A1811">
              <w:rPr>
                <w:rFonts w:ascii="Times New Roman" w:hAnsi="Times New Roman"/>
                <w:szCs w:val="24"/>
                <w:lang w:val="fr-FR"/>
              </w:rPr>
              <w:t>Documentation Requise</w:t>
            </w:r>
          </w:p>
        </w:tc>
      </w:tr>
      <w:tr w:rsidR="000A450A" w:rsidRPr="002A1811" w14:paraId="63776D90" w14:textId="77777777" w:rsidTr="00BD47B1">
        <w:trPr>
          <w:cantSplit/>
          <w:tblHeader/>
        </w:trPr>
        <w:tc>
          <w:tcPr>
            <w:tcW w:w="2178" w:type="dxa"/>
            <w:vMerge/>
            <w:tcBorders>
              <w:right w:val="single" w:sz="4" w:space="0" w:color="auto"/>
            </w:tcBorders>
          </w:tcPr>
          <w:p w14:paraId="3C813B8E" w14:textId="77777777" w:rsidR="000A450A" w:rsidRPr="002A1811" w:rsidRDefault="000A450A" w:rsidP="00BE4B6F">
            <w:pPr>
              <w:spacing w:before="60" w:after="60"/>
              <w:ind w:left="0" w:firstLine="0"/>
              <w:jc w:val="center"/>
              <w:rPr>
                <w:b/>
                <w:szCs w:val="24"/>
              </w:rPr>
            </w:pPr>
          </w:p>
        </w:tc>
        <w:tc>
          <w:tcPr>
            <w:tcW w:w="2880" w:type="dxa"/>
            <w:vMerge w:val="restart"/>
            <w:tcBorders>
              <w:top w:val="single" w:sz="4" w:space="0" w:color="auto"/>
              <w:left w:val="single" w:sz="4" w:space="0" w:color="auto"/>
              <w:right w:val="single" w:sz="4" w:space="0" w:color="auto"/>
            </w:tcBorders>
            <w:vAlign w:val="center"/>
          </w:tcPr>
          <w:p w14:paraId="44D67BAB" w14:textId="77777777" w:rsidR="000A450A" w:rsidRPr="002A1811" w:rsidRDefault="000A450A" w:rsidP="00BE4B6F">
            <w:pPr>
              <w:pStyle w:val="titulo"/>
              <w:spacing w:before="60" w:after="60"/>
              <w:ind w:left="0" w:firstLine="0"/>
              <w:rPr>
                <w:b w:val="0"/>
                <w:szCs w:val="24"/>
                <w:lang w:val="fr-FR"/>
              </w:rPr>
            </w:pPr>
            <w:r w:rsidRPr="002A1811">
              <w:rPr>
                <w:rFonts w:ascii="Times New Roman" w:hAnsi="Times New Roman"/>
                <w:szCs w:val="24"/>
                <w:lang w:val="fr-FR"/>
              </w:rPr>
              <w:t>Critère</w:t>
            </w:r>
          </w:p>
        </w:tc>
        <w:tc>
          <w:tcPr>
            <w:tcW w:w="6034" w:type="dxa"/>
            <w:gridSpan w:val="4"/>
            <w:tcBorders>
              <w:top w:val="single" w:sz="4" w:space="0" w:color="auto"/>
              <w:left w:val="single" w:sz="4" w:space="0" w:color="auto"/>
              <w:right w:val="single" w:sz="4" w:space="0" w:color="auto"/>
            </w:tcBorders>
          </w:tcPr>
          <w:p w14:paraId="73533B17" w14:textId="77777777" w:rsidR="000A450A" w:rsidRPr="002A1811" w:rsidRDefault="000A450A" w:rsidP="00BE4B6F">
            <w:pPr>
              <w:pStyle w:val="titulo"/>
              <w:spacing w:before="60" w:after="60"/>
              <w:ind w:left="0" w:firstLine="0"/>
              <w:rPr>
                <w:rFonts w:ascii="Times New Roman" w:hAnsi="Times New Roman"/>
                <w:szCs w:val="24"/>
                <w:lang w:val="fr-FR"/>
              </w:rPr>
            </w:pPr>
            <w:r w:rsidRPr="002A1811">
              <w:rPr>
                <w:rFonts w:ascii="Times New Roman" w:hAnsi="Times New Roman"/>
                <w:szCs w:val="24"/>
                <w:lang w:val="fr-FR"/>
              </w:rPr>
              <w:t>Soumissionnaire</w:t>
            </w:r>
          </w:p>
        </w:tc>
        <w:tc>
          <w:tcPr>
            <w:tcW w:w="2066" w:type="dxa"/>
            <w:vMerge/>
            <w:tcBorders>
              <w:left w:val="single" w:sz="4" w:space="0" w:color="auto"/>
            </w:tcBorders>
          </w:tcPr>
          <w:p w14:paraId="5B0ED7BE" w14:textId="77777777" w:rsidR="000A450A" w:rsidRPr="002A1811" w:rsidRDefault="000A450A" w:rsidP="00BE4B6F">
            <w:pPr>
              <w:pStyle w:val="titulo"/>
              <w:spacing w:before="60" w:after="60"/>
              <w:ind w:left="0" w:firstLine="0"/>
              <w:rPr>
                <w:b w:val="0"/>
                <w:szCs w:val="24"/>
                <w:lang w:val="fr-FR"/>
              </w:rPr>
            </w:pPr>
          </w:p>
        </w:tc>
      </w:tr>
      <w:tr w:rsidR="000A450A" w:rsidRPr="002A1811" w14:paraId="328AA26A" w14:textId="77777777" w:rsidTr="00BD47B1">
        <w:trPr>
          <w:cantSplit/>
          <w:tblHeader/>
        </w:trPr>
        <w:tc>
          <w:tcPr>
            <w:tcW w:w="2178" w:type="dxa"/>
            <w:vMerge/>
            <w:tcBorders>
              <w:right w:val="single" w:sz="4" w:space="0" w:color="auto"/>
            </w:tcBorders>
          </w:tcPr>
          <w:p w14:paraId="77B30979" w14:textId="77777777" w:rsidR="000A450A" w:rsidRPr="002A1811" w:rsidRDefault="000A450A" w:rsidP="00BE4B6F">
            <w:pPr>
              <w:spacing w:before="60" w:after="60"/>
              <w:ind w:left="0" w:firstLine="0"/>
              <w:jc w:val="center"/>
              <w:rPr>
                <w:b/>
                <w:szCs w:val="24"/>
              </w:rPr>
            </w:pPr>
          </w:p>
        </w:tc>
        <w:tc>
          <w:tcPr>
            <w:tcW w:w="2880" w:type="dxa"/>
            <w:vMerge/>
            <w:tcBorders>
              <w:left w:val="single" w:sz="4" w:space="0" w:color="auto"/>
              <w:right w:val="single" w:sz="4" w:space="0" w:color="auto"/>
            </w:tcBorders>
          </w:tcPr>
          <w:p w14:paraId="2A7F50D5" w14:textId="77777777" w:rsidR="000A450A" w:rsidRPr="002A1811" w:rsidRDefault="000A450A" w:rsidP="00BE4B6F">
            <w:pPr>
              <w:spacing w:before="60" w:after="60"/>
              <w:ind w:left="0" w:firstLine="0"/>
              <w:jc w:val="center"/>
              <w:rPr>
                <w:b/>
                <w:szCs w:val="24"/>
              </w:rPr>
            </w:pPr>
          </w:p>
        </w:tc>
        <w:tc>
          <w:tcPr>
            <w:tcW w:w="1440" w:type="dxa"/>
            <w:vMerge w:val="restart"/>
            <w:tcBorders>
              <w:top w:val="single" w:sz="4" w:space="0" w:color="auto"/>
              <w:left w:val="single" w:sz="4" w:space="0" w:color="auto"/>
              <w:right w:val="single" w:sz="4" w:space="0" w:color="auto"/>
            </w:tcBorders>
          </w:tcPr>
          <w:p w14:paraId="714CC82D" w14:textId="77777777" w:rsidR="000A450A" w:rsidRPr="002A1811" w:rsidRDefault="000A450A" w:rsidP="00BE4B6F">
            <w:pPr>
              <w:spacing w:before="60" w:after="60"/>
              <w:ind w:left="0" w:firstLine="0"/>
              <w:jc w:val="center"/>
              <w:rPr>
                <w:b/>
                <w:szCs w:val="24"/>
              </w:rPr>
            </w:pPr>
            <w:r w:rsidRPr="002A1811">
              <w:rPr>
                <w:b/>
                <w:szCs w:val="24"/>
              </w:rPr>
              <w:t>Entité unique</w:t>
            </w:r>
          </w:p>
        </w:tc>
        <w:tc>
          <w:tcPr>
            <w:tcW w:w="4594" w:type="dxa"/>
            <w:gridSpan w:val="3"/>
            <w:tcBorders>
              <w:top w:val="single" w:sz="4" w:space="0" w:color="auto"/>
              <w:left w:val="single" w:sz="4" w:space="0" w:color="auto"/>
              <w:right w:val="single" w:sz="4" w:space="0" w:color="auto"/>
            </w:tcBorders>
          </w:tcPr>
          <w:p w14:paraId="29A86D85" w14:textId="77777777" w:rsidR="000A450A" w:rsidRPr="002A1811" w:rsidRDefault="000A450A" w:rsidP="00BE4B6F">
            <w:pPr>
              <w:pStyle w:val="titulo"/>
              <w:spacing w:before="60" w:after="60"/>
              <w:ind w:left="0" w:firstLine="0"/>
              <w:rPr>
                <w:rFonts w:ascii="Times New Roman" w:hAnsi="Times New Roman"/>
                <w:szCs w:val="24"/>
                <w:lang w:val="fr-FR"/>
              </w:rPr>
            </w:pPr>
            <w:r w:rsidRPr="002A1811">
              <w:rPr>
                <w:rFonts w:ascii="Times New Roman" w:hAnsi="Times New Roman"/>
                <w:szCs w:val="24"/>
                <w:lang w:val="fr-FR"/>
              </w:rPr>
              <w:t xml:space="preserve">Groupement d’entreprises </w:t>
            </w:r>
          </w:p>
        </w:tc>
        <w:tc>
          <w:tcPr>
            <w:tcW w:w="2066" w:type="dxa"/>
            <w:vMerge/>
            <w:tcBorders>
              <w:left w:val="single" w:sz="4" w:space="0" w:color="auto"/>
            </w:tcBorders>
          </w:tcPr>
          <w:p w14:paraId="3D7E54DE" w14:textId="77777777" w:rsidR="000A450A" w:rsidRPr="002A1811" w:rsidRDefault="000A450A" w:rsidP="00BE4B6F">
            <w:pPr>
              <w:pStyle w:val="titulo"/>
              <w:spacing w:before="60" w:after="60"/>
              <w:ind w:left="0" w:firstLine="0"/>
              <w:rPr>
                <w:rFonts w:ascii="Times New Roman" w:hAnsi="Times New Roman"/>
                <w:szCs w:val="24"/>
                <w:lang w:val="fr-FR"/>
              </w:rPr>
            </w:pPr>
          </w:p>
        </w:tc>
      </w:tr>
      <w:tr w:rsidR="000A450A" w:rsidRPr="002A1811" w14:paraId="386C873E" w14:textId="77777777" w:rsidTr="00BD47B1">
        <w:trPr>
          <w:cantSplit/>
          <w:tblHeader/>
        </w:trPr>
        <w:tc>
          <w:tcPr>
            <w:tcW w:w="2178" w:type="dxa"/>
            <w:vMerge/>
            <w:tcBorders>
              <w:bottom w:val="single" w:sz="4" w:space="0" w:color="auto"/>
              <w:right w:val="single" w:sz="4" w:space="0" w:color="auto"/>
            </w:tcBorders>
          </w:tcPr>
          <w:p w14:paraId="0B858737" w14:textId="77777777" w:rsidR="000A450A" w:rsidRPr="002A1811" w:rsidRDefault="000A450A" w:rsidP="00BE4B6F">
            <w:pPr>
              <w:spacing w:before="60" w:after="60"/>
              <w:ind w:left="0" w:firstLine="0"/>
              <w:jc w:val="center"/>
              <w:rPr>
                <w:b/>
                <w:szCs w:val="24"/>
              </w:rPr>
            </w:pPr>
          </w:p>
        </w:tc>
        <w:tc>
          <w:tcPr>
            <w:tcW w:w="2880" w:type="dxa"/>
            <w:vMerge/>
            <w:tcBorders>
              <w:left w:val="single" w:sz="4" w:space="0" w:color="auto"/>
              <w:bottom w:val="single" w:sz="4" w:space="0" w:color="auto"/>
              <w:right w:val="single" w:sz="4" w:space="0" w:color="auto"/>
            </w:tcBorders>
          </w:tcPr>
          <w:p w14:paraId="1CA10021" w14:textId="77777777" w:rsidR="000A450A" w:rsidRPr="002A1811" w:rsidRDefault="000A450A" w:rsidP="00BE4B6F">
            <w:pPr>
              <w:spacing w:before="60" w:after="60"/>
              <w:ind w:left="0" w:firstLine="0"/>
              <w:jc w:val="center"/>
              <w:rPr>
                <w:b/>
                <w:szCs w:val="24"/>
              </w:rPr>
            </w:pPr>
          </w:p>
        </w:tc>
        <w:tc>
          <w:tcPr>
            <w:tcW w:w="1440" w:type="dxa"/>
            <w:vMerge/>
            <w:tcBorders>
              <w:left w:val="single" w:sz="4" w:space="0" w:color="auto"/>
              <w:bottom w:val="single" w:sz="4" w:space="0" w:color="auto"/>
              <w:right w:val="single" w:sz="4" w:space="0" w:color="auto"/>
            </w:tcBorders>
          </w:tcPr>
          <w:p w14:paraId="678EBFD6" w14:textId="77777777" w:rsidR="000A450A" w:rsidRPr="002A1811" w:rsidRDefault="000A450A" w:rsidP="00BE4B6F">
            <w:pPr>
              <w:spacing w:before="60" w:after="60"/>
              <w:ind w:left="0" w:firstLine="0"/>
              <w:jc w:val="center"/>
              <w:rPr>
                <w:b/>
                <w:szCs w:val="24"/>
              </w:rPr>
            </w:pPr>
          </w:p>
        </w:tc>
        <w:tc>
          <w:tcPr>
            <w:tcW w:w="1530" w:type="dxa"/>
            <w:tcBorders>
              <w:top w:val="single" w:sz="4" w:space="0" w:color="auto"/>
              <w:left w:val="single" w:sz="4" w:space="0" w:color="auto"/>
              <w:bottom w:val="single" w:sz="4" w:space="0" w:color="auto"/>
              <w:right w:val="single" w:sz="4" w:space="0" w:color="auto"/>
            </w:tcBorders>
          </w:tcPr>
          <w:p w14:paraId="6A626A61" w14:textId="77777777" w:rsidR="000A450A" w:rsidRPr="002A1811" w:rsidRDefault="000A450A" w:rsidP="00BE4B6F">
            <w:pPr>
              <w:spacing w:before="60" w:after="60"/>
              <w:ind w:left="0" w:firstLine="0"/>
              <w:jc w:val="center"/>
              <w:rPr>
                <w:b/>
                <w:szCs w:val="24"/>
              </w:rPr>
            </w:pPr>
            <w:r w:rsidRPr="002A1811">
              <w:rPr>
                <w:b/>
                <w:szCs w:val="24"/>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5C97EBD2" w14:textId="77777777" w:rsidR="000A450A" w:rsidRPr="002A1811" w:rsidRDefault="000A450A" w:rsidP="00BE4B6F">
            <w:pPr>
              <w:pStyle w:val="titulo"/>
              <w:spacing w:before="60" w:after="60"/>
              <w:ind w:left="0" w:firstLine="0"/>
              <w:rPr>
                <w:rFonts w:ascii="Times New Roman" w:hAnsi="Times New Roman"/>
                <w:szCs w:val="24"/>
                <w:lang w:val="fr-FR"/>
              </w:rPr>
            </w:pPr>
            <w:r w:rsidRPr="002A1811">
              <w:rPr>
                <w:rFonts w:ascii="Times New Roman" w:hAnsi="Times New Roman"/>
                <w:szCs w:val="24"/>
                <w:lang w:val="fr-FR"/>
              </w:rPr>
              <w:t>Chaque membre</w:t>
            </w:r>
          </w:p>
        </w:tc>
        <w:tc>
          <w:tcPr>
            <w:tcW w:w="1624" w:type="dxa"/>
            <w:tcBorders>
              <w:top w:val="single" w:sz="4" w:space="0" w:color="auto"/>
              <w:left w:val="single" w:sz="4" w:space="0" w:color="auto"/>
              <w:bottom w:val="single" w:sz="4" w:space="0" w:color="auto"/>
              <w:right w:val="single" w:sz="4" w:space="0" w:color="auto"/>
            </w:tcBorders>
          </w:tcPr>
          <w:p w14:paraId="4B3EB64C" w14:textId="77777777" w:rsidR="000A450A" w:rsidRPr="002A1811" w:rsidRDefault="000A450A" w:rsidP="00BE4B6F">
            <w:pPr>
              <w:spacing w:before="60" w:after="60"/>
              <w:ind w:left="0" w:firstLine="0"/>
              <w:jc w:val="center"/>
              <w:rPr>
                <w:b/>
                <w:szCs w:val="24"/>
              </w:rPr>
            </w:pPr>
            <w:r w:rsidRPr="002A1811">
              <w:rPr>
                <w:b/>
                <w:szCs w:val="24"/>
              </w:rPr>
              <w:t>Un membre</w:t>
            </w:r>
          </w:p>
        </w:tc>
        <w:tc>
          <w:tcPr>
            <w:tcW w:w="2066" w:type="dxa"/>
            <w:vMerge/>
            <w:tcBorders>
              <w:left w:val="single" w:sz="4" w:space="0" w:color="auto"/>
              <w:bottom w:val="single" w:sz="4" w:space="0" w:color="auto"/>
            </w:tcBorders>
          </w:tcPr>
          <w:p w14:paraId="3FE467BD" w14:textId="77777777" w:rsidR="000A450A" w:rsidRPr="002A1811" w:rsidRDefault="000A450A" w:rsidP="00BE4B6F">
            <w:pPr>
              <w:spacing w:before="60" w:after="60"/>
              <w:ind w:left="0" w:firstLine="0"/>
              <w:rPr>
                <w:b/>
                <w:szCs w:val="24"/>
              </w:rPr>
            </w:pPr>
          </w:p>
        </w:tc>
      </w:tr>
      <w:tr w:rsidR="000A450A" w:rsidRPr="002A1811" w14:paraId="692B6795" w14:textId="77777777" w:rsidTr="00BD47B1">
        <w:trPr>
          <w:cantSplit/>
        </w:trPr>
        <w:tc>
          <w:tcPr>
            <w:tcW w:w="2178" w:type="dxa"/>
            <w:tcBorders>
              <w:top w:val="single" w:sz="4" w:space="0" w:color="auto"/>
              <w:bottom w:val="single" w:sz="4" w:space="0" w:color="auto"/>
              <w:right w:val="single" w:sz="4" w:space="0" w:color="auto"/>
            </w:tcBorders>
          </w:tcPr>
          <w:p w14:paraId="368D173D" w14:textId="77777777" w:rsidR="000A450A" w:rsidRPr="002A1811" w:rsidRDefault="000A450A" w:rsidP="00BE4B6F">
            <w:pPr>
              <w:pStyle w:val="Titre2"/>
              <w:tabs>
                <w:tab w:val="left" w:pos="90"/>
              </w:tabs>
              <w:spacing w:before="60" w:after="60"/>
              <w:ind w:left="0" w:firstLine="0"/>
              <w:jc w:val="left"/>
              <w:rPr>
                <w:b w:val="0"/>
                <w:sz w:val="22"/>
                <w:szCs w:val="24"/>
              </w:rPr>
            </w:pPr>
            <w:r w:rsidRPr="002A1811">
              <w:rPr>
                <w:sz w:val="22"/>
                <w:szCs w:val="24"/>
              </w:rPr>
              <w:t>4.1 (a) 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14:paraId="5DC13E19" w14:textId="77777777" w:rsidR="000A450A" w:rsidRPr="002A1811" w:rsidRDefault="0005607C" w:rsidP="00BE4B6F">
            <w:pPr>
              <w:pStyle w:val="Retraitcorpsdetexte"/>
              <w:spacing w:before="60" w:after="60"/>
              <w:ind w:left="0" w:firstLine="0"/>
              <w:jc w:val="left"/>
              <w:rPr>
                <w:sz w:val="22"/>
                <w:szCs w:val="24"/>
                <w:lang w:val="fr-FR"/>
              </w:rPr>
            </w:pPr>
            <w:r w:rsidRPr="002A1811">
              <w:rPr>
                <w:sz w:val="22"/>
                <w:szCs w:val="24"/>
                <w:lang w:val="fr-FR"/>
              </w:rPr>
              <w:t>Expérience de marchés</w:t>
            </w:r>
            <w:r w:rsidR="000A450A" w:rsidRPr="002A1811">
              <w:rPr>
                <w:sz w:val="22"/>
                <w:szCs w:val="24"/>
                <w:lang w:val="fr-FR"/>
              </w:rPr>
              <w:t xml:space="preserve"> de construction</w:t>
            </w:r>
            <w:r w:rsidRPr="002A1811">
              <w:rPr>
                <w:sz w:val="22"/>
                <w:szCs w:val="24"/>
                <w:lang w:val="fr-FR"/>
              </w:rPr>
              <w:t xml:space="preserve"> à titre d</w:t>
            </w:r>
            <w:r w:rsidR="000A450A" w:rsidRPr="002A1811">
              <w:rPr>
                <w:sz w:val="22"/>
                <w:szCs w:val="24"/>
                <w:lang w:val="fr-FR"/>
              </w:rPr>
              <w:t>’</w:t>
            </w:r>
            <w:r w:rsidRPr="002A1811">
              <w:rPr>
                <w:sz w:val="22"/>
                <w:szCs w:val="24"/>
                <w:lang w:val="fr-FR"/>
              </w:rPr>
              <w:t xml:space="preserve">entrepreneur principal, </w:t>
            </w:r>
            <w:r w:rsidR="000A450A" w:rsidRPr="002A1811">
              <w:rPr>
                <w:sz w:val="22"/>
                <w:szCs w:val="24"/>
                <w:lang w:val="fr-FR"/>
              </w:rPr>
              <w:t xml:space="preserve">de membre de groupement, </w:t>
            </w:r>
            <w:r w:rsidRPr="002A1811">
              <w:rPr>
                <w:sz w:val="22"/>
                <w:szCs w:val="24"/>
                <w:lang w:val="fr-FR"/>
              </w:rPr>
              <w:t>d</w:t>
            </w:r>
            <w:r w:rsidR="000A450A" w:rsidRPr="002A1811">
              <w:rPr>
                <w:sz w:val="22"/>
                <w:szCs w:val="24"/>
                <w:lang w:val="fr-FR"/>
              </w:rPr>
              <w:t>’</w:t>
            </w:r>
            <w:r w:rsidRPr="002A1811">
              <w:rPr>
                <w:sz w:val="22"/>
                <w:szCs w:val="24"/>
                <w:lang w:val="fr-FR"/>
              </w:rPr>
              <w:t xml:space="preserve">ensemblier ou de sous-traitant au cours des ________ [____] dernières années à partir </w:t>
            </w:r>
            <w:r w:rsidR="000A450A" w:rsidRPr="002A1811">
              <w:rPr>
                <w:sz w:val="22"/>
                <w:szCs w:val="24"/>
                <w:lang w:val="fr-FR"/>
              </w:rPr>
              <w:t>du 1</w:t>
            </w:r>
            <w:r w:rsidRPr="002A1811">
              <w:rPr>
                <w:sz w:val="22"/>
                <w:szCs w:val="24"/>
                <w:vertAlign w:val="superscript"/>
                <w:lang w:val="fr-FR"/>
              </w:rPr>
              <w:t>er</w:t>
            </w:r>
            <w:r w:rsidR="000A450A" w:rsidRPr="002A1811">
              <w:rPr>
                <w:sz w:val="22"/>
                <w:szCs w:val="24"/>
                <w:lang w:val="fr-FR"/>
              </w:rPr>
              <w:t xml:space="preserve"> janvier </w:t>
            </w:r>
            <w:r w:rsidRPr="002A1811">
              <w:rPr>
                <w:sz w:val="22"/>
                <w:szCs w:val="24"/>
                <w:lang w:val="fr-FR"/>
              </w:rPr>
              <w:t>de l</w:t>
            </w:r>
            <w:r w:rsidR="000A450A" w:rsidRPr="002A1811">
              <w:rPr>
                <w:sz w:val="22"/>
                <w:szCs w:val="24"/>
                <w:lang w:val="fr-FR"/>
              </w:rPr>
              <w:t>’</w:t>
            </w:r>
            <w:r w:rsidRPr="002A1811">
              <w:rPr>
                <w:sz w:val="22"/>
                <w:szCs w:val="24"/>
                <w:lang w:val="fr-FR"/>
              </w:rPr>
              <w:t>année [</w:t>
            </w:r>
            <w:r w:rsidRPr="002A1811">
              <w:rPr>
                <w:sz w:val="22"/>
                <w:szCs w:val="24"/>
                <w:u w:val="single"/>
                <w:lang w:val="fr-FR"/>
              </w:rPr>
              <w:t xml:space="preserve">    </w:t>
            </w:r>
            <w:r w:rsidRPr="002A1811">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59783519" w14:textId="77777777" w:rsidR="000A450A" w:rsidRPr="002A1811" w:rsidRDefault="000A450A" w:rsidP="00BE4B6F">
            <w:pPr>
              <w:spacing w:before="60" w:after="60"/>
              <w:ind w:left="0" w:firstLine="0"/>
              <w:jc w:val="left"/>
              <w:rPr>
                <w:sz w:val="22"/>
                <w:szCs w:val="24"/>
              </w:rPr>
            </w:pPr>
            <w:r w:rsidRPr="002A1811">
              <w:rPr>
                <w:sz w:val="22"/>
                <w:szCs w:val="24"/>
              </w:rPr>
              <w:t>Doit satisfaire au critère</w:t>
            </w:r>
          </w:p>
          <w:p w14:paraId="7399EF1F" w14:textId="77777777" w:rsidR="000A450A" w:rsidRPr="002A1811" w:rsidRDefault="000A450A" w:rsidP="00BE4B6F">
            <w:pPr>
              <w:spacing w:before="60" w:after="60"/>
              <w:ind w:left="0" w:firstLine="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73777FCE" w14:textId="77777777" w:rsidR="000A450A" w:rsidRPr="002A1811" w:rsidRDefault="000A450A" w:rsidP="00BE4B6F">
            <w:pPr>
              <w:spacing w:before="60" w:after="60"/>
              <w:ind w:left="0" w:firstLine="0"/>
              <w:jc w:val="left"/>
              <w:rPr>
                <w:sz w:val="22"/>
                <w:szCs w:val="24"/>
              </w:rPr>
            </w:pPr>
            <w:r w:rsidRPr="002A1811">
              <w:rPr>
                <w:sz w:val="22"/>
                <w:szCs w:val="24"/>
              </w:rPr>
              <w:t>Sans objet</w:t>
            </w:r>
          </w:p>
          <w:p w14:paraId="4A6EF24E" w14:textId="77777777" w:rsidR="000A450A" w:rsidRPr="002A1811" w:rsidRDefault="000A450A" w:rsidP="00BE4B6F">
            <w:pPr>
              <w:spacing w:before="60" w:after="60"/>
              <w:ind w:left="0" w:firstLine="0"/>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1D52668A" w14:textId="77777777" w:rsidR="000A450A" w:rsidRPr="002A1811" w:rsidRDefault="000A450A" w:rsidP="00BE4B6F">
            <w:pPr>
              <w:spacing w:before="60" w:after="60"/>
              <w:ind w:left="0" w:firstLine="0"/>
              <w:jc w:val="left"/>
              <w:rPr>
                <w:sz w:val="22"/>
                <w:szCs w:val="24"/>
              </w:rPr>
            </w:pPr>
            <w:r w:rsidRPr="002A1811">
              <w:rPr>
                <w:sz w:val="22"/>
                <w:szCs w:val="24"/>
              </w:rPr>
              <w:t>Doit satisfaire au critère</w:t>
            </w:r>
          </w:p>
          <w:p w14:paraId="7D348B8E" w14:textId="77777777" w:rsidR="000A450A" w:rsidRPr="002A1811" w:rsidRDefault="000A450A" w:rsidP="00BE4B6F">
            <w:pPr>
              <w:spacing w:before="60" w:after="60"/>
              <w:ind w:left="0" w:firstLine="0"/>
              <w:jc w:val="left"/>
              <w:rPr>
                <w:sz w:val="22"/>
                <w:szCs w:val="24"/>
              </w:rPr>
            </w:pPr>
          </w:p>
        </w:tc>
        <w:tc>
          <w:tcPr>
            <w:tcW w:w="1624" w:type="dxa"/>
            <w:tcBorders>
              <w:top w:val="single" w:sz="4" w:space="0" w:color="auto"/>
              <w:left w:val="single" w:sz="4" w:space="0" w:color="auto"/>
              <w:bottom w:val="single" w:sz="4" w:space="0" w:color="auto"/>
              <w:right w:val="single" w:sz="4" w:space="0" w:color="auto"/>
            </w:tcBorders>
          </w:tcPr>
          <w:p w14:paraId="63DAB51A" w14:textId="77777777" w:rsidR="000A450A" w:rsidRPr="002A1811" w:rsidRDefault="000A450A" w:rsidP="00BE4B6F">
            <w:pPr>
              <w:spacing w:before="60" w:after="60"/>
              <w:ind w:left="0" w:firstLine="0"/>
              <w:jc w:val="left"/>
              <w:rPr>
                <w:sz w:val="22"/>
                <w:szCs w:val="24"/>
              </w:rPr>
            </w:pPr>
            <w:r w:rsidRPr="002A1811">
              <w:rPr>
                <w:sz w:val="22"/>
                <w:szCs w:val="24"/>
              </w:rPr>
              <w:t>Sans objet</w:t>
            </w:r>
          </w:p>
          <w:p w14:paraId="5862A3A6" w14:textId="77777777" w:rsidR="000A450A" w:rsidRPr="002A1811" w:rsidRDefault="000A450A" w:rsidP="00BE4B6F">
            <w:pPr>
              <w:spacing w:before="60" w:after="60"/>
              <w:ind w:left="0" w:firstLine="0"/>
              <w:jc w:val="left"/>
              <w:rPr>
                <w:sz w:val="22"/>
                <w:szCs w:val="24"/>
              </w:rPr>
            </w:pPr>
          </w:p>
        </w:tc>
        <w:tc>
          <w:tcPr>
            <w:tcW w:w="2066" w:type="dxa"/>
            <w:tcBorders>
              <w:top w:val="single" w:sz="4" w:space="0" w:color="auto"/>
              <w:left w:val="single" w:sz="4" w:space="0" w:color="auto"/>
              <w:bottom w:val="single" w:sz="4" w:space="0" w:color="auto"/>
            </w:tcBorders>
          </w:tcPr>
          <w:p w14:paraId="5B2D0526" w14:textId="77777777" w:rsidR="000A450A" w:rsidRPr="002A1811" w:rsidRDefault="000A450A" w:rsidP="00BE4B6F">
            <w:pPr>
              <w:spacing w:before="60" w:after="60"/>
              <w:ind w:left="0" w:firstLine="0"/>
              <w:jc w:val="left"/>
              <w:rPr>
                <w:sz w:val="22"/>
                <w:szCs w:val="24"/>
              </w:rPr>
            </w:pPr>
            <w:r w:rsidRPr="002A1811">
              <w:rPr>
                <w:sz w:val="22"/>
                <w:szCs w:val="24"/>
              </w:rPr>
              <w:t>Formulaire EXP – 4.1</w:t>
            </w:r>
          </w:p>
        </w:tc>
      </w:tr>
      <w:tr w:rsidR="00613313" w:rsidRPr="002A1811" w14:paraId="236ADB58" w14:textId="77777777" w:rsidTr="00BD47B1">
        <w:tc>
          <w:tcPr>
            <w:tcW w:w="2178" w:type="dxa"/>
            <w:tcBorders>
              <w:top w:val="single" w:sz="4" w:space="0" w:color="auto"/>
              <w:bottom w:val="single" w:sz="4" w:space="0" w:color="auto"/>
              <w:right w:val="single" w:sz="4" w:space="0" w:color="auto"/>
            </w:tcBorders>
          </w:tcPr>
          <w:p w14:paraId="4131A4BB" w14:textId="77777777" w:rsidR="00613313" w:rsidRPr="002A1811" w:rsidRDefault="00613313" w:rsidP="00BE4B6F">
            <w:pPr>
              <w:pStyle w:val="Titre2"/>
              <w:tabs>
                <w:tab w:val="left" w:pos="90"/>
              </w:tabs>
              <w:spacing w:before="60" w:after="60"/>
              <w:ind w:left="0" w:firstLine="0"/>
              <w:jc w:val="left"/>
              <w:rPr>
                <w:sz w:val="22"/>
                <w:szCs w:val="24"/>
              </w:rPr>
            </w:pPr>
            <w:r w:rsidRPr="002A1811">
              <w:rPr>
                <w:sz w:val="22"/>
                <w:szCs w:val="24"/>
              </w:rPr>
              <w:t>4.2. (a) Expérience spécifique de construction</w:t>
            </w:r>
            <w:r w:rsidR="006C5222" w:rsidRPr="00386EB3">
              <w:rPr>
                <w:sz w:val="22"/>
                <w:szCs w:val="24"/>
              </w:rPr>
              <w:t xml:space="preserve"> et de gestion de contrat</w:t>
            </w:r>
          </w:p>
        </w:tc>
        <w:tc>
          <w:tcPr>
            <w:tcW w:w="2880" w:type="dxa"/>
            <w:tcBorders>
              <w:top w:val="single" w:sz="4" w:space="0" w:color="auto"/>
              <w:left w:val="single" w:sz="4" w:space="0" w:color="auto"/>
              <w:bottom w:val="single" w:sz="4" w:space="0" w:color="auto"/>
              <w:right w:val="single" w:sz="4" w:space="0" w:color="auto"/>
            </w:tcBorders>
          </w:tcPr>
          <w:p w14:paraId="28897F77" w14:textId="7248B703" w:rsidR="00613313" w:rsidRPr="002A1811" w:rsidRDefault="00613313" w:rsidP="00BE4B6F">
            <w:pPr>
              <w:pStyle w:val="Retraitcorpsdetexte"/>
              <w:spacing w:before="60" w:after="60"/>
              <w:ind w:left="0" w:firstLine="0"/>
              <w:jc w:val="left"/>
              <w:rPr>
                <w:i/>
                <w:sz w:val="22"/>
                <w:szCs w:val="24"/>
                <w:lang w:val="fr-FR"/>
              </w:rPr>
            </w:pPr>
            <w:r w:rsidRPr="002A1811">
              <w:rPr>
                <w:sz w:val="22"/>
                <w:szCs w:val="24"/>
                <w:lang w:val="fr-FR"/>
              </w:rPr>
              <w:t xml:space="preserve">a) </w:t>
            </w:r>
            <w:r w:rsidR="006C5222">
              <w:rPr>
                <w:sz w:val="22"/>
                <w:szCs w:val="24"/>
                <w:lang w:val="fr-FR"/>
              </w:rPr>
              <w:t>Réalis</w:t>
            </w:r>
            <w:r w:rsidR="006C5222" w:rsidRPr="002A1811">
              <w:rPr>
                <w:sz w:val="22"/>
                <w:szCs w:val="24"/>
                <w:lang w:val="fr-FR"/>
              </w:rPr>
              <w:t xml:space="preserve">ation </w:t>
            </w:r>
            <w:r w:rsidRPr="002A1811">
              <w:rPr>
                <w:sz w:val="22"/>
                <w:szCs w:val="24"/>
                <w:lang w:val="fr-FR"/>
              </w:rPr>
              <w:t>à titre d’entrepreneur principal, de membre d’un groupement</w:t>
            </w:r>
            <w:r w:rsidRPr="002A1811">
              <w:rPr>
                <w:rStyle w:val="Appelnotedebasdep"/>
                <w:sz w:val="22"/>
                <w:szCs w:val="24"/>
                <w:lang w:val="fr-FR"/>
              </w:rPr>
              <w:footnoteReference w:id="24"/>
            </w:r>
            <w:r w:rsidRPr="002A1811">
              <w:rPr>
                <w:sz w:val="22"/>
                <w:szCs w:val="24"/>
                <w:lang w:val="fr-FR"/>
              </w:rPr>
              <w:t>, d’ensemblier, ou de sous-traitant</w:t>
            </w:r>
            <w:r w:rsidRPr="002A1811">
              <w:rPr>
                <w:rStyle w:val="Appelnotedebasdep"/>
                <w:sz w:val="22"/>
                <w:szCs w:val="24"/>
                <w:lang w:val="fr-FR"/>
              </w:rPr>
              <w:footnoteReference w:id="25"/>
            </w:r>
            <w:r w:rsidRPr="002A1811">
              <w:rPr>
                <w:sz w:val="22"/>
                <w:szCs w:val="24"/>
                <w:lang w:val="fr-FR"/>
              </w:rPr>
              <w:t xml:space="preserve"> </w:t>
            </w:r>
            <w:r w:rsidR="004B1DB5" w:rsidRPr="00386EB3">
              <w:rPr>
                <w:sz w:val="22"/>
                <w:szCs w:val="24"/>
                <w:lang w:val="fr-FR"/>
              </w:rPr>
              <w:t>d’un nombre minimal de marchés similaires</w:t>
            </w:r>
            <w:r w:rsidR="004B1DB5" w:rsidRPr="00386EB3">
              <w:footnoteReference w:id="26"/>
            </w:r>
            <w:r w:rsidR="004B1DB5" w:rsidRPr="00386EB3">
              <w:rPr>
                <w:sz w:val="22"/>
                <w:szCs w:val="24"/>
                <w:lang w:val="fr-FR"/>
              </w:rPr>
              <w:t xml:space="preserve">stipulé ci-après, de manière satisfaisante et </w:t>
            </w:r>
            <w:r w:rsidR="004B1DB5" w:rsidRPr="00386EB3">
              <w:rPr>
                <w:sz w:val="22"/>
                <w:szCs w:val="24"/>
                <w:lang w:val="fr-FR"/>
              </w:rPr>
              <w:lastRenderedPageBreak/>
              <w:t>achevés pour l’essentiel</w:t>
            </w:r>
            <w:r w:rsidR="004B1DB5" w:rsidRPr="00386EB3">
              <w:footnoteReference w:id="27"/>
            </w:r>
            <w:r w:rsidR="004B1DB5" w:rsidRPr="00386EB3">
              <w:rPr>
                <w:sz w:val="22"/>
                <w:szCs w:val="24"/>
                <w:lang w:val="fr-FR"/>
              </w:rPr>
              <w:t>  exécutés au cours des ________ ( ) dernières années à compter du 1er janvier [insérer l’année] jusqu’à la date limite de remise des offres:</w:t>
            </w:r>
            <w:r w:rsidR="004B1DB5" w:rsidRPr="00E8782C">
              <w:rPr>
                <w:rFonts w:ascii="Arial" w:hAnsi="Arial" w:cs="Arial"/>
                <w:sz w:val="20"/>
                <w:lang w:val="fr-FR"/>
              </w:rPr>
              <w:t xml:space="preserve"> </w:t>
            </w:r>
            <w:r w:rsidRPr="002A1811">
              <w:rPr>
                <w:sz w:val="22"/>
                <w:szCs w:val="24"/>
                <w:lang w:val="fr-FR"/>
              </w:rPr>
              <w:t xml:space="preserve"> (i) N marchés d’un montant minimum de V ou (ii) moins de N marchés d’un montant d’au moins V, sachant que le montant total de tous les marchés doit être égal ou supérieur à NxV </w:t>
            </w:r>
            <w:r w:rsidRPr="002A1811">
              <w:rPr>
                <w:i/>
                <w:sz w:val="22"/>
                <w:szCs w:val="24"/>
                <w:lang w:val="fr-FR"/>
              </w:rPr>
              <w:t xml:space="preserve">[insérer des valeurs pour N et V, supprimer (ii) ci-dessus si non applicable]. [En cas de marchés à lots multiples, le nombre de marchés requis </w:t>
            </w:r>
            <w:r w:rsidRPr="002A1811">
              <w:rPr>
                <w:i/>
                <w:sz w:val="22"/>
                <w:szCs w:val="24"/>
                <w:lang w:val="fr-FR"/>
              </w:rPr>
              <w:lastRenderedPageBreak/>
              <w:t xml:space="preserve">pour l’évaluation des qualifications sera déterminé conformément à l’option choisie à l’article 35.4 des IS et </w:t>
            </w:r>
            <w:r w:rsidR="00D41D68" w:rsidRPr="002A1811">
              <w:rPr>
                <w:i/>
                <w:sz w:val="22"/>
                <w:szCs w:val="24"/>
                <w:lang w:val="fr-FR"/>
              </w:rPr>
              <w:t>à III.2.2</w:t>
            </w:r>
            <w:r w:rsidRPr="002A1811">
              <w:rPr>
                <w:i/>
                <w:sz w:val="22"/>
                <w:szCs w:val="24"/>
                <w:lang w:val="fr-FR"/>
              </w:rPr>
              <w:t xml:space="preserve">.] </w:t>
            </w:r>
          </w:p>
          <w:p w14:paraId="3DEBB06D" w14:textId="3F711E4C" w:rsidR="00613313" w:rsidRPr="002A1811" w:rsidRDefault="004B1DB5" w:rsidP="00BE4B6F">
            <w:pPr>
              <w:pStyle w:val="Retraitcorpsdetexte"/>
              <w:spacing w:before="60" w:after="60"/>
              <w:ind w:left="0" w:firstLine="0"/>
              <w:jc w:val="left"/>
              <w:rPr>
                <w:sz w:val="22"/>
                <w:szCs w:val="24"/>
                <w:lang w:val="fr-FR"/>
              </w:rPr>
            </w:pPr>
            <w:r>
              <w:rPr>
                <w:sz w:val="22"/>
                <w:szCs w:val="24"/>
                <w:lang w:val="fr-FR"/>
              </w:rPr>
              <w:t>Chacun d</w:t>
            </w:r>
            <w:r w:rsidRPr="002A1811">
              <w:rPr>
                <w:sz w:val="22"/>
                <w:szCs w:val="24"/>
                <w:lang w:val="fr-FR"/>
              </w:rPr>
              <w:t xml:space="preserve">es </w:t>
            </w:r>
            <w:r w:rsidR="00613313" w:rsidRPr="002A1811">
              <w:rPr>
                <w:sz w:val="22"/>
                <w:szCs w:val="24"/>
                <w:lang w:val="fr-FR"/>
              </w:rPr>
              <w:t xml:space="preserve">marchés présentés au titre de ce critères </w:t>
            </w:r>
            <w:r w:rsidR="00613313" w:rsidRPr="004B1DB5">
              <w:rPr>
                <w:sz w:val="22"/>
                <w:szCs w:val="22"/>
                <w:lang w:val="fr-FR"/>
              </w:rPr>
              <w:t xml:space="preserve">doit </w:t>
            </w:r>
            <w:r w:rsidRPr="00386EB3">
              <w:rPr>
                <w:sz w:val="22"/>
                <w:szCs w:val="22"/>
                <w:lang w:val="fr-FR"/>
              </w:rPr>
              <w:t>satisfaire aux exigences essentielles minimales ci-après : [</w:t>
            </w:r>
            <w:r w:rsidRPr="00386EB3">
              <w:rPr>
                <w:i/>
                <w:sz w:val="22"/>
                <w:szCs w:val="22"/>
                <w:lang w:val="fr-FR"/>
              </w:rPr>
              <w:t>en référence à la Section VI</w:t>
            </w:r>
            <w:r>
              <w:rPr>
                <w:i/>
                <w:sz w:val="22"/>
                <w:szCs w:val="22"/>
                <w:lang w:val="fr-FR"/>
              </w:rPr>
              <w:t>I</w:t>
            </w:r>
            <w:r w:rsidRPr="00386EB3">
              <w:rPr>
                <w:i/>
                <w:sz w:val="22"/>
                <w:szCs w:val="22"/>
                <w:lang w:val="fr-FR"/>
              </w:rPr>
              <w:t>-</w:t>
            </w:r>
            <w:r>
              <w:rPr>
                <w:i/>
                <w:sz w:val="22"/>
                <w:szCs w:val="22"/>
                <w:lang w:val="fr-FR"/>
              </w:rPr>
              <w:t>Spécifications</w:t>
            </w:r>
            <w:r w:rsidRPr="00386EB3">
              <w:rPr>
                <w:i/>
                <w:sz w:val="22"/>
                <w:szCs w:val="22"/>
                <w:lang w:val="fr-FR"/>
              </w:rPr>
              <w:t xml:space="preserve"> des Travaux, indiquer les exigences essentielles minimales en terme de taille physique, complexité, méthodes de construction, technologie et/ou autres caractéristiques</w:t>
            </w:r>
            <w:r w:rsidRPr="00386EB3">
              <w:rPr>
                <w:sz w:val="22"/>
                <w:szCs w:val="22"/>
                <w:lang w:val="fr-FR"/>
              </w:rPr>
              <w:t>].</w:t>
            </w:r>
          </w:p>
          <w:p w14:paraId="3A020E19" w14:textId="5364E471" w:rsidR="00613313" w:rsidRPr="002A1811" w:rsidRDefault="00613313" w:rsidP="00BE4B6F">
            <w:pPr>
              <w:pStyle w:val="Retraitcorpsdetexte"/>
              <w:spacing w:before="60" w:after="60"/>
              <w:ind w:left="0" w:firstLine="0"/>
              <w:jc w:val="left"/>
              <w:rPr>
                <w:sz w:val="22"/>
                <w:szCs w:val="24"/>
                <w:lang w:val="fr-FR"/>
              </w:rPr>
            </w:pPr>
            <w:r w:rsidRPr="002A1811">
              <w:rPr>
                <w:i/>
                <w:sz w:val="22"/>
                <w:szCs w:val="24"/>
                <w:lang w:val="fr-FR"/>
              </w:rPr>
              <w:t xml:space="preserve">[si </w:t>
            </w:r>
            <w:r w:rsidR="004B1DB5">
              <w:rPr>
                <w:i/>
                <w:sz w:val="22"/>
                <w:szCs w:val="24"/>
                <w:lang w:val="fr-FR"/>
              </w:rPr>
              <w:t xml:space="preserve">le recours à </w:t>
            </w:r>
            <w:r w:rsidRPr="002A1811">
              <w:rPr>
                <w:i/>
                <w:sz w:val="22"/>
                <w:szCs w:val="24"/>
                <w:lang w:val="fr-FR"/>
              </w:rPr>
              <w:t>un sous-traitant spécialisé est autorisé</w:t>
            </w:r>
            <w:r w:rsidR="004B1DB5">
              <w:rPr>
                <w:i/>
                <w:sz w:val="22"/>
                <w:szCs w:val="24"/>
                <w:lang w:val="fr-FR"/>
              </w:rPr>
              <w:t xml:space="preserve">, </w:t>
            </w:r>
            <w:r w:rsidRPr="00386EB3">
              <w:rPr>
                <w:i/>
                <w:sz w:val="22"/>
                <w:szCs w:val="24"/>
                <w:lang w:val="fr-FR"/>
              </w:rPr>
              <w:t xml:space="preserve">décrire la nature et les caractéristiques des travaux </w:t>
            </w:r>
            <w:r w:rsidRPr="00386EB3">
              <w:rPr>
                <w:i/>
                <w:sz w:val="22"/>
                <w:szCs w:val="22"/>
                <w:lang w:val="fr-FR"/>
              </w:rPr>
              <w:t>spécialisés</w:t>
            </w:r>
            <w:r w:rsidRPr="004B1DB5">
              <w:rPr>
                <w:i/>
                <w:sz w:val="22"/>
                <w:szCs w:val="22"/>
                <w:u w:val="single"/>
                <w:lang w:val="fr-FR"/>
              </w:rPr>
              <w:t> </w:t>
            </w:r>
            <w:r w:rsidR="004B1DB5" w:rsidRPr="007A460F">
              <w:rPr>
                <w:i/>
                <w:sz w:val="22"/>
                <w:szCs w:val="22"/>
                <w:u w:val="single"/>
                <w:lang w:val="fr-FR"/>
              </w:rPr>
              <w:t xml:space="preserve">pour lesquels les exigences de qualification peuvent être  satisfaites par des sous-traitants spécialisés, </w:t>
            </w:r>
            <w:r w:rsidR="004B1DB5" w:rsidRPr="007A460F">
              <w:rPr>
                <w:i/>
                <w:sz w:val="22"/>
                <w:szCs w:val="22"/>
                <w:lang w:val="fr-FR"/>
              </w:rPr>
              <w:t xml:space="preserve">en terme de taille physique, </w:t>
            </w:r>
            <w:r w:rsidR="004B1DB5" w:rsidRPr="007A460F">
              <w:rPr>
                <w:i/>
                <w:sz w:val="22"/>
                <w:szCs w:val="22"/>
                <w:lang w:val="fr-FR"/>
              </w:rPr>
              <w:lastRenderedPageBreak/>
              <w:t>complexité, méthodes de construction, technologie et/ou autres caractéristiques</w:t>
            </w:r>
            <w:r w:rsidRPr="002A1811">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7BE3BAE8" w14:textId="77777777" w:rsidR="00613313" w:rsidRPr="002A1811" w:rsidRDefault="00613313" w:rsidP="00BE4B6F">
            <w:pPr>
              <w:spacing w:before="60" w:after="60"/>
              <w:ind w:left="0" w:firstLine="0"/>
              <w:jc w:val="left"/>
              <w:rPr>
                <w:sz w:val="22"/>
                <w:szCs w:val="24"/>
              </w:rPr>
            </w:pPr>
            <w:r w:rsidRPr="002A1811">
              <w:rPr>
                <w:sz w:val="22"/>
                <w:szCs w:val="24"/>
              </w:rPr>
              <w:lastRenderedPageBreak/>
              <w:t xml:space="preserve">Doit satisfaire au critère </w:t>
            </w:r>
          </w:p>
          <w:p w14:paraId="6A8650B6" w14:textId="77777777" w:rsidR="00613313" w:rsidRPr="002A1811" w:rsidRDefault="00613313" w:rsidP="00BE4B6F">
            <w:pPr>
              <w:spacing w:before="60" w:after="60"/>
              <w:ind w:left="0" w:firstLine="0"/>
              <w:jc w:val="left"/>
              <w:rPr>
                <w:i/>
                <w:sz w:val="22"/>
                <w:szCs w:val="24"/>
              </w:rPr>
            </w:pPr>
          </w:p>
        </w:tc>
        <w:tc>
          <w:tcPr>
            <w:tcW w:w="1530" w:type="dxa"/>
            <w:tcBorders>
              <w:top w:val="single" w:sz="4" w:space="0" w:color="auto"/>
              <w:left w:val="single" w:sz="4" w:space="0" w:color="auto"/>
              <w:bottom w:val="single" w:sz="4" w:space="0" w:color="auto"/>
              <w:right w:val="single" w:sz="4" w:space="0" w:color="auto"/>
            </w:tcBorders>
          </w:tcPr>
          <w:p w14:paraId="3DD34ED4" w14:textId="77777777" w:rsidR="00613313" w:rsidRPr="002A1811" w:rsidRDefault="00613313" w:rsidP="00BE4B6F">
            <w:pPr>
              <w:spacing w:before="60" w:after="60"/>
              <w:ind w:left="0" w:firstLine="0"/>
              <w:jc w:val="left"/>
              <w:rPr>
                <w:sz w:val="22"/>
                <w:szCs w:val="24"/>
              </w:rPr>
            </w:pPr>
            <w:r w:rsidRPr="002A1811">
              <w:rPr>
                <w:sz w:val="22"/>
                <w:szCs w:val="24"/>
              </w:rPr>
              <w:t>Doivent satisfaire au critère</w:t>
            </w:r>
            <w:r w:rsidRPr="002A1811">
              <w:rPr>
                <w:rStyle w:val="Appelnotedebasdep"/>
                <w:sz w:val="22"/>
                <w:szCs w:val="24"/>
              </w:rPr>
              <w:footnoteReference w:id="28"/>
            </w:r>
            <w:r w:rsidRPr="002A1811">
              <w:rPr>
                <w:sz w:val="22"/>
                <w:szCs w:val="24"/>
              </w:rPr>
              <w:t xml:space="preserve"> </w:t>
            </w:r>
          </w:p>
          <w:p w14:paraId="6E83E664" w14:textId="77777777" w:rsidR="00613313" w:rsidRPr="002A1811" w:rsidRDefault="00613313" w:rsidP="00BE4B6F">
            <w:pPr>
              <w:spacing w:before="60" w:after="60"/>
              <w:ind w:left="0" w:firstLine="0"/>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14:paraId="552A8030" w14:textId="77777777" w:rsidR="00613313" w:rsidRPr="002A1811" w:rsidRDefault="00613313" w:rsidP="00BE4B6F">
            <w:pPr>
              <w:spacing w:before="60" w:after="60"/>
              <w:ind w:left="0" w:firstLine="0"/>
              <w:jc w:val="left"/>
              <w:rPr>
                <w:sz w:val="22"/>
                <w:szCs w:val="24"/>
              </w:rPr>
            </w:pPr>
            <w:r w:rsidRPr="002A1811">
              <w:rPr>
                <w:sz w:val="22"/>
                <w:szCs w:val="24"/>
              </w:rPr>
              <w:t xml:space="preserve">Sans objet </w:t>
            </w:r>
          </w:p>
          <w:p w14:paraId="5A84A700" w14:textId="77777777" w:rsidR="00613313" w:rsidRPr="002A1811" w:rsidRDefault="00613313" w:rsidP="00BE4B6F">
            <w:pPr>
              <w:spacing w:before="60" w:after="60"/>
              <w:ind w:left="0" w:firstLine="0"/>
              <w:jc w:val="left"/>
              <w:rPr>
                <w:sz w:val="22"/>
                <w:szCs w:val="24"/>
              </w:rPr>
            </w:pPr>
          </w:p>
        </w:tc>
        <w:tc>
          <w:tcPr>
            <w:tcW w:w="1624" w:type="dxa"/>
            <w:tcBorders>
              <w:top w:val="single" w:sz="4" w:space="0" w:color="auto"/>
              <w:left w:val="single" w:sz="4" w:space="0" w:color="auto"/>
              <w:bottom w:val="single" w:sz="4" w:space="0" w:color="auto"/>
              <w:right w:val="single" w:sz="4" w:space="0" w:color="auto"/>
            </w:tcBorders>
          </w:tcPr>
          <w:p w14:paraId="71775E2A" w14:textId="4A3F0AEA" w:rsidR="00613313" w:rsidRPr="00BD47B1" w:rsidRDefault="000E16B0" w:rsidP="00BE4B6F">
            <w:pPr>
              <w:spacing w:before="60" w:after="60"/>
              <w:ind w:left="0" w:firstLine="0"/>
              <w:jc w:val="left"/>
              <w:rPr>
                <w:sz w:val="22"/>
                <w:szCs w:val="24"/>
              </w:rPr>
            </w:pPr>
            <w:r w:rsidRPr="002A1811">
              <w:rPr>
                <w:sz w:val="22"/>
                <w:szCs w:val="24"/>
              </w:rPr>
              <w:t xml:space="preserve">Doit satisfaire </w:t>
            </w:r>
            <w:r>
              <w:rPr>
                <w:sz w:val="22"/>
                <w:szCs w:val="24"/>
              </w:rPr>
              <w:t>aux spécifications</w:t>
            </w:r>
            <w:r w:rsidRPr="002A1811">
              <w:rPr>
                <w:sz w:val="22"/>
                <w:szCs w:val="24"/>
              </w:rPr>
              <w:t xml:space="preserve"> dans les domaines mentionnés ci-après</w:t>
            </w:r>
            <w:r w:rsidRPr="002A1811" w:rsidDel="000E16B0">
              <w:rPr>
                <w:sz w:val="22"/>
                <w:szCs w:val="24"/>
              </w:rPr>
              <w:t xml:space="preserve"> </w:t>
            </w:r>
            <w:r w:rsidRPr="00386EB3">
              <w:rPr>
                <w:i/>
                <w:sz w:val="22"/>
                <w:szCs w:val="22"/>
              </w:rPr>
              <w:t xml:space="preserve">indiquer les activités  et les exigences </w:t>
            </w:r>
            <w:r w:rsidRPr="00386EB3">
              <w:rPr>
                <w:i/>
                <w:sz w:val="22"/>
                <w:szCs w:val="22"/>
              </w:rPr>
              <w:lastRenderedPageBreak/>
              <w:t xml:space="preserve">minimales correspondantes qui doivent être satisfaites par </w:t>
            </w:r>
            <w:r>
              <w:rPr>
                <w:i/>
                <w:sz w:val="22"/>
                <w:szCs w:val="22"/>
              </w:rPr>
              <w:t>au moins un Membre</w:t>
            </w:r>
            <w:r w:rsidRPr="00386EB3">
              <w:rPr>
                <w:i/>
                <w:sz w:val="22"/>
                <w:szCs w:val="22"/>
              </w:rPr>
              <w:t xml:space="preserve"> sinon indiquer « Sans Objet »]</w:t>
            </w:r>
            <w:r>
              <w:rPr>
                <w:sz w:val="22"/>
                <w:szCs w:val="24"/>
              </w:rPr>
              <w:t xml:space="preserve"> </w:t>
            </w:r>
          </w:p>
        </w:tc>
        <w:tc>
          <w:tcPr>
            <w:tcW w:w="2066" w:type="dxa"/>
            <w:tcBorders>
              <w:top w:val="single" w:sz="4" w:space="0" w:color="auto"/>
              <w:left w:val="single" w:sz="4" w:space="0" w:color="auto"/>
              <w:bottom w:val="single" w:sz="4" w:space="0" w:color="auto"/>
            </w:tcBorders>
          </w:tcPr>
          <w:p w14:paraId="0B645704" w14:textId="77777777" w:rsidR="00613313" w:rsidRPr="002A1811" w:rsidRDefault="00613313" w:rsidP="00BE4B6F">
            <w:pPr>
              <w:spacing w:before="60" w:after="60"/>
              <w:ind w:left="0" w:firstLine="0"/>
              <w:jc w:val="left"/>
              <w:rPr>
                <w:sz w:val="22"/>
                <w:szCs w:val="24"/>
              </w:rPr>
            </w:pPr>
            <w:r w:rsidRPr="002A1811">
              <w:rPr>
                <w:sz w:val="22"/>
                <w:szCs w:val="24"/>
              </w:rPr>
              <w:lastRenderedPageBreak/>
              <w:t>Formulaire EXP 4.2 a)</w:t>
            </w:r>
          </w:p>
        </w:tc>
      </w:tr>
      <w:tr w:rsidR="00613313" w:rsidRPr="002A1811" w14:paraId="2C90A8B5" w14:textId="77777777" w:rsidTr="00BD47B1">
        <w:tc>
          <w:tcPr>
            <w:tcW w:w="2178" w:type="dxa"/>
            <w:tcBorders>
              <w:top w:val="single" w:sz="4" w:space="0" w:color="auto"/>
              <w:bottom w:val="single" w:sz="4" w:space="0" w:color="auto"/>
              <w:right w:val="single" w:sz="4" w:space="0" w:color="auto"/>
            </w:tcBorders>
          </w:tcPr>
          <w:p w14:paraId="591B546C" w14:textId="77777777" w:rsidR="00613313" w:rsidRPr="002A1811" w:rsidRDefault="00613313" w:rsidP="00BE4B6F">
            <w:pPr>
              <w:pStyle w:val="Titre2"/>
              <w:tabs>
                <w:tab w:val="left" w:pos="90"/>
              </w:tabs>
              <w:spacing w:before="60" w:after="60"/>
              <w:ind w:left="0" w:firstLine="0"/>
              <w:jc w:val="left"/>
              <w:rPr>
                <w:sz w:val="22"/>
                <w:szCs w:val="24"/>
              </w:rPr>
            </w:pPr>
            <w:r w:rsidRPr="002A1811">
              <w:rPr>
                <w:sz w:val="22"/>
                <w:szCs w:val="24"/>
              </w:rPr>
              <w:lastRenderedPageBreak/>
              <w:t>4.2 (b)  Expérience Spécifique</w:t>
            </w:r>
          </w:p>
        </w:tc>
        <w:tc>
          <w:tcPr>
            <w:tcW w:w="2880" w:type="dxa"/>
            <w:tcBorders>
              <w:top w:val="single" w:sz="4" w:space="0" w:color="auto"/>
              <w:left w:val="single" w:sz="4" w:space="0" w:color="auto"/>
              <w:bottom w:val="single" w:sz="4" w:space="0" w:color="auto"/>
              <w:right w:val="single" w:sz="4" w:space="0" w:color="auto"/>
            </w:tcBorders>
          </w:tcPr>
          <w:p w14:paraId="08829B2A" w14:textId="77D0D111" w:rsidR="00613313" w:rsidRPr="002A1811" w:rsidRDefault="00613313" w:rsidP="00BE4B6F">
            <w:pPr>
              <w:spacing w:before="60" w:after="60"/>
              <w:ind w:left="0" w:firstLine="0"/>
              <w:jc w:val="left"/>
              <w:rPr>
                <w:sz w:val="22"/>
                <w:szCs w:val="24"/>
              </w:rPr>
            </w:pPr>
            <w:r w:rsidRPr="002A1811">
              <w:rPr>
                <w:sz w:val="22"/>
                <w:szCs w:val="24"/>
              </w:rPr>
              <w:t>Pour les marchés référencés ci-dessus ou pour d’autres marchés exécutés en tant qu’entrepreneur principal, membre de groupement, ou sous-traitant</w:t>
            </w:r>
            <w:r w:rsidRPr="002A1811">
              <w:rPr>
                <w:rStyle w:val="Appelnotedebasdep"/>
                <w:sz w:val="22"/>
                <w:szCs w:val="24"/>
              </w:rPr>
              <w:footnoteReference w:id="29"/>
            </w:r>
            <w:r w:rsidRPr="002A1811">
              <w:rPr>
                <w:sz w:val="22"/>
                <w:szCs w:val="24"/>
              </w:rPr>
              <w:t xml:space="preserve"> pendant la période stipulée au paragraphe 4.2 a) ci-dessus à compter du 1</w:t>
            </w:r>
            <w:r w:rsidRPr="002A1811">
              <w:rPr>
                <w:sz w:val="22"/>
                <w:szCs w:val="24"/>
                <w:vertAlign w:val="superscript"/>
              </w:rPr>
              <w:t>er</w:t>
            </w:r>
            <w:r w:rsidRPr="002A1811">
              <w:rPr>
                <w:sz w:val="22"/>
                <w:szCs w:val="24"/>
              </w:rPr>
              <w:t xml:space="preserve"> janvier de [</w:t>
            </w:r>
            <w:r w:rsidRPr="002A1811">
              <w:rPr>
                <w:i/>
                <w:sz w:val="22"/>
                <w:szCs w:val="24"/>
              </w:rPr>
              <w:t>insérer l’année</w:t>
            </w:r>
            <w:r w:rsidRPr="002A1811">
              <w:rPr>
                <w:sz w:val="22"/>
                <w:szCs w:val="24"/>
              </w:rPr>
              <w:t xml:space="preserve">, une expérience minimale de construction achevée de manière satisfaisante </w:t>
            </w:r>
            <w:r w:rsidR="004B1DB5">
              <w:rPr>
                <w:sz w:val="22"/>
                <w:szCs w:val="24"/>
              </w:rPr>
              <w:t xml:space="preserve">et achevés pour l’essentiel </w:t>
            </w:r>
            <w:r w:rsidRPr="002A1811">
              <w:rPr>
                <w:sz w:val="22"/>
                <w:szCs w:val="24"/>
              </w:rPr>
              <w:t xml:space="preserve">dans les </w:t>
            </w:r>
            <w:r w:rsidR="004B1DB5">
              <w:rPr>
                <w:sz w:val="22"/>
                <w:szCs w:val="24"/>
              </w:rPr>
              <w:t>activités-clé</w:t>
            </w:r>
            <w:r w:rsidR="004B1DB5" w:rsidRPr="002A1811">
              <w:rPr>
                <w:sz w:val="22"/>
                <w:szCs w:val="24"/>
              </w:rPr>
              <w:t xml:space="preserve">s </w:t>
            </w:r>
            <w:r w:rsidRPr="002A1811">
              <w:rPr>
                <w:sz w:val="22"/>
                <w:szCs w:val="24"/>
              </w:rPr>
              <w:t>suivant</w:t>
            </w:r>
            <w:r w:rsidR="004B1DB5">
              <w:rPr>
                <w:sz w:val="22"/>
                <w:szCs w:val="24"/>
              </w:rPr>
              <w:t>e</w:t>
            </w:r>
            <w:r w:rsidRPr="002A1811">
              <w:rPr>
                <w:sz w:val="22"/>
                <w:szCs w:val="24"/>
              </w:rPr>
              <w:t>s</w:t>
            </w:r>
            <w:r w:rsidRPr="002A1811">
              <w:rPr>
                <w:rStyle w:val="Appelnotedebasdep"/>
                <w:sz w:val="22"/>
                <w:szCs w:val="24"/>
              </w:rPr>
              <w:footnoteReference w:id="30"/>
            </w:r>
            <w:r w:rsidRPr="002A1811">
              <w:rPr>
                <w:sz w:val="22"/>
                <w:szCs w:val="24"/>
              </w:rPr>
              <w:t> [</w:t>
            </w:r>
            <w:r w:rsidRPr="002A1811">
              <w:rPr>
                <w:i/>
                <w:sz w:val="22"/>
                <w:szCs w:val="24"/>
              </w:rPr>
              <w:t>fournir la liste des activités</w:t>
            </w:r>
            <w:r w:rsidR="004B1DB5">
              <w:rPr>
                <w:i/>
                <w:sz w:val="22"/>
                <w:szCs w:val="24"/>
              </w:rPr>
              <w:t>-clés</w:t>
            </w:r>
            <w:r w:rsidRPr="002A1811">
              <w:rPr>
                <w:i/>
                <w:sz w:val="22"/>
                <w:szCs w:val="24"/>
              </w:rPr>
              <w:t xml:space="preserve"> en indiquant </w:t>
            </w:r>
            <w:r w:rsidRPr="002A1811">
              <w:rPr>
                <w:i/>
                <w:sz w:val="22"/>
                <w:szCs w:val="24"/>
              </w:rPr>
              <w:lastRenderedPageBreak/>
              <w:t xml:space="preserve">le volume, le nombre ou </w:t>
            </w:r>
            <w:r w:rsidR="004B1DB5">
              <w:rPr>
                <w:i/>
                <w:sz w:val="22"/>
                <w:szCs w:val="24"/>
              </w:rPr>
              <w:t>la cadence</w:t>
            </w:r>
            <w:r w:rsidRPr="002A1811">
              <w:rPr>
                <w:i/>
                <w:sz w:val="22"/>
                <w:szCs w:val="24"/>
              </w:rPr>
              <w:t xml:space="preserve"> de production tel qu’applicable]</w:t>
            </w:r>
            <w:r w:rsidRPr="002A1811">
              <w:rPr>
                <w:rStyle w:val="Appelnotedebasdep"/>
                <w:i/>
                <w:sz w:val="22"/>
                <w:szCs w:val="24"/>
              </w:rPr>
              <w:footnoteReference w:id="31"/>
            </w:r>
            <w:r w:rsidRPr="002A1811">
              <w:rPr>
                <w:sz w:val="22"/>
                <w:szCs w:val="24"/>
              </w:rPr>
              <w:t xml:space="preserve">: </w:t>
            </w:r>
            <w:r w:rsidR="004B1DB5" w:rsidRPr="00386EB3">
              <w:rPr>
                <w:i/>
                <w:sz w:val="22"/>
                <w:szCs w:val="22"/>
              </w:rPr>
              <w:t>Le critère 4.2(a) les exigences mentionnées définissent la similitude des marchés, alors que les activités clés ou les cadences de production à spécifier au critère 4.2(b) ont pour but de définir la capacité requise de la part du Candidat afin de réaliser les Travaux.  Il ne doit pas y avoir de contradiction ni de répétition entre 4.2(a) et 4.2(b). Concernant la cadence de production, indiquer la cadence moyenne durant la période considérée ou la cadence annuelle durant 12 mois de la période considérée</w:t>
            </w:r>
            <w:r w:rsidR="004B1DB5" w:rsidRPr="00E8782C">
              <w:rPr>
                <w:rFonts w:ascii="Arial" w:hAnsi="Arial" w:cs="Arial"/>
                <w:i/>
                <w:sz w:val="20"/>
              </w:rPr>
              <w:t>]</w:t>
            </w:r>
            <w:r w:rsidR="004B1DB5" w:rsidRPr="00E8782C">
              <w:rPr>
                <w:rStyle w:val="Appelnotedebasdep"/>
                <w:rFonts w:ascii="Arial" w:hAnsi="Arial" w:cs="Arial"/>
                <w:i/>
                <w:sz w:val="20"/>
              </w:rPr>
              <w:footnoteReference w:id="32"/>
            </w:r>
            <w:r w:rsidR="004B1DB5" w:rsidRPr="00E8782C">
              <w:rPr>
                <w:rFonts w:ascii="Arial" w:hAnsi="Arial" w:cs="Arial"/>
                <w:sz w:val="20"/>
              </w:rPr>
              <w:t>:</w:t>
            </w:r>
          </w:p>
        </w:tc>
        <w:tc>
          <w:tcPr>
            <w:tcW w:w="1440" w:type="dxa"/>
            <w:tcBorders>
              <w:top w:val="single" w:sz="4" w:space="0" w:color="auto"/>
              <w:left w:val="single" w:sz="4" w:space="0" w:color="auto"/>
              <w:bottom w:val="single" w:sz="4" w:space="0" w:color="auto"/>
              <w:right w:val="single" w:sz="4" w:space="0" w:color="auto"/>
            </w:tcBorders>
          </w:tcPr>
          <w:p w14:paraId="15874B44" w14:textId="77777777" w:rsidR="006379FC" w:rsidRPr="00386EB3" w:rsidRDefault="00613313" w:rsidP="00BE4B6F">
            <w:pPr>
              <w:spacing w:before="60" w:after="60"/>
              <w:ind w:left="0" w:firstLine="0"/>
              <w:jc w:val="left"/>
              <w:rPr>
                <w:sz w:val="22"/>
                <w:szCs w:val="22"/>
              </w:rPr>
            </w:pPr>
            <w:r w:rsidRPr="002A1811">
              <w:rPr>
                <w:sz w:val="22"/>
                <w:szCs w:val="24"/>
              </w:rPr>
              <w:lastRenderedPageBreak/>
              <w:t xml:space="preserve">Doit satisfaire </w:t>
            </w:r>
            <w:r w:rsidR="006379FC" w:rsidRPr="00386EB3">
              <w:rPr>
                <w:sz w:val="22"/>
                <w:szCs w:val="22"/>
              </w:rPr>
              <w:t>aux spécifications</w:t>
            </w:r>
          </w:p>
          <w:p w14:paraId="025F1B3E" w14:textId="20F18299" w:rsidR="00613313" w:rsidRPr="002A1811" w:rsidRDefault="006379FC" w:rsidP="00BE4B6F">
            <w:pPr>
              <w:spacing w:before="60" w:after="60"/>
              <w:ind w:left="0" w:firstLine="0"/>
              <w:jc w:val="left"/>
              <w:rPr>
                <w:sz w:val="22"/>
                <w:szCs w:val="24"/>
              </w:rPr>
            </w:pPr>
            <w:r w:rsidRPr="00386EB3">
              <w:rPr>
                <w:i/>
                <w:sz w:val="22"/>
                <w:szCs w:val="22"/>
              </w:rPr>
              <w:t xml:space="preserve">[indiquer les activités qui peuvent être réalisées par un sous-traitant spécialisé, si cela </w:t>
            </w:r>
            <w:r w:rsidRPr="006379FC">
              <w:rPr>
                <w:i/>
                <w:sz w:val="22"/>
                <w:szCs w:val="22"/>
              </w:rPr>
              <w:t>est permis en conformité avec I</w:t>
            </w:r>
            <w:r>
              <w:rPr>
                <w:i/>
                <w:sz w:val="22"/>
                <w:szCs w:val="22"/>
              </w:rPr>
              <w:t>S</w:t>
            </w:r>
            <w:r w:rsidRPr="00386EB3">
              <w:rPr>
                <w:i/>
                <w:sz w:val="22"/>
                <w:szCs w:val="22"/>
              </w:rPr>
              <w:t xml:space="preserve"> </w:t>
            </w:r>
            <w:r w:rsidR="009E64E8" w:rsidRPr="009E64E8">
              <w:rPr>
                <w:i/>
                <w:sz w:val="22"/>
                <w:szCs w:val="22"/>
              </w:rPr>
              <w:t>34.2</w:t>
            </w:r>
            <w:r w:rsidRPr="009E64E8">
              <w:rPr>
                <w:rFonts w:ascii="Arial" w:hAnsi="Arial" w:cs="Arial"/>
                <w:i/>
                <w:sz w:val="20"/>
              </w:rPr>
              <w:t>]</w:t>
            </w:r>
          </w:p>
        </w:tc>
        <w:tc>
          <w:tcPr>
            <w:tcW w:w="1530" w:type="dxa"/>
            <w:tcBorders>
              <w:top w:val="single" w:sz="4" w:space="0" w:color="auto"/>
              <w:left w:val="single" w:sz="4" w:space="0" w:color="auto"/>
              <w:bottom w:val="single" w:sz="4" w:space="0" w:color="auto"/>
              <w:right w:val="single" w:sz="4" w:space="0" w:color="auto"/>
            </w:tcBorders>
          </w:tcPr>
          <w:p w14:paraId="15A4BB18" w14:textId="77777777" w:rsidR="006379FC" w:rsidRPr="00971B09" w:rsidRDefault="00613313" w:rsidP="00BE4B6F">
            <w:pPr>
              <w:spacing w:before="60" w:after="60"/>
              <w:ind w:left="0" w:firstLine="0"/>
              <w:jc w:val="left"/>
              <w:rPr>
                <w:sz w:val="22"/>
                <w:szCs w:val="22"/>
              </w:rPr>
            </w:pPr>
            <w:r w:rsidRPr="002A1811">
              <w:rPr>
                <w:sz w:val="22"/>
                <w:szCs w:val="24"/>
              </w:rPr>
              <w:t xml:space="preserve">Doivent satisfaire </w:t>
            </w:r>
            <w:r w:rsidR="006379FC" w:rsidRPr="00971B09">
              <w:rPr>
                <w:sz w:val="22"/>
                <w:szCs w:val="22"/>
              </w:rPr>
              <w:t>aux spécifications</w:t>
            </w:r>
          </w:p>
          <w:p w14:paraId="6BAA4995" w14:textId="6A431753" w:rsidR="00613313" w:rsidRPr="002A1811" w:rsidRDefault="006379FC" w:rsidP="00BE4B6F">
            <w:pPr>
              <w:spacing w:before="60" w:after="60"/>
              <w:ind w:left="0" w:firstLine="0"/>
              <w:jc w:val="left"/>
              <w:rPr>
                <w:sz w:val="22"/>
                <w:szCs w:val="24"/>
              </w:rPr>
            </w:pPr>
            <w:r w:rsidRPr="00971B09">
              <w:rPr>
                <w:i/>
                <w:sz w:val="22"/>
                <w:szCs w:val="22"/>
              </w:rPr>
              <w:t xml:space="preserve">[indiquer les activités qui peuvent être réalisées par un sous-traitant spécialisé, si cela </w:t>
            </w:r>
            <w:r w:rsidRPr="006379FC">
              <w:rPr>
                <w:i/>
                <w:sz w:val="22"/>
                <w:szCs w:val="22"/>
              </w:rPr>
              <w:t xml:space="preserve">est permis en conformité avec </w:t>
            </w:r>
            <w:r w:rsidRPr="009E64E8">
              <w:rPr>
                <w:i/>
                <w:sz w:val="22"/>
                <w:szCs w:val="22"/>
              </w:rPr>
              <w:t xml:space="preserve">IS </w:t>
            </w:r>
            <w:r w:rsidR="009E64E8">
              <w:rPr>
                <w:i/>
                <w:sz w:val="22"/>
                <w:szCs w:val="22"/>
              </w:rPr>
              <w:t>34.2</w:t>
            </w:r>
            <w:r w:rsidRPr="009E64E8">
              <w:rPr>
                <w:rFonts w:ascii="Arial" w:hAnsi="Arial" w:cs="Arial"/>
                <w:i/>
                <w:sz w:val="20"/>
              </w:rPr>
              <w:t>]</w:t>
            </w:r>
          </w:p>
        </w:tc>
        <w:tc>
          <w:tcPr>
            <w:tcW w:w="1440" w:type="dxa"/>
            <w:tcBorders>
              <w:top w:val="single" w:sz="4" w:space="0" w:color="auto"/>
              <w:left w:val="single" w:sz="4" w:space="0" w:color="auto"/>
              <w:bottom w:val="single" w:sz="4" w:space="0" w:color="auto"/>
              <w:right w:val="single" w:sz="4" w:space="0" w:color="auto"/>
            </w:tcBorders>
          </w:tcPr>
          <w:p w14:paraId="7ED5BD01" w14:textId="77777777" w:rsidR="00613313" w:rsidRPr="002A1811" w:rsidRDefault="00613313" w:rsidP="00BE4B6F">
            <w:pPr>
              <w:spacing w:before="60" w:after="60"/>
              <w:ind w:left="0" w:firstLine="0"/>
              <w:jc w:val="left"/>
              <w:rPr>
                <w:sz w:val="22"/>
                <w:szCs w:val="24"/>
              </w:rPr>
            </w:pPr>
            <w:r w:rsidRPr="002A1811">
              <w:rPr>
                <w:sz w:val="22"/>
                <w:szCs w:val="24"/>
              </w:rPr>
              <w:t>Sans objet</w:t>
            </w:r>
          </w:p>
        </w:tc>
        <w:tc>
          <w:tcPr>
            <w:tcW w:w="1624" w:type="dxa"/>
            <w:tcBorders>
              <w:top w:val="single" w:sz="4" w:space="0" w:color="auto"/>
              <w:left w:val="single" w:sz="4" w:space="0" w:color="auto"/>
              <w:bottom w:val="single" w:sz="4" w:space="0" w:color="auto"/>
              <w:right w:val="single" w:sz="4" w:space="0" w:color="auto"/>
            </w:tcBorders>
          </w:tcPr>
          <w:p w14:paraId="68C0D482" w14:textId="2AE2BF5E" w:rsidR="00613313" w:rsidRPr="002A1811" w:rsidRDefault="00613313" w:rsidP="00BE4B6F">
            <w:pPr>
              <w:spacing w:before="60" w:after="60"/>
              <w:ind w:left="0" w:firstLine="0"/>
              <w:jc w:val="left"/>
              <w:rPr>
                <w:sz w:val="22"/>
                <w:szCs w:val="24"/>
              </w:rPr>
            </w:pPr>
            <w:r w:rsidRPr="002A1811">
              <w:rPr>
                <w:sz w:val="22"/>
                <w:szCs w:val="24"/>
              </w:rPr>
              <w:t xml:space="preserve">Doit satisfaire </w:t>
            </w:r>
            <w:r w:rsidR="006379FC">
              <w:rPr>
                <w:sz w:val="22"/>
                <w:szCs w:val="24"/>
              </w:rPr>
              <w:t>aux spécifications</w:t>
            </w:r>
            <w:r w:rsidRPr="002A1811">
              <w:rPr>
                <w:sz w:val="22"/>
                <w:szCs w:val="24"/>
              </w:rPr>
              <w:t xml:space="preserve"> dans les domaines mentionnés ci-après </w:t>
            </w:r>
            <w:r w:rsidRPr="002A1811">
              <w:rPr>
                <w:rStyle w:val="Appelnotedebasdep"/>
                <w:sz w:val="22"/>
                <w:szCs w:val="24"/>
              </w:rPr>
              <w:footnoteReference w:id="33"/>
            </w:r>
            <w:r w:rsidRPr="002A1811">
              <w:rPr>
                <w:sz w:val="22"/>
                <w:szCs w:val="24"/>
              </w:rPr>
              <w:t>:</w:t>
            </w:r>
          </w:p>
          <w:p w14:paraId="48A576E3" w14:textId="05EB37D2" w:rsidR="00613313" w:rsidRPr="002A1811" w:rsidRDefault="006379FC" w:rsidP="00BE4B6F">
            <w:pPr>
              <w:spacing w:before="60" w:after="60"/>
              <w:ind w:left="0" w:firstLine="0"/>
              <w:jc w:val="left"/>
              <w:rPr>
                <w:sz w:val="22"/>
                <w:szCs w:val="24"/>
              </w:rPr>
            </w:pPr>
            <w:r w:rsidRPr="00386EB3">
              <w:rPr>
                <w:i/>
                <w:sz w:val="22"/>
                <w:szCs w:val="22"/>
              </w:rPr>
              <w:t xml:space="preserve">[le cas échéant, parmi les activités clés dont la liste figure dans la première colonne de ce 4.2(b), indiquer les activités  (volume, </w:t>
            </w:r>
            <w:r w:rsidRPr="00386EB3">
              <w:rPr>
                <w:i/>
                <w:sz w:val="22"/>
                <w:szCs w:val="22"/>
              </w:rPr>
              <w:lastRenderedPageBreak/>
              <w:t>nombre ou cadence de production tel qu’applicable) et les exigences minimales correspondantes qui doivent être satisfaites par une Partie, sinon indiquer « Sans Objet »]</w:t>
            </w:r>
          </w:p>
        </w:tc>
        <w:tc>
          <w:tcPr>
            <w:tcW w:w="2066" w:type="dxa"/>
            <w:tcBorders>
              <w:top w:val="single" w:sz="4" w:space="0" w:color="auto"/>
              <w:left w:val="single" w:sz="4" w:space="0" w:color="auto"/>
              <w:bottom w:val="single" w:sz="4" w:space="0" w:color="auto"/>
            </w:tcBorders>
          </w:tcPr>
          <w:p w14:paraId="0ECEBF61" w14:textId="77777777" w:rsidR="00613313" w:rsidRPr="002A1811" w:rsidRDefault="00613313" w:rsidP="00BE4B6F">
            <w:pPr>
              <w:spacing w:before="60" w:after="60"/>
              <w:ind w:left="0" w:firstLine="0"/>
              <w:jc w:val="left"/>
              <w:rPr>
                <w:sz w:val="22"/>
                <w:szCs w:val="24"/>
              </w:rPr>
            </w:pPr>
            <w:r w:rsidRPr="002A1811">
              <w:rPr>
                <w:sz w:val="22"/>
                <w:szCs w:val="24"/>
              </w:rPr>
              <w:lastRenderedPageBreak/>
              <w:t>Formulaire EXP-4.2 (b)</w:t>
            </w:r>
          </w:p>
        </w:tc>
      </w:tr>
    </w:tbl>
    <w:p w14:paraId="06D6B171" w14:textId="77777777" w:rsidR="00CA1D30" w:rsidRDefault="00CA1D30" w:rsidP="00F82AAD">
      <w:pPr>
        <w:ind w:left="0" w:firstLine="0"/>
        <w:jc w:val="left"/>
        <w:rPr>
          <w:b/>
        </w:rPr>
        <w:sectPr w:rsidR="00CA1D30" w:rsidSect="00277084">
          <w:headerReference w:type="even" r:id="rId32"/>
          <w:headerReference w:type="default" r:id="rId33"/>
          <w:footerReference w:type="even" r:id="rId34"/>
          <w:endnotePr>
            <w:numFmt w:val="decimal"/>
          </w:endnotePr>
          <w:pgSz w:w="15840" w:h="12240" w:orient="landscape" w:code="1"/>
          <w:pgMar w:top="1440" w:right="1440" w:bottom="810" w:left="1440" w:header="720" w:footer="720" w:gutter="0"/>
          <w:paperSrc w:first="15" w:other="15"/>
          <w:cols w:space="720"/>
          <w:docGrid w:linePitch="326"/>
        </w:sectPr>
      </w:pPr>
    </w:p>
    <w:p w14:paraId="486E4861" w14:textId="77777777" w:rsidR="000A450A" w:rsidRPr="00E21797" w:rsidRDefault="00CA1D30" w:rsidP="00F82AAD">
      <w:pPr>
        <w:ind w:left="0" w:firstLine="0"/>
        <w:rPr>
          <w:b/>
        </w:rPr>
      </w:pPr>
      <w:r>
        <w:rPr>
          <w:b/>
        </w:rPr>
        <w:lastRenderedPageBreak/>
        <w:t>3</w:t>
      </w:r>
      <w:r w:rsidR="000A450A" w:rsidRPr="00E21797">
        <w:rPr>
          <w:b/>
        </w:rPr>
        <w:t>.5</w:t>
      </w:r>
      <w:r w:rsidR="000A450A" w:rsidRPr="00E21797">
        <w:rPr>
          <w:b/>
        </w:rPr>
        <w:tab/>
        <w:t>Personnel</w:t>
      </w:r>
    </w:p>
    <w:p w14:paraId="49DB9245" w14:textId="77777777" w:rsidR="000A450A" w:rsidRDefault="000A450A" w:rsidP="00F82AAD">
      <w:pPr>
        <w:ind w:left="0" w:firstLine="0"/>
      </w:pPr>
      <w:r w:rsidRPr="00E21797">
        <w:t>Le Soumissionnaire doit établir qu’il dispose du personnel répondant aux critères ci-dessus pour les positions-clés suivantes:</w:t>
      </w:r>
    </w:p>
    <w:p w14:paraId="07874387" w14:textId="77777777" w:rsidR="00CA1D30" w:rsidRPr="00CA1D30" w:rsidRDefault="00CA1D30" w:rsidP="00427307">
      <w:pPr>
        <w:ind w:left="720"/>
        <w:rPr>
          <w:i/>
        </w:rPr>
      </w:pPr>
      <w:r>
        <w:rPr>
          <w:i/>
        </w:rPr>
        <w:t>[Selon le cas applicable, Spécifier le critère par lot]</w:t>
      </w: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3948"/>
        <w:gridCol w:w="1574"/>
        <w:gridCol w:w="1606"/>
      </w:tblGrid>
      <w:tr w:rsidR="000A450A" w:rsidRPr="00E21797" w14:paraId="07404899" w14:textId="77777777" w:rsidTr="00F82AAD">
        <w:tc>
          <w:tcPr>
            <w:tcW w:w="540" w:type="dxa"/>
            <w:tcBorders>
              <w:top w:val="single" w:sz="12" w:space="0" w:color="auto"/>
              <w:left w:val="single" w:sz="12" w:space="0" w:color="auto"/>
              <w:bottom w:val="single" w:sz="12" w:space="0" w:color="auto"/>
              <w:right w:val="single" w:sz="12" w:space="0" w:color="auto"/>
            </w:tcBorders>
          </w:tcPr>
          <w:p w14:paraId="1A38A675" w14:textId="0DF4FBAE" w:rsidR="000A450A" w:rsidRPr="00E21797" w:rsidRDefault="000A450A" w:rsidP="00BE4B6F">
            <w:pPr>
              <w:spacing w:before="60" w:after="60"/>
              <w:rPr>
                <w:b/>
                <w:i/>
                <w:sz w:val="20"/>
              </w:rPr>
            </w:pPr>
            <w:r w:rsidRPr="00E21797">
              <w:tab/>
            </w:r>
            <w:r w:rsidRPr="00E21797">
              <w:rPr>
                <w:b/>
                <w:i/>
                <w:sz w:val="20"/>
              </w:rPr>
              <w:t>No.</w:t>
            </w:r>
          </w:p>
        </w:tc>
        <w:tc>
          <w:tcPr>
            <w:tcW w:w="3948" w:type="dxa"/>
            <w:tcBorders>
              <w:top w:val="single" w:sz="12" w:space="0" w:color="auto"/>
              <w:left w:val="single" w:sz="12" w:space="0" w:color="auto"/>
              <w:bottom w:val="single" w:sz="12" w:space="0" w:color="auto"/>
              <w:right w:val="single" w:sz="12" w:space="0" w:color="auto"/>
            </w:tcBorders>
          </w:tcPr>
          <w:p w14:paraId="0A56A974" w14:textId="77777777" w:rsidR="000A450A" w:rsidRPr="00E21797" w:rsidRDefault="000A450A" w:rsidP="00BE4B6F">
            <w:pPr>
              <w:spacing w:before="60" w:after="60"/>
              <w:rPr>
                <w:b/>
                <w:i/>
                <w:sz w:val="20"/>
              </w:rPr>
            </w:pPr>
            <w:r w:rsidRPr="00E21797">
              <w:rPr>
                <w:b/>
                <w:i/>
                <w:sz w:val="20"/>
              </w:rPr>
              <w:t>Position</w:t>
            </w:r>
          </w:p>
        </w:tc>
        <w:tc>
          <w:tcPr>
            <w:tcW w:w="1574" w:type="dxa"/>
            <w:tcBorders>
              <w:top w:val="single" w:sz="12" w:space="0" w:color="auto"/>
              <w:left w:val="single" w:sz="12" w:space="0" w:color="auto"/>
              <w:bottom w:val="single" w:sz="12" w:space="0" w:color="auto"/>
              <w:right w:val="single" w:sz="12" w:space="0" w:color="auto"/>
            </w:tcBorders>
          </w:tcPr>
          <w:p w14:paraId="39AF7D8A" w14:textId="77777777" w:rsidR="000A450A" w:rsidRPr="00E21797" w:rsidRDefault="000A450A" w:rsidP="00BE4B6F">
            <w:pPr>
              <w:spacing w:before="60" w:after="60"/>
              <w:rPr>
                <w:b/>
                <w:i/>
                <w:sz w:val="20"/>
              </w:rPr>
            </w:pPr>
            <w:r w:rsidRPr="00E21797">
              <w:rPr>
                <w:b/>
                <w:i/>
                <w:sz w:val="20"/>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14:paraId="1C6FEC07" w14:textId="77777777" w:rsidR="000A450A" w:rsidRPr="00E21797" w:rsidRDefault="000A450A" w:rsidP="00BE4B6F">
            <w:pPr>
              <w:spacing w:before="60" w:after="60"/>
              <w:rPr>
                <w:b/>
                <w:i/>
                <w:sz w:val="20"/>
              </w:rPr>
            </w:pPr>
            <w:r w:rsidRPr="00E21797">
              <w:rPr>
                <w:b/>
                <w:i/>
                <w:sz w:val="20"/>
              </w:rPr>
              <w:t xml:space="preserve">Expérience dans des travaux similaires </w:t>
            </w:r>
          </w:p>
          <w:p w14:paraId="0CBE9AAB" w14:textId="77777777" w:rsidR="000A450A" w:rsidRPr="00E21797" w:rsidRDefault="000A450A" w:rsidP="00BE4B6F">
            <w:pPr>
              <w:spacing w:before="60" w:after="60"/>
              <w:rPr>
                <w:b/>
                <w:i/>
                <w:sz w:val="20"/>
              </w:rPr>
            </w:pPr>
            <w:r w:rsidRPr="00E21797">
              <w:rPr>
                <w:b/>
                <w:i/>
                <w:sz w:val="20"/>
              </w:rPr>
              <w:t>(années)</w:t>
            </w:r>
          </w:p>
        </w:tc>
      </w:tr>
      <w:tr w:rsidR="000A450A" w:rsidRPr="00E21797" w14:paraId="3DF133E8" w14:textId="77777777" w:rsidTr="00F82AAD">
        <w:tc>
          <w:tcPr>
            <w:tcW w:w="540" w:type="dxa"/>
            <w:tcBorders>
              <w:top w:val="single" w:sz="12" w:space="0" w:color="auto"/>
            </w:tcBorders>
          </w:tcPr>
          <w:p w14:paraId="482DCB15" w14:textId="77777777" w:rsidR="000A450A" w:rsidRPr="00E21797" w:rsidRDefault="000A450A" w:rsidP="00BE4B6F">
            <w:pPr>
              <w:spacing w:before="60" w:after="60"/>
              <w:rPr>
                <w:i/>
              </w:rPr>
            </w:pPr>
            <w:r w:rsidRPr="00E21797">
              <w:rPr>
                <w:i/>
              </w:rPr>
              <w:t>1</w:t>
            </w:r>
          </w:p>
        </w:tc>
        <w:tc>
          <w:tcPr>
            <w:tcW w:w="3948" w:type="dxa"/>
            <w:tcBorders>
              <w:top w:val="single" w:sz="12" w:space="0" w:color="auto"/>
            </w:tcBorders>
          </w:tcPr>
          <w:p w14:paraId="1FD4B2A2" w14:textId="77777777" w:rsidR="000A450A" w:rsidRPr="00E21797" w:rsidRDefault="000A450A" w:rsidP="00BE4B6F">
            <w:pPr>
              <w:spacing w:before="60" w:after="60"/>
              <w:rPr>
                <w:rFonts w:ascii="Arial" w:hAnsi="Arial"/>
                <w:i/>
                <w:sz w:val="20"/>
              </w:rPr>
            </w:pPr>
          </w:p>
        </w:tc>
        <w:tc>
          <w:tcPr>
            <w:tcW w:w="1574" w:type="dxa"/>
            <w:tcBorders>
              <w:top w:val="single" w:sz="12" w:space="0" w:color="auto"/>
            </w:tcBorders>
          </w:tcPr>
          <w:p w14:paraId="3DD5A7B3" w14:textId="77777777" w:rsidR="000A450A" w:rsidRPr="00E21797" w:rsidRDefault="000A450A" w:rsidP="00BE4B6F">
            <w:pPr>
              <w:spacing w:before="60" w:after="60"/>
              <w:rPr>
                <w:rFonts w:ascii="Arial" w:hAnsi="Arial"/>
                <w:i/>
                <w:sz w:val="20"/>
              </w:rPr>
            </w:pPr>
          </w:p>
        </w:tc>
        <w:tc>
          <w:tcPr>
            <w:tcW w:w="1606" w:type="dxa"/>
            <w:tcBorders>
              <w:top w:val="single" w:sz="12" w:space="0" w:color="auto"/>
            </w:tcBorders>
          </w:tcPr>
          <w:p w14:paraId="488F565E" w14:textId="77777777" w:rsidR="000A450A" w:rsidRPr="00E21797" w:rsidRDefault="000A450A" w:rsidP="00BE4B6F">
            <w:pPr>
              <w:spacing w:before="60" w:after="60"/>
              <w:rPr>
                <w:rFonts w:ascii="Arial" w:hAnsi="Arial"/>
                <w:i/>
                <w:sz w:val="20"/>
              </w:rPr>
            </w:pPr>
          </w:p>
        </w:tc>
      </w:tr>
      <w:tr w:rsidR="000A450A" w:rsidRPr="00E21797" w14:paraId="29EDF9D6" w14:textId="77777777" w:rsidTr="00F82AAD">
        <w:tc>
          <w:tcPr>
            <w:tcW w:w="540" w:type="dxa"/>
          </w:tcPr>
          <w:p w14:paraId="69612A5D" w14:textId="77777777" w:rsidR="000A450A" w:rsidRPr="00E21797" w:rsidRDefault="000A450A" w:rsidP="00BE4B6F">
            <w:pPr>
              <w:spacing w:before="60" w:after="60"/>
              <w:rPr>
                <w:i/>
                <w:sz w:val="20"/>
              </w:rPr>
            </w:pPr>
            <w:r w:rsidRPr="00E21797">
              <w:rPr>
                <w:i/>
                <w:sz w:val="20"/>
              </w:rPr>
              <w:t>2</w:t>
            </w:r>
          </w:p>
        </w:tc>
        <w:tc>
          <w:tcPr>
            <w:tcW w:w="3948" w:type="dxa"/>
          </w:tcPr>
          <w:p w14:paraId="4FA31EE1" w14:textId="77777777" w:rsidR="000A450A" w:rsidRPr="00E21797" w:rsidRDefault="000A450A" w:rsidP="00BE4B6F">
            <w:pPr>
              <w:spacing w:before="60" w:after="60"/>
              <w:rPr>
                <w:rFonts w:ascii="Arial" w:hAnsi="Arial"/>
                <w:i/>
                <w:sz w:val="20"/>
              </w:rPr>
            </w:pPr>
          </w:p>
        </w:tc>
        <w:tc>
          <w:tcPr>
            <w:tcW w:w="1574" w:type="dxa"/>
          </w:tcPr>
          <w:p w14:paraId="3FE4898F" w14:textId="77777777" w:rsidR="000A450A" w:rsidRPr="00E21797" w:rsidRDefault="000A450A" w:rsidP="00BE4B6F">
            <w:pPr>
              <w:spacing w:before="60" w:after="60"/>
              <w:rPr>
                <w:rFonts w:ascii="Arial" w:hAnsi="Arial"/>
                <w:i/>
                <w:sz w:val="20"/>
                <w:u w:val="single"/>
              </w:rPr>
            </w:pPr>
          </w:p>
        </w:tc>
        <w:tc>
          <w:tcPr>
            <w:tcW w:w="1606" w:type="dxa"/>
          </w:tcPr>
          <w:p w14:paraId="3D7E1B66" w14:textId="77777777" w:rsidR="000A450A" w:rsidRPr="00E21797" w:rsidRDefault="000A450A" w:rsidP="00BE4B6F">
            <w:pPr>
              <w:spacing w:before="60" w:after="60"/>
              <w:rPr>
                <w:rFonts w:ascii="Arial" w:hAnsi="Arial"/>
                <w:i/>
                <w:sz w:val="20"/>
              </w:rPr>
            </w:pPr>
          </w:p>
        </w:tc>
      </w:tr>
      <w:tr w:rsidR="000A450A" w:rsidRPr="00E21797" w14:paraId="7546C617" w14:textId="77777777" w:rsidTr="00F82AAD">
        <w:tc>
          <w:tcPr>
            <w:tcW w:w="540" w:type="dxa"/>
          </w:tcPr>
          <w:p w14:paraId="29966228" w14:textId="77777777" w:rsidR="000A450A" w:rsidRPr="00E21797" w:rsidRDefault="000A450A" w:rsidP="00BE4B6F">
            <w:pPr>
              <w:spacing w:before="60" w:after="60"/>
              <w:rPr>
                <w:i/>
                <w:sz w:val="20"/>
                <w:u w:val="single"/>
              </w:rPr>
            </w:pPr>
            <w:r w:rsidRPr="00E21797">
              <w:rPr>
                <w:i/>
                <w:sz w:val="20"/>
                <w:u w:val="single"/>
              </w:rPr>
              <w:t>3</w:t>
            </w:r>
          </w:p>
        </w:tc>
        <w:tc>
          <w:tcPr>
            <w:tcW w:w="3948" w:type="dxa"/>
          </w:tcPr>
          <w:p w14:paraId="09406317" w14:textId="77777777" w:rsidR="000A450A" w:rsidRPr="00E21797" w:rsidRDefault="000A450A" w:rsidP="00BE4B6F">
            <w:pPr>
              <w:spacing w:before="60" w:after="60"/>
              <w:rPr>
                <w:rFonts w:ascii="Arial" w:hAnsi="Arial"/>
                <w:i/>
                <w:sz w:val="20"/>
              </w:rPr>
            </w:pPr>
          </w:p>
        </w:tc>
        <w:tc>
          <w:tcPr>
            <w:tcW w:w="1574" w:type="dxa"/>
          </w:tcPr>
          <w:p w14:paraId="06261292" w14:textId="77777777" w:rsidR="000A450A" w:rsidRPr="00E21797" w:rsidRDefault="000A450A" w:rsidP="00BE4B6F">
            <w:pPr>
              <w:spacing w:before="60" w:after="60"/>
              <w:rPr>
                <w:rFonts w:ascii="Arial" w:hAnsi="Arial"/>
                <w:i/>
                <w:sz w:val="20"/>
                <w:u w:val="single"/>
              </w:rPr>
            </w:pPr>
          </w:p>
        </w:tc>
        <w:tc>
          <w:tcPr>
            <w:tcW w:w="1606" w:type="dxa"/>
          </w:tcPr>
          <w:p w14:paraId="7DA31AC4" w14:textId="77777777" w:rsidR="000A450A" w:rsidRPr="00E21797" w:rsidRDefault="000A450A" w:rsidP="00BE4B6F">
            <w:pPr>
              <w:spacing w:before="60" w:after="60"/>
              <w:rPr>
                <w:rFonts w:ascii="Arial" w:hAnsi="Arial"/>
                <w:i/>
                <w:sz w:val="20"/>
                <w:u w:val="single"/>
              </w:rPr>
            </w:pPr>
          </w:p>
        </w:tc>
      </w:tr>
      <w:tr w:rsidR="000A450A" w:rsidRPr="00E21797" w14:paraId="7D64CB6E" w14:textId="77777777" w:rsidTr="00F82AAD">
        <w:tc>
          <w:tcPr>
            <w:tcW w:w="540" w:type="dxa"/>
          </w:tcPr>
          <w:p w14:paraId="372A47FB" w14:textId="77777777" w:rsidR="000A450A" w:rsidRPr="00E21797" w:rsidRDefault="000A450A" w:rsidP="00BE4B6F">
            <w:pPr>
              <w:spacing w:before="60" w:after="60"/>
              <w:rPr>
                <w:i/>
                <w:sz w:val="20"/>
              </w:rPr>
            </w:pPr>
            <w:r w:rsidRPr="00E21797">
              <w:rPr>
                <w:i/>
                <w:sz w:val="20"/>
              </w:rPr>
              <w:t>4</w:t>
            </w:r>
          </w:p>
        </w:tc>
        <w:tc>
          <w:tcPr>
            <w:tcW w:w="3948" w:type="dxa"/>
          </w:tcPr>
          <w:p w14:paraId="6C184A1D" w14:textId="77777777" w:rsidR="000A450A" w:rsidRPr="00E21797" w:rsidRDefault="000A450A" w:rsidP="00BE4B6F">
            <w:pPr>
              <w:spacing w:before="60" w:after="60"/>
              <w:rPr>
                <w:rFonts w:ascii="Arial" w:hAnsi="Arial"/>
                <w:i/>
                <w:sz w:val="20"/>
              </w:rPr>
            </w:pPr>
          </w:p>
        </w:tc>
        <w:tc>
          <w:tcPr>
            <w:tcW w:w="1574" w:type="dxa"/>
          </w:tcPr>
          <w:p w14:paraId="7AE023E2" w14:textId="77777777" w:rsidR="000A450A" w:rsidRPr="00E21797" w:rsidRDefault="000A450A" w:rsidP="00BE4B6F">
            <w:pPr>
              <w:spacing w:before="60" w:after="60"/>
              <w:rPr>
                <w:rFonts w:ascii="Arial" w:hAnsi="Arial"/>
                <w:i/>
                <w:sz w:val="20"/>
                <w:u w:val="single"/>
              </w:rPr>
            </w:pPr>
          </w:p>
        </w:tc>
        <w:tc>
          <w:tcPr>
            <w:tcW w:w="1606" w:type="dxa"/>
          </w:tcPr>
          <w:p w14:paraId="03CD7DEE" w14:textId="77777777" w:rsidR="000A450A" w:rsidRPr="00E21797" w:rsidRDefault="000A450A" w:rsidP="00BE4B6F">
            <w:pPr>
              <w:spacing w:before="60" w:after="60"/>
              <w:rPr>
                <w:rFonts w:ascii="Arial" w:hAnsi="Arial"/>
                <w:i/>
                <w:sz w:val="20"/>
              </w:rPr>
            </w:pPr>
          </w:p>
        </w:tc>
      </w:tr>
      <w:tr w:rsidR="000A450A" w:rsidRPr="00E21797" w14:paraId="1B70AFFD" w14:textId="77777777" w:rsidTr="00F82AAD">
        <w:tc>
          <w:tcPr>
            <w:tcW w:w="540" w:type="dxa"/>
          </w:tcPr>
          <w:p w14:paraId="1EDD2F1A" w14:textId="77777777" w:rsidR="000A450A" w:rsidRPr="00E21797" w:rsidRDefault="000A450A" w:rsidP="00BE4B6F">
            <w:pPr>
              <w:spacing w:before="60" w:after="60"/>
              <w:rPr>
                <w:i/>
                <w:sz w:val="20"/>
                <w:u w:val="single"/>
              </w:rPr>
            </w:pPr>
            <w:r w:rsidRPr="00E21797">
              <w:rPr>
                <w:i/>
                <w:sz w:val="20"/>
                <w:u w:val="single"/>
              </w:rPr>
              <w:t>5</w:t>
            </w:r>
          </w:p>
        </w:tc>
        <w:tc>
          <w:tcPr>
            <w:tcW w:w="3948" w:type="dxa"/>
          </w:tcPr>
          <w:p w14:paraId="2664C0E7" w14:textId="77777777" w:rsidR="000A450A" w:rsidRPr="00E21797" w:rsidRDefault="000A450A" w:rsidP="00BE4B6F">
            <w:pPr>
              <w:spacing w:before="60" w:after="60"/>
              <w:rPr>
                <w:rFonts w:ascii="Arial" w:hAnsi="Arial"/>
                <w:i/>
                <w:sz w:val="20"/>
              </w:rPr>
            </w:pPr>
          </w:p>
        </w:tc>
        <w:tc>
          <w:tcPr>
            <w:tcW w:w="1574" w:type="dxa"/>
          </w:tcPr>
          <w:p w14:paraId="02492A33" w14:textId="77777777" w:rsidR="000A450A" w:rsidRPr="00E21797" w:rsidRDefault="000A450A" w:rsidP="00BE4B6F">
            <w:pPr>
              <w:spacing w:before="60" w:after="60"/>
              <w:rPr>
                <w:rFonts w:ascii="Arial" w:hAnsi="Arial"/>
                <w:i/>
                <w:sz w:val="20"/>
                <w:u w:val="single"/>
              </w:rPr>
            </w:pPr>
          </w:p>
        </w:tc>
        <w:tc>
          <w:tcPr>
            <w:tcW w:w="1606" w:type="dxa"/>
          </w:tcPr>
          <w:p w14:paraId="4BE4968E" w14:textId="77777777" w:rsidR="000A450A" w:rsidRPr="00E21797" w:rsidRDefault="000A450A" w:rsidP="00BE4B6F">
            <w:pPr>
              <w:spacing w:before="60" w:after="60"/>
              <w:rPr>
                <w:rFonts w:ascii="Arial" w:hAnsi="Arial"/>
                <w:i/>
                <w:sz w:val="20"/>
              </w:rPr>
            </w:pPr>
          </w:p>
        </w:tc>
      </w:tr>
      <w:tr w:rsidR="000A450A" w:rsidRPr="00E21797" w14:paraId="75F3A198" w14:textId="77777777" w:rsidTr="00F82AAD">
        <w:tc>
          <w:tcPr>
            <w:tcW w:w="540" w:type="dxa"/>
          </w:tcPr>
          <w:p w14:paraId="4D1C44B1" w14:textId="77777777" w:rsidR="000A450A" w:rsidRPr="00E21797" w:rsidRDefault="000A450A" w:rsidP="00BE4B6F">
            <w:pPr>
              <w:spacing w:before="60" w:after="60"/>
              <w:rPr>
                <w:i/>
              </w:rPr>
            </w:pPr>
          </w:p>
        </w:tc>
        <w:tc>
          <w:tcPr>
            <w:tcW w:w="3948" w:type="dxa"/>
          </w:tcPr>
          <w:p w14:paraId="50841497" w14:textId="77777777" w:rsidR="000A450A" w:rsidRPr="00E21797" w:rsidRDefault="000A450A" w:rsidP="00BE4B6F">
            <w:pPr>
              <w:spacing w:before="60" w:after="60"/>
              <w:rPr>
                <w:i/>
              </w:rPr>
            </w:pPr>
          </w:p>
        </w:tc>
        <w:tc>
          <w:tcPr>
            <w:tcW w:w="1574" w:type="dxa"/>
          </w:tcPr>
          <w:p w14:paraId="7616B9F9" w14:textId="77777777" w:rsidR="000A450A" w:rsidRPr="00E21797" w:rsidRDefault="000A450A" w:rsidP="00BE4B6F">
            <w:pPr>
              <w:spacing w:before="60" w:after="60"/>
              <w:rPr>
                <w:i/>
                <w:u w:val="single"/>
              </w:rPr>
            </w:pPr>
          </w:p>
        </w:tc>
        <w:tc>
          <w:tcPr>
            <w:tcW w:w="1606" w:type="dxa"/>
          </w:tcPr>
          <w:p w14:paraId="60E96C7B" w14:textId="77777777" w:rsidR="000A450A" w:rsidRPr="00E21797" w:rsidRDefault="000A450A" w:rsidP="00BE4B6F">
            <w:pPr>
              <w:spacing w:before="60" w:after="60"/>
              <w:rPr>
                <w:i/>
              </w:rPr>
            </w:pPr>
          </w:p>
        </w:tc>
      </w:tr>
    </w:tbl>
    <w:p w14:paraId="0A6802F4" w14:textId="77777777" w:rsidR="00F82AAD" w:rsidRDefault="00F82AAD" w:rsidP="00F82AAD">
      <w:pPr>
        <w:ind w:left="0" w:firstLine="0"/>
      </w:pPr>
    </w:p>
    <w:p w14:paraId="5B9105D0" w14:textId="77777777" w:rsidR="000A450A" w:rsidRDefault="000A450A" w:rsidP="00F82AAD">
      <w:pPr>
        <w:ind w:left="0" w:firstLine="0"/>
      </w:pPr>
      <w:r w:rsidRPr="00E21797">
        <w:t>Le Soumissionnaire doit fournir les détails concernant le personnel proposé et son expérience en utilisant les formulaires PER 1 et PER 2 de la Section IV, Formulaires de soumission.</w:t>
      </w:r>
    </w:p>
    <w:p w14:paraId="3288A90D" w14:textId="77777777" w:rsidR="000A450A" w:rsidRPr="00E21797" w:rsidRDefault="00CA1D30" w:rsidP="00F82AAD">
      <w:pPr>
        <w:ind w:left="0" w:firstLine="0"/>
        <w:rPr>
          <w:b/>
        </w:rPr>
      </w:pPr>
      <w:r>
        <w:rPr>
          <w:b/>
        </w:rPr>
        <w:t>3</w:t>
      </w:r>
      <w:r w:rsidR="000A450A" w:rsidRPr="00E21797">
        <w:rPr>
          <w:b/>
        </w:rPr>
        <w:t>.6</w:t>
      </w:r>
      <w:r w:rsidR="000A450A" w:rsidRPr="00E21797">
        <w:rPr>
          <w:b/>
        </w:rPr>
        <w:tab/>
        <w:t>Matériel</w:t>
      </w:r>
    </w:p>
    <w:p w14:paraId="3FCA152A" w14:textId="77777777" w:rsidR="000A450A" w:rsidRDefault="000A450A" w:rsidP="00F82AAD">
      <w:pPr>
        <w:ind w:left="0" w:firstLine="0"/>
      </w:pPr>
      <w:r w:rsidRPr="00E21797">
        <w:t>Le Soumissionnaire doit établir qu’il a le matériel clé suivant:</w:t>
      </w:r>
    </w:p>
    <w:p w14:paraId="469AC400" w14:textId="77777777" w:rsidR="00CA1D30" w:rsidRPr="00E21797" w:rsidRDefault="00CA1D30" w:rsidP="00F82AAD">
      <w:pPr>
        <w:ind w:left="0" w:firstLine="0"/>
      </w:pPr>
      <w:r>
        <w:rPr>
          <w:i/>
        </w:rPr>
        <w:t>[Selon le cas applicable, Spécifier le critère par lot]</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790"/>
      </w:tblGrid>
      <w:tr w:rsidR="000A450A" w:rsidRPr="00E21797" w14:paraId="76EE64C4" w14:textId="77777777" w:rsidTr="00F82AAD">
        <w:tc>
          <w:tcPr>
            <w:tcW w:w="1980" w:type="dxa"/>
            <w:tcBorders>
              <w:top w:val="single" w:sz="12" w:space="0" w:color="auto"/>
              <w:left w:val="single" w:sz="12" w:space="0" w:color="auto"/>
              <w:bottom w:val="single" w:sz="12" w:space="0" w:color="auto"/>
              <w:right w:val="single" w:sz="12" w:space="0" w:color="auto"/>
            </w:tcBorders>
          </w:tcPr>
          <w:p w14:paraId="438DF690" w14:textId="77777777" w:rsidR="000A450A" w:rsidRPr="00E21797" w:rsidRDefault="000A450A" w:rsidP="00BE4B6F">
            <w:pPr>
              <w:spacing w:before="60" w:after="60"/>
              <w:rPr>
                <w:b/>
                <w:sz w:val="20"/>
              </w:rPr>
            </w:pPr>
            <w:r w:rsidRPr="00E21797">
              <w:rPr>
                <w:b/>
                <w:sz w:val="20"/>
              </w:rPr>
              <w:t>No.</w:t>
            </w:r>
          </w:p>
        </w:tc>
        <w:tc>
          <w:tcPr>
            <w:tcW w:w="4680" w:type="dxa"/>
            <w:tcBorders>
              <w:top w:val="single" w:sz="12" w:space="0" w:color="auto"/>
              <w:left w:val="single" w:sz="12" w:space="0" w:color="auto"/>
              <w:bottom w:val="single" w:sz="12" w:space="0" w:color="auto"/>
              <w:right w:val="single" w:sz="12" w:space="0" w:color="auto"/>
            </w:tcBorders>
          </w:tcPr>
          <w:p w14:paraId="3838DC69" w14:textId="77777777" w:rsidR="000A450A" w:rsidRPr="00E21797" w:rsidRDefault="000A450A" w:rsidP="00BE4B6F">
            <w:pPr>
              <w:spacing w:before="60" w:after="60"/>
              <w:rPr>
                <w:b/>
                <w:sz w:val="20"/>
              </w:rPr>
            </w:pPr>
            <w:r w:rsidRPr="00E21797">
              <w:rPr>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786C89C6" w14:textId="77777777" w:rsidR="000A450A" w:rsidRPr="00E21797" w:rsidRDefault="000A450A" w:rsidP="00BE4B6F">
            <w:pPr>
              <w:spacing w:before="60" w:after="60"/>
              <w:rPr>
                <w:b/>
                <w:sz w:val="20"/>
              </w:rPr>
            </w:pPr>
            <w:r w:rsidRPr="00E21797">
              <w:rPr>
                <w:b/>
                <w:sz w:val="20"/>
              </w:rPr>
              <w:t>Nombre minimum requis</w:t>
            </w:r>
          </w:p>
        </w:tc>
      </w:tr>
      <w:tr w:rsidR="000A450A" w:rsidRPr="00E21797" w14:paraId="3CF793DE" w14:textId="77777777" w:rsidTr="00F82AAD">
        <w:tc>
          <w:tcPr>
            <w:tcW w:w="1980" w:type="dxa"/>
            <w:tcBorders>
              <w:top w:val="single" w:sz="12" w:space="0" w:color="auto"/>
            </w:tcBorders>
          </w:tcPr>
          <w:p w14:paraId="329CAC83" w14:textId="77777777" w:rsidR="000A450A" w:rsidRPr="00E21797" w:rsidRDefault="000A450A" w:rsidP="00BE4B6F">
            <w:pPr>
              <w:spacing w:before="60" w:after="60"/>
            </w:pPr>
            <w:r w:rsidRPr="00E21797">
              <w:t>1</w:t>
            </w:r>
          </w:p>
        </w:tc>
        <w:tc>
          <w:tcPr>
            <w:tcW w:w="4680" w:type="dxa"/>
            <w:tcBorders>
              <w:top w:val="single" w:sz="12" w:space="0" w:color="auto"/>
            </w:tcBorders>
          </w:tcPr>
          <w:p w14:paraId="3F92FA6D" w14:textId="77777777" w:rsidR="000A450A" w:rsidRPr="00E21797" w:rsidRDefault="000A450A" w:rsidP="00BE4B6F">
            <w:pPr>
              <w:spacing w:before="60" w:after="60"/>
              <w:rPr>
                <w:rFonts w:ascii="Arial" w:hAnsi="Arial"/>
                <w:sz w:val="20"/>
              </w:rPr>
            </w:pPr>
          </w:p>
        </w:tc>
        <w:tc>
          <w:tcPr>
            <w:tcW w:w="2790" w:type="dxa"/>
            <w:tcBorders>
              <w:top w:val="single" w:sz="12" w:space="0" w:color="auto"/>
            </w:tcBorders>
          </w:tcPr>
          <w:p w14:paraId="049E0377" w14:textId="77777777" w:rsidR="000A450A" w:rsidRPr="00E21797" w:rsidRDefault="000A450A" w:rsidP="00BE4B6F">
            <w:pPr>
              <w:spacing w:before="60" w:after="60"/>
              <w:rPr>
                <w:rFonts w:ascii="Arial" w:hAnsi="Arial"/>
                <w:sz w:val="20"/>
              </w:rPr>
            </w:pPr>
          </w:p>
        </w:tc>
      </w:tr>
      <w:tr w:rsidR="000A450A" w:rsidRPr="00E21797" w14:paraId="399AA3AB" w14:textId="77777777" w:rsidTr="00F82AAD">
        <w:tc>
          <w:tcPr>
            <w:tcW w:w="1980" w:type="dxa"/>
          </w:tcPr>
          <w:p w14:paraId="00F088DD" w14:textId="77777777" w:rsidR="000A450A" w:rsidRPr="00E21797" w:rsidRDefault="000A450A" w:rsidP="00BE4B6F">
            <w:pPr>
              <w:spacing w:before="60" w:after="60"/>
              <w:rPr>
                <w:i/>
                <w:sz w:val="20"/>
              </w:rPr>
            </w:pPr>
            <w:r w:rsidRPr="00E21797">
              <w:rPr>
                <w:i/>
                <w:sz w:val="20"/>
              </w:rPr>
              <w:t>2</w:t>
            </w:r>
          </w:p>
        </w:tc>
        <w:tc>
          <w:tcPr>
            <w:tcW w:w="4680" w:type="dxa"/>
          </w:tcPr>
          <w:p w14:paraId="26BF3844" w14:textId="77777777" w:rsidR="000A450A" w:rsidRPr="00E21797" w:rsidRDefault="000A450A" w:rsidP="00BE4B6F">
            <w:pPr>
              <w:spacing w:before="60" w:after="60"/>
              <w:rPr>
                <w:rFonts w:ascii="Arial" w:hAnsi="Arial"/>
                <w:i/>
                <w:sz w:val="20"/>
              </w:rPr>
            </w:pPr>
          </w:p>
        </w:tc>
        <w:tc>
          <w:tcPr>
            <w:tcW w:w="2790" w:type="dxa"/>
          </w:tcPr>
          <w:p w14:paraId="10DE421A" w14:textId="77777777" w:rsidR="000A450A" w:rsidRPr="00E21797" w:rsidRDefault="000A450A" w:rsidP="00BE4B6F">
            <w:pPr>
              <w:spacing w:before="60" w:after="60"/>
              <w:rPr>
                <w:rFonts w:ascii="Arial" w:hAnsi="Arial"/>
                <w:i/>
                <w:sz w:val="20"/>
                <w:u w:val="single"/>
              </w:rPr>
            </w:pPr>
          </w:p>
        </w:tc>
      </w:tr>
      <w:tr w:rsidR="000A450A" w:rsidRPr="00E21797" w14:paraId="5E6C0765" w14:textId="77777777" w:rsidTr="00F82AAD">
        <w:tc>
          <w:tcPr>
            <w:tcW w:w="1980" w:type="dxa"/>
          </w:tcPr>
          <w:p w14:paraId="7C85AC80" w14:textId="77777777" w:rsidR="000A450A" w:rsidRPr="00E21797" w:rsidRDefault="000A450A" w:rsidP="00BE4B6F">
            <w:pPr>
              <w:spacing w:before="60" w:after="60"/>
              <w:rPr>
                <w:i/>
                <w:sz w:val="20"/>
                <w:u w:val="single"/>
              </w:rPr>
            </w:pPr>
            <w:r w:rsidRPr="00E21797">
              <w:rPr>
                <w:i/>
                <w:sz w:val="20"/>
                <w:u w:val="single"/>
              </w:rPr>
              <w:t>3</w:t>
            </w:r>
          </w:p>
        </w:tc>
        <w:tc>
          <w:tcPr>
            <w:tcW w:w="4680" w:type="dxa"/>
          </w:tcPr>
          <w:p w14:paraId="2F3796B3" w14:textId="77777777" w:rsidR="000A450A" w:rsidRPr="00E21797" w:rsidRDefault="000A450A" w:rsidP="00BE4B6F">
            <w:pPr>
              <w:spacing w:before="60" w:after="60"/>
              <w:rPr>
                <w:rFonts w:ascii="Arial" w:hAnsi="Arial"/>
                <w:i/>
                <w:sz w:val="20"/>
              </w:rPr>
            </w:pPr>
          </w:p>
        </w:tc>
        <w:tc>
          <w:tcPr>
            <w:tcW w:w="2790" w:type="dxa"/>
          </w:tcPr>
          <w:p w14:paraId="029D0F99" w14:textId="77777777" w:rsidR="000A450A" w:rsidRPr="00E21797" w:rsidRDefault="000A450A" w:rsidP="00BE4B6F">
            <w:pPr>
              <w:spacing w:before="60" w:after="60"/>
              <w:rPr>
                <w:rFonts w:ascii="Arial" w:hAnsi="Arial"/>
                <w:i/>
                <w:sz w:val="20"/>
                <w:u w:val="single"/>
              </w:rPr>
            </w:pPr>
          </w:p>
        </w:tc>
      </w:tr>
      <w:tr w:rsidR="000A450A" w:rsidRPr="00E21797" w14:paraId="024866E4" w14:textId="77777777" w:rsidTr="00F82AAD">
        <w:tc>
          <w:tcPr>
            <w:tcW w:w="1980" w:type="dxa"/>
          </w:tcPr>
          <w:p w14:paraId="71648AFA" w14:textId="77777777" w:rsidR="000A450A" w:rsidRPr="00E21797" w:rsidRDefault="000A450A" w:rsidP="00BE4B6F">
            <w:pPr>
              <w:spacing w:before="60" w:after="60"/>
              <w:rPr>
                <w:i/>
                <w:sz w:val="20"/>
              </w:rPr>
            </w:pPr>
            <w:r w:rsidRPr="00E21797">
              <w:rPr>
                <w:i/>
                <w:sz w:val="20"/>
              </w:rPr>
              <w:t>4</w:t>
            </w:r>
          </w:p>
        </w:tc>
        <w:tc>
          <w:tcPr>
            <w:tcW w:w="4680" w:type="dxa"/>
          </w:tcPr>
          <w:p w14:paraId="39348F22" w14:textId="77777777" w:rsidR="000A450A" w:rsidRPr="00E21797" w:rsidRDefault="000A450A" w:rsidP="00BE4B6F">
            <w:pPr>
              <w:spacing w:before="60" w:after="60"/>
              <w:rPr>
                <w:rFonts w:ascii="Arial" w:hAnsi="Arial"/>
                <w:i/>
                <w:sz w:val="20"/>
              </w:rPr>
            </w:pPr>
          </w:p>
        </w:tc>
        <w:tc>
          <w:tcPr>
            <w:tcW w:w="2790" w:type="dxa"/>
          </w:tcPr>
          <w:p w14:paraId="3063DE00" w14:textId="77777777" w:rsidR="000A450A" w:rsidRPr="00E21797" w:rsidRDefault="000A450A" w:rsidP="00BE4B6F">
            <w:pPr>
              <w:spacing w:before="60" w:after="60"/>
              <w:rPr>
                <w:rFonts w:ascii="Arial" w:hAnsi="Arial"/>
                <w:i/>
                <w:sz w:val="20"/>
                <w:u w:val="single"/>
              </w:rPr>
            </w:pPr>
          </w:p>
        </w:tc>
      </w:tr>
      <w:tr w:rsidR="000A450A" w:rsidRPr="00E21797" w14:paraId="1B8E80A6" w14:textId="77777777" w:rsidTr="00F82AAD">
        <w:tc>
          <w:tcPr>
            <w:tcW w:w="1980" w:type="dxa"/>
          </w:tcPr>
          <w:p w14:paraId="2E9FF7D8" w14:textId="77777777" w:rsidR="000A450A" w:rsidRPr="00E21797" w:rsidRDefault="000A450A" w:rsidP="00BE4B6F">
            <w:pPr>
              <w:spacing w:before="60" w:after="60"/>
              <w:rPr>
                <w:i/>
                <w:sz w:val="20"/>
                <w:u w:val="single"/>
              </w:rPr>
            </w:pPr>
            <w:r w:rsidRPr="00E21797">
              <w:rPr>
                <w:i/>
                <w:sz w:val="20"/>
                <w:u w:val="single"/>
              </w:rPr>
              <w:t>5</w:t>
            </w:r>
          </w:p>
        </w:tc>
        <w:tc>
          <w:tcPr>
            <w:tcW w:w="4680" w:type="dxa"/>
          </w:tcPr>
          <w:p w14:paraId="49F3EA18" w14:textId="77777777" w:rsidR="000A450A" w:rsidRPr="00E21797" w:rsidRDefault="000A450A" w:rsidP="00BE4B6F">
            <w:pPr>
              <w:spacing w:before="60" w:after="60"/>
              <w:rPr>
                <w:rFonts w:ascii="Arial" w:hAnsi="Arial"/>
                <w:i/>
                <w:sz w:val="20"/>
              </w:rPr>
            </w:pPr>
          </w:p>
        </w:tc>
        <w:tc>
          <w:tcPr>
            <w:tcW w:w="2790" w:type="dxa"/>
          </w:tcPr>
          <w:p w14:paraId="2D687648" w14:textId="77777777" w:rsidR="000A450A" w:rsidRPr="00E21797" w:rsidRDefault="000A450A" w:rsidP="00BE4B6F">
            <w:pPr>
              <w:spacing w:before="60" w:after="60"/>
              <w:rPr>
                <w:rFonts w:ascii="Arial" w:hAnsi="Arial"/>
                <w:i/>
                <w:sz w:val="20"/>
                <w:u w:val="single"/>
              </w:rPr>
            </w:pPr>
          </w:p>
        </w:tc>
      </w:tr>
      <w:tr w:rsidR="000A450A" w:rsidRPr="00E21797" w14:paraId="260AE43E" w14:textId="77777777" w:rsidTr="00F82AAD">
        <w:tc>
          <w:tcPr>
            <w:tcW w:w="1980" w:type="dxa"/>
          </w:tcPr>
          <w:p w14:paraId="44EA27A3" w14:textId="77777777" w:rsidR="000A450A" w:rsidRPr="00E21797" w:rsidRDefault="000A450A" w:rsidP="00BE4B6F">
            <w:pPr>
              <w:spacing w:before="60" w:after="60"/>
              <w:rPr>
                <w:i/>
              </w:rPr>
            </w:pPr>
          </w:p>
        </w:tc>
        <w:tc>
          <w:tcPr>
            <w:tcW w:w="4680" w:type="dxa"/>
          </w:tcPr>
          <w:p w14:paraId="65FF6F0E" w14:textId="77777777" w:rsidR="000A450A" w:rsidRPr="00E21797" w:rsidRDefault="000A450A" w:rsidP="00BE4B6F">
            <w:pPr>
              <w:spacing w:before="60" w:after="60"/>
              <w:rPr>
                <w:i/>
              </w:rPr>
            </w:pPr>
          </w:p>
        </w:tc>
        <w:tc>
          <w:tcPr>
            <w:tcW w:w="2790" w:type="dxa"/>
          </w:tcPr>
          <w:p w14:paraId="135459EF" w14:textId="77777777" w:rsidR="000A450A" w:rsidRPr="00E21797" w:rsidRDefault="000A450A" w:rsidP="00BE4B6F">
            <w:pPr>
              <w:spacing w:before="60" w:after="60"/>
              <w:rPr>
                <w:i/>
                <w:u w:val="single"/>
              </w:rPr>
            </w:pPr>
          </w:p>
        </w:tc>
      </w:tr>
      <w:tr w:rsidR="000A450A" w:rsidRPr="00E21797" w14:paraId="5C78856F" w14:textId="77777777" w:rsidTr="00F82AAD">
        <w:tc>
          <w:tcPr>
            <w:tcW w:w="1980" w:type="dxa"/>
          </w:tcPr>
          <w:p w14:paraId="0AE2DDC4" w14:textId="77777777" w:rsidR="000A450A" w:rsidRPr="00E21797" w:rsidRDefault="000A450A" w:rsidP="00BE4B6F">
            <w:pPr>
              <w:spacing w:before="60" w:after="60"/>
              <w:rPr>
                <w:i/>
              </w:rPr>
            </w:pPr>
          </w:p>
        </w:tc>
        <w:tc>
          <w:tcPr>
            <w:tcW w:w="4680" w:type="dxa"/>
          </w:tcPr>
          <w:p w14:paraId="3C62675E" w14:textId="77777777" w:rsidR="000A450A" w:rsidRPr="00E21797" w:rsidRDefault="000A450A" w:rsidP="00BE4B6F">
            <w:pPr>
              <w:spacing w:before="60" w:after="60"/>
              <w:rPr>
                <w:i/>
              </w:rPr>
            </w:pPr>
          </w:p>
        </w:tc>
        <w:tc>
          <w:tcPr>
            <w:tcW w:w="2790" w:type="dxa"/>
          </w:tcPr>
          <w:p w14:paraId="26245FB6" w14:textId="77777777" w:rsidR="000A450A" w:rsidRPr="00E21797" w:rsidRDefault="000A450A" w:rsidP="00BE4B6F">
            <w:pPr>
              <w:spacing w:before="60" w:after="60"/>
              <w:rPr>
                <w:i/>
                <w:u w:val="single"/>
              </w:rPr>
            </w:pPr>
          </w:p>
        </w:tc>
      </w:tr>
    </w:tbl>
    <w:p w14:paraId="16A3D5A2" w14:textId="77777777" w:rsidR="00B5416C" w:rsidRDefault="000A450A" w:rsidP="009B3BE1">
      <w:pPr>
        <w:rPr>
          <w:i/>
        </w:rPr>
        <w:sectPr w:rsidR="00B5416C" w:rsidSect="008F3578">
          <w:headerReference w:type="even" r:id="rId35"/>
          <w:headerReference w:type="default" r:id="rId36"/>
          <w:headerReference w:type="first" r:id="rId37"/>
          <w:footnotePr>
            <w:numRestart w:val="eachPage"/>
          </w:footnotePr>
          <w:endnotePr>
            <w:numFmt w:val="decimal"/>
          </w:endnotePr>
          <w:pgSz w:w="12240" w:h="15840" w:code="1"/>
          <w:pgMar w:top="1440" w:right="1440" w:bottom="1152" w:left="1440" w:header="720" w:footer="720" w:gutter="0"/>
          <w:cols w:space="720"/>
        </w:sectPr>
      </w:pPr>
      <w:r w:rsidRPr="00E21797">
        <w:rPr>
          <w:i/>
        </w:rPr>
        <w:t xml:space="preserve"> </w:t>
      </w:r>
    </w:p>
    <w:tbl>
      <w:tblPr>
        <w:tblW w:w="0" w:type="auto"/>
        <w:tblLayout w:type="fixed"/>
        <w:tblLook w:val="0000" w:firstRow="0" w:lastRow="0" w:firstColumn="0" w:lastColumn="0" w:noHBand="0" w:noVBand="0"/>
      </w:tblPr>
      <w:tblGrid>
        <w:gridCol w:w="9558"/>
      </w:tblGrid>
      <w:tr w:rsidR="000A450A" w:rsidRPr="00E21797" w14:paraId="1C53627F" w14:textId="77777777">
        <w:trPr>
          <w:trHeight w:val="1100"/>
        </w:trPr>
        <w:tc>
          <w:tcPr>
            <w:tcW w:w="9558" w:type="dxa"/>
            <w:tcBorders>
              <w:top w:val="nil"/>
              <w:left w:val="nil"/>
              <w:bottom w:val="nil"/>
              <w:right w:val="nil"/>
            </w:tcBorders>
          </w:tcPr>
          <w:p w14:paraId="26476751" w14:textId="77777777" w:rsidR="000A450A" w:rsidRPr="00E21797" w:rsidRDefault="000A450A" w:rsidP="00D85FEF">
            <w:pPr>
              <w:pStyle w:val="Style3"/>
            </w:pPr>
            <w:bookmarkStart w:id="428" w:name="_Toc438266927"/>
            <w:bookmarkStart w:id="429" w:name="_Toc438267901"/>
            <w:bookmarkStart w:id="430" w:name="_Toc438366667"/>
            <w:bookmarkStart w:id="431" w:name="_Toc156027995"/>
            <w:bookmarkStart w:id="432" w:name="_Toc156372851"/>
            <w:bookmarkStart w:id="433" w:name="_Toc326657864"/>
            <w:bookmarkStart w:id="434" w:name="_Toc454349231"/>
            <w:r w:rsidRPr="00E21797">
              <w:lastRenderedPageBreak/>
              <w:t>Section IV.  Formulaires de soumission</w:t>
            </w:r>
            <w:bookmarkEnd w:id="428"/>
            <w:bookmarkEnd w:id="429"/>
            <w:bookmarkEnd w:id="430"/>
            <w:bookmarkEnd w:id="431"/>
            <w:bookmarkEnd w:id="432"/>
            <w:bookmarkEnd w:id="433"/>
            <w:bookmarkEnd w:id="434"/>
          </w:p>
        </w:tc>
      </w:tr>
    </w:tbl>
    <w:p w14:paraId="45F67455" w14:textId="77777777" w:rsidR="000A450A" w:rsidRDefault="000A450A">
      <w:pPr>
        <w:pStyle w:val="Subtitle2"/>
      </w:pPr>
      <w:bookmarkStart w:id="435" w:name="_Toc494778738"/>
      <w:r w:rsidRPr="00E21797">
        <w:t>Liste des formulaires</w:t>
      </w:r>
      <w:bookmarkEnd w:id="435"/>
    </w:p>
    <w:p w14:paraId="66E14C4F" w14:textId="77777777" w:rsidR="00894E82" w:rsidRDefault="00894E82" w:rsidP="00BE4B6F">
      <w:pPr>
        <w:pStyle w:val="TM1"/>
        <w:spacing w:before="60" w:after="60"/>
        <w:rPr>
          <w:rFonts w:asciiTheme="minorHAnsi" w:eastAsiaTheme="minorEastAsia" w:hAnsiTheme="minorHAnsi" w:cstheme="minorBidi"/>
          <w:b w:val="0"/>
          <w:noProof/>
          <w:sz w:val="22"/>
          <w:szCs w:val="22"/>
        </w:rPr>
      </w:pPr>
      <w:r>
        <w:rPr>
          <w:b w:val="0"/>
          <w:sz w:val="28"/>
        </w:rPr>
        <w:fldChar w:fldCharType="begin"/>
      </w:r>
      <w:r>
        <w:rPr>
          <w:b w:val="0"/>
          <w:sz w:val="28"/>
        </w:rPr>
        <w:instrText xml:space="preserve"> TOC \h \z \t "Style7;1;Style8;2" </w:instrText>
      </w:r>
      <w:r>
        <w:rPr>
          <w:b w:val="0"/>
          <w:sz w:val="28"/>
        </w:rPr>
        <w:fldChar w:fldCharType="separate"/>
      </w:r>
      <w:hyperlink w:anchor="_Toc454349587" w:history="1">
        <w:r w:rsidRPr="004B0FBA">
          <w:rPr>
            <w:rStyle w:val="Lienhypertexte"/>
            <w:noProof/>
          </w:rPr>
          <w:t>Lettre de Soumission</w:t>
        </w:r>
        <w:r>
          <w:rPr>
            <w:noProof/>
            <w:webHidden/>
          </w:rPr>
          <w:tab/>
        </w:r>
        <w:r>
          <w:rPr>
            <w:noProof/>
            <w:webHidden/>
          </w:rPr>
          <w:fldChar w:fldCharType="begin"/>
        </w:r>
        <w:r>
          <w:rPr>
            <w:noProof/>
            <w:webHidden/>
          </w:rPr>
          <w:instrText xml:space="preserve"> PAGEREF _Toc454349587 \h </w:instrText>
        </w:r>
        <w:r>
          <w:rPr>
            <w:noProof/>
            <w:webHidden/>
          </w:rPr>
        </w:r>
        <w:r>
          <w:rPr>
            <w:noProof/>
            <w:webHidden/>
          </w:rPr>
          <w:fldChar w:fldCharType="separate"/>
        </w:r>
        <w:r w:rsidR="00D056F9">
          <w:rPr>
            <w:noProof/>
            <w:webHidden/>
          </w:rPr>
          <w:t>62</w:t>
        </w:r>
        <w:r>
          <w:rPr>
            <w:noProof/>
            <w:webHidden/>
          </w:rPr>
          <w:fldChar w:fldCharType="end"/>
        </w:r>
      </w:hyperlink>
    </w:p>
    <w:p w14:paraId="6C39559A" w14:textId="77777777" w:rsidR="00894E82" w:rsidRDefault="00C27F6A" w:rsidP="00BE4B6F">
      <w:pPr>
        <w:pStyle w:val="TM2"/>
        <w:spacing w:before="60" w:after="60"/>
        <w:ind w:left="720" w:hanging="360"/>
        <w:rPr>
          <w:rFonts w:asciiTheme="minorHAnsi" w:eastAsiaTheme="minorEastAsia" w:hAnsiTheme="minorHAnsi" w:cstheme="minorBidi"/>
          <w:noProof/>
          <w:sz w:val="22"/>
          <w:szCs w:val="22"/>
        </w:rPr>
      </w:pPr>
      <w:hyperlink w:anchor="_Toc454349588" w:history="1">
        <w:r w:rsidR="00894E82" w:rsidRPr="004B0FBA">
          <w:rPr>
            <w:rStyle w:val="Lienhypertexte"/>
            <w:noProof/>
          </w:rPr>
          <w:t>Annexe 1 à la Soumission - Libellé des prix dans la ou les monnaies de l’offre</w:t>
        </w:r>
        <w:r w:rsidR="00894E82">
          <w:rPr>
            <w:noProof/>
            <w:webHidden/>
          </w:rPr>
          <w:tab/>
        </w:r>
        <w:r w:rsidR="00894E82">
          <w:rPr>
            <w:noProof/>
            <w:webHidden/>
          </w:rPr>
          <w:fldChar w:fldCharType="begin"/>
        </w:r>
        <w:r w:rsidR="00894E82">
          <w:rPr>
            <w:noProof/>
            <w:webHidden/>
          </w:rPr>
          <w:instrText xml:space="preserve"> PAGEREF _Toc454349588 \h </w:instrText>
        </w:r>
        <w:r w:rsidR="00894E82">
          <w:rPr>
            <w:noProof/>
            <w:webHidden/>
          </w:rPr>
        </w:r>
        <w:r w:rsidR="00894E82">
          <w:rPr>
            <w:noProof/>
            <w:webHidden/>
          </w:rPr>
          <w:fldChar w:fldCharType="separate"/>
        </w:r>
        <w:r w:rsidR="00D056F9">
          <w:rPr>
            <w:noProof/>
            <w:webHidden/>
          </w:rPr>
          <w:t>65</w:t>
        </w:r>
        <w:r w:rsidR="00894E82">
          <w:rPr>
            <w:noProof/>
            <w:webHidden/>
          </w:rPr>
          <w:fldChar w:fldCharType="end"/>
        </w:r>
      </w:hyperlink>
    </w:p>
    <w:p w14:paraId="6E95EC27" w14:textId="77777777" w:rsidR="00894E82" w:rsidRDefault="00C27F6A" w:rsidP="00BE4B6F">
      <w:pPr>
        <w:pStyle w:val="TM2"/>
        <w:spacing w:before="60" w:after="60"/>
        <w:ind w:left="720" w:hanging="360"/>
        <w:rPr>
          <w:rFonts w:asciiTheme="minorHAnsi" w:eastAsiaTheme="minorEastAsia" w:hAnsiTheme="minorHAnsi" w:cstheme="minorBidi"/>
          <w:noProof/>
          <w:sz w:val="22"/>
          <w:szCs w:val="22"/>
        </w:rPr>
      </w:pPr>
      <w:hyperlink w:anchor="_Toc454349589" w:history="1">
        <w:r w:rsidR="00894E82" w:rsidRPr="004B0FBA">
          <w:rPr>
            <w:rStyle w:val="Lienhypertexte"/>
            <w:noProof/>
          </w:rPr>
          <w:t>Annexe 2 à la Soumission – Données relatives à la révision des prix</w:t>
        </w:r>
        <w:r w:rsidR="00894E82">
          <w:rPr>
            <w:noProof/>
            <w:webHidden/>
          </w:rPr>
          <w:tab/>
        </w:r>
        <w:r w:rsidR="00894E82">
          <w:rPr>
            <w:noProof/>
            <w:webHidden/>
          </w:rPr>
          <w:fldChar w:fldCharType="begin"/>
        </w:r>
        <w:r w:rsidR="00894E82">
          <w:rPr>
            <w:noProof/>
            <w:webHidden/>
          </w:rPr>
          <w:instrText xml:space="preserve"> PAGEREF _Toc454349589 \h </w:instrText>
        </w:r>
        <w:r w:rsidR="00894E82">
          <w:rPr>
            <w:noProof/>
            <w:webHidden/>
          </w:rPr>
        </w:r>
        <w:r w:rsidR="00894E82">
          <w:rPr>
            <w:noProof/>
            <w:webHidden/>
          </w:rPr>
          <w:fldChar w:fldCharType="separate"/>
        </w:r>
        <w:r w:rsidR="00D056F9">
          <w:rPr>
            <w:noProof/>
            <w:webHidden/>
          </w:rPr>
          <w:t>67</w:t>
        </w:r>
        <w:r w:rsidR="00894E82">
          <w:rPr>
            <w:noProof/>
            <w:webHidden/>
          </w:rPr>
          <w:fldChar w:fldCharType="end"/>
        </w:r>
      </w:hyperlink>
    </w:p>
    <w:p w14:paraId="08919413" w14:textId="77777777" w:rsidR="00894E82" w:rsidRDefault="00C27F6A" w:rsidP="00BE4B6F">
      <w:pPr>
        <w:pStyle w:val="TM1"/>
        <w:spacing w:before="60" w:after="60"/>
        <w:rPr>
          <w:rFonts w:asciiTheme="minorHAnsi" w:eastAsiaTheme="minorEastAsia" w:hAnsiTheme="minorHAnsi" w:cstheme="minorBidi"/>
          <w:b w:val="0"/>
          <w:noProof/>
          <w:sz w:val="22"/>
          <w:szCs w:val="22"/>
        </w:rPr>
      </w:pPr>
      <w:hyperlink w:anchor="_Toc454349590" w:history="1">
        <w:r w:rsidR="00894E82" w:rsidRPr="004B0FBA">
          <w:rPr>
            <w:rStyle w:val="Lienhypertexte"/>
            <w:noProof/>
          </w:rPr>
          <w:t>Formulaires de Bordereau des prix et de Détail  quantitatif et estimatif</w:t>
        </w:r>
        <w:r w:rsidR="00894E82">
          <w:rPr>
            <w:noProof/>
            <w:webHidden/>
          </w:rPr>
          <w:tab/>
        </w:r>
        <w:r w:rsidR="00894E82">
          <w:rPr>
            <w:noProof/>
            <w:webHidden/>
          </w:rPr>
          <w:fldChar w:fldCharType="begin"/>
        </w:r>
        <w:r w:rsidR="00894E82">
          <w:rPr>
            <w:noProof/>
            <w:webHidden/>
          </w:rPr>
          <w:instrText xml:space="preserve"> PAGEREF _Toc454349590 \h </w:instrText>
        </w:r>
        <w:r w:rsidR="00894E82">
          <w:rPr>
            <w:noProof/>
            <w:webHidden/>
          </w:rPr>
        </w:r>
        <w:r w:rsidR="00894E82">
          <w:rPr>
            <w:noProof/>
            <w:webHidden/>
          </w:rPr>
          <w:fldChar w:fldCharType="separate"/>
        </w:r>
        <w:r w:rsidR="00D056F9">
          <w:rPr>
            <w:noProof/>
            <w:webHidden/>
          </w:rPr>
          <w:t>68</w:t>
        </w:r>
        <w:r w:rsidR="00894E82">
          <w:rPr>
            <w:noProof/>
            <w:webHidden/>
          </w:rPr>
          <w:fldChar w:fldCharType="end"/>
        </w:r>
      </w:hyperlink>
    </w:p>
    <w:p w14:paraId="53EA52C6" w14:textId="77777777" w:rsidR="00894E82" w:rsidRDefault="00C27F6A" w:rsidP="00BE4B6F">
      <w:pPr>
        <w:pStyle w:val="TM1"/>
        <w:spacing w:before="60" w:after="60"/>
        <w:rPr>
          <w:rFonts w:asciiTheme="minorHAnsi" w:eastAsiaTheme="minorEastAsia" w:hAnsiTheme="minorHAnsi" w:cstheme="minorBidi"/>
          <w:b w:val="0"/>
          <w:noProof/>
          <w:sz w:val="22"/>
          <w:szCs w:val="22"/>
        </w:rPr>
      </w:pPr>
      <w:hyperlink w:anchor="_Toc454349591" w:history="1">
        <w:r w:rsidR="00894E82" w:rsidRPr="004B0FBA">
          <w:rPr>
            <w:rStyle w:val="Lienhypertexte"/>
            <w:noProof/>
          </w:rPr>
          <w:t>Formulaires de la Proposition technique</w:t>
        </w:r>
        <w:r w:rsidR="00894E82">
          <w:rPr>
            <w:noProof/>
            <w:webHidden/>
          </w:rPr>
          <w:tab/>
        </w:r>
        <w:r w:rsidR="00894E82">
          <w:rPr>
            <w:noProof/>
            <w:webHidden/>
          </w:rPr>
          <w:fldChar w:fldCharType="begin"/>
        </w:r>
        <w:r w:rsidR="00894E82">
          <w:rPr>
            <w:noProof/>
            <w:webHidden/>
          </w:rPr>
          <w:instrText xml:space="preserve"> PAGEREF _Toc454349591 \h </w:instrText>
        </w:r>
        <w:r w:rsidR="00894E82">
          <w:rPr>
            <w:noProof/>
            <w:webHidden/>
          </w:rPr>
        </w:r>
        <w:r w:rsidR="00894E82">
          <w:rPr>
            <w:noProof/>
            <w:webHidden/>
          </w:rPr>
          <w:fldChar w:fldCharType="separate"/>
        </w:r>
        <w:r w:rsidR="00D056F9">
          <w:rPr>
            <w:noProof/>
            <w:webHidden/>
          </w:rPr>
          <w:t>83</w:t>
        </w:r>
        <w:r w:rsidR="00894E82">
          <w:rPr>
            <w:noProof/>
            <w:webHidden/>
          </w:rPr>
          <w:fldChar w:fldCharType="end"/>
        </w:r>
      </w:hyperlink>
    </w:p>
    <w:p w14:paraId="5F7666C5" w14:textId="77777777" w:rsidR="00894E82" w:rsidRDefault="00C27F6A" w:rsidP="00BE4B6F">
      <w:pPr>
        <w:pStyle w:val="TM2"/>
        <w:spacing w:before="60" w:after="60"/>
        <w:ind w:left="720" w:hanging="360"/>
        <w:rPr>
          <w:rFonts w:asciiTheme="minorHAnsi" w:eastAsiaTheme="minorEastAsia" w:hAnsiTheme="minorHAnsi" w:cstheme="minorBidi"/>
          <w:noProof/>
          <w:sz w:val="22"/>
          <w:szCs w:val="22"/>
        </w:rPr>
      </w:pPr>
      <w:hyperlink w:anchor="_Toc454349592" w:history="1">
        <w:r w:rsidR="00894E82" w:rsidRPr="004B0FBA">
          <w:rPr>
            <w:rStyle w:val="Lienhypertexte"/>
            <w:noProof/>
          </w:rPr>
          <w:t>Organisation des travaux sur site</w:t>
        </w:r>
        <w:r w:rsidR="00894E82">
          <w:rPr>
            <w:noProof/>
            <w:webHidden/>
          </w:rPr>
          <w:tab/>
        </w:r>
        <w:r w:rsidR="00894E82">
          <w:rPr>
            <w:noProof/>
            <w:webHidden/>
          </w:rPr>
          <w:fldChar w:fldCharType="begin"/>
        </w:r>
        <w:r w:rsidR="00894E82">
          <w:rPr>
            <w:noProof/>
            <w:webHidden/>
          </w:rPr>
          <w:instrText xml:space="preserve"> PAGEREF _Toc454349592 \h </w:instrText>
        </w:r>
        <w:r w:rsidR="00894E82">
          <w:rPr>
            <w:noProof/>
            <w:webHidden/>
          </w:rPr>
        </w:r>
        <w:r w:rsidR="00894E82">
          <w:rPr>
            <w:noProof/>
            <w:webHidden/>
          </w:rPr>
          <w:fldChar w:fldCharType="separate"/>
        </w:r>
        <w:r w:rsidR="00D056F9">
          <w:rPr>
            <w:noProof/>
            <w:webHidden/>
          </w:rPr>
          <w:t>84</w:t>
        </w:r>
        <w:r w:rsidR="00894E82">
          <w:rPr>
            <w:noProof/>
            <w:webHidden/>
          </w:rPr>
          <w:fldChar w:fldCharType="end"/>
        </w:r>
      </w:hyperlink>
    </w:p>
    <w:p w14:paraId="5C518289" w14:textId="77777777" w:rsidR="00894E82" w:rsidRDefault="00C27F6A" w:rsidP="00BE4B6F">
      <w:pPr>
        <w:pStyle w:val="TM2"/>
        <w:spacing w:before="60" w:after="60"/>
        <w:ind w:left="720" w:hanging="360"/>
        <w:rPr>
          <w:rFonts w:asciiTheme="minorHAnsi" w:eastAsiaTheme="minorEastAsia" w:hAnsiTheme="minorHAnsi" w:cstheme="minorBidi"/>
          <w:noProof/>
          <w:sz w:val="22"/>
          <w:szCs w:val="22"/>
        </w:rPr>
      </w:pPr>
      <w:hyperlink w:anchor="_Toc454349593" w:history="1">
        <w:r w:rsidR="00894E82" w:rsidRPr="004B0FBA">
          <w:rPr>
            <w:rStyle w:val="Lienhypertexte"/>
            <w:noProof/>
          </w:rPr>
          <w:t>Méthode de réalisation</w:t>
        </w:r>
        <w:r w:rsidR="00894E82">
          <w:rPr>
            <w:noProof/>
            <w:webHidden/>
          </w:rPr>
          <w:tab/>
        </w:r>
        <w:r w:rsidR="00894E82">
          <w:rPr>
            <w:noProof/>
            <w:webHidden/>
          </w:rPr>
          <w:fldChar w:fldCharType="begin"/>
        </w:r>
        <w:r w:rsidR="00894E82">
          <w:rPr>
            <w:noProof/>
            <w:webHidden/>
          </w:rPr>
          <w:instrText xml:space="preserve"> PAGEREF _Toc454349593 \h </w:instrText>
        </w:r>
        <w:r w:rsidR="00894E82">
          <w:rPr>
            <w:noProof/>
            <w:webHidden/>
          </w:rPr>
        </w:r>
        <w:r w:rsidR="00894E82">
          <w:rPr>
            <w:noProof/>
            <w:webHidden/>
          </w:rPr>
          <w:fldChar w:fldCharType="separate"/>
        </w:r>
        <w:r w:rsidR="00D056F9">
          <w:rPr>
            <w:noProof/>
            <w:webHidden/>
          </w:rPr>
          <w:t>85</w:t>
        </w:r>
        <w:r w:rsidR="00894E82">
          <w:rPr>
            <w:noProof/>
            <w:webHidden/>
          </w:rPr>
          <w:fldChar w:fldCharType="end"/>
        </w:r>
      </w:hyperlink>
    </w:p>
    <w:p w14:paraId="3E099BFC" w14:textId="77777777" w:rsidR="00894E82" w:rsidRDefault="00C27F6A" w:rsidP="00BE4B6F">
      <w:pPr>
        <w:pStyle w:val="TM2"/>
        <w:spacing w:before="60" w:after="60"/>
        <w:ind w:left="720" w:hanging="360"/>
        <w:rPr>
          <w:rFonts w:asciiTheme="minorHAnsi" w:eastAsiaTheme="minorEastAsia" w:hAnsiTheme="minorHAnsi" w:cstheme="minorBidi"/>
          <w:noProof/>
          <w:sz w:val="22"/>
          <w:szCs w:val="22"/>
        </w:rPr>
      </w:pPr>
      <w:hyperlink w:anchor="_Toc454349594" w:history="1">
        <w:r w:rsidR="00894E82" w:rsidRPr="004B0FBA">
          <w:rPr>
            <w:rStyle w:val="Lienhypertexte"/>
            <w:noProof/>
          </w:rPr>
          <w:t>Calendrier de Mobilisation</w:t>
        </w:r>
        <w:r w:rsidR="00894E82">
          <w:rPr>
            <w:noProof/>
            <w:webHidden/>
          </w:rPr>
          <w:tab/>
        </w:r>
        <w:r w:rsidR="00894E82">
          <w:rPr>
            <w:noProof/>
            <w:webHidden/>
          </w:rPr>
          <w:fldChar w:fldCharType="begin"/>
        </w:r>
        <w:r w:rsidR="00894E82">
          <w:rPr>
            <w:noProof/>
            <w:webHidden/>
          </w:rPr>
          <w:instrText xml:space="preserve"> PAGEREF _Toc454349594 \h </w:instrText>
        </w:r>
        <w:r w:rsidR="00894E82">
          <w:rPr>
            <w:noProof/>
            <w:webHidden/>
          </w:rPr>
        </w:r>
        <w:r w:rsidR="00894E82">
          <w:rPr>
            <w:noProof/>
            <w:webHidden/>
          </w:rPr>
          <w:fldChar w:fldCharType="separate"/>
        </w:r>
        <w:r w:rsidR="00D056F9">
          <w:rPr>
            <w:noProof/>
            <w:webHidden/>
          </w:rPr>
          <w:t>86</w:t>
        </w:r>
        <w:r w:rsidR="00894E82">
          <w:rPr>
            <w:noProof/>
            <w:webHidden/>
          </w:rPr>
          <w:fldChar w:fldCharType="end"/>
        </w:r>
      </w:hyperlink>
    </w:p>
    <w:p w14:paraId="11B1E0B3" w14:textId="77777777" w:rsidR="00894E82" w:rsidRDefault="00C27F6A" w:rsidP="00BE4B6F">
      <w:pPr>
        <w:pStyle w:val="TM2"/>
        <w:spacing w:before="60" w:after="60"/>
        <w:ind w:left="720" w:hanging="360"/>
        <w:rPr>
          <w:rFonts w:asciiTheme="minorHAnsi" w:eastAsiaTheme="minorEastAsia" w:hAnsiTheme="minorHAnsi" w:cstheme="minorBidi"/>
          <w:noProof/>
          <w:sz w:val="22"/>
          <w:szCs w:val="22"/>
        </w:rPr>
      </w:pPr>
      <w:hyperlink w:anchor="_Toc454349595" w:history="1">
        <w:r w:rsidR="00894E82" w:rsidRPr="004B0FBA">
          <w:rPr>
            <w:rStyle w:val="Lienhypertexte"/>
            <w:noProof/>
          </w:rPr>
          <w:t>Calendrier d’Exécution</w:t>
        </w:r>
        <w:r w:rsidR="00894E82">
          <w:rPr>
            <w:noProof/>
            <w:webHidden/>
          </w:rPr>
          <w:tab/>
        </w:r>
        <w:r w:rsidR="00894E82">
          <w:rPr>
            <w:noProof/>
            <w:webHidden/>
          </w:rPr>
          <w:fldChar w:fldCharType="begin"/>
        </w:r>
        <w:r w:rsidR="00894E82">
          <w:rPr>
            <w:noProof/>
            <w:webHidden/>
          </w:rPr>
          <w:instrText xml:space="preserve"> PAGEREF _Toc454349595 \h </w:instrText>
        </w:r>
        <w:r w:rsidR="00894E82">
          <w:rPr>
            <w:noProof/>
            <w:webHidden/>
          </w:rPr>
        </w:r>
        <w:r w:rsidR="00894E82">
          <w:rPr>
            <w:noProof/>
            <w:webHidden/>
          </w:rPr>
          <w:fldChar w:fldCharType="separate"/>
        </w:r>
        <w:r w:rsidR="00D056F9">
          <w:rPr>
            <w:noProof/>
            <w:webHidden/>
          </w:rPr>
          <w:t>87</w:t>
        </w:r>
        <w:r w:rsidR="00894E82">
          <w:rPr>
            <w:noProof/>
            <w:webHidden/>
          </w:rPr>
          <w:fldChar w:fldCharType="end"/>
        </w:r>
      </w:hyperlink>
    </w:p>
    <w:p w14:paraId="7005F7CF" w14:textId="77777777" w:rsidR="00894E82" w:rsidRDefault="00C27F6A" w:rsidP="00BE4B6F">
      <w:pPr>
        <w:pStyle w:val="TM2"/>
        <w:spacing w:before="60" w:after="60"/>
        <w:ind w:left="720" w:hanging="360"/>
        <w:rPr>
          <w:rFonts w:asciiTheme="minorHAnsi" w:eastAsiaTheme="minorEastAsia" w:hAnsiTheme="minorHAnsi" w:cstheme="minorBidi"/>
          <w:noProof/>
          <w:sz w:val="22"/>
          <w:szCs w:val="22"/>
        </w:rPr>
      </w:pPr>
      <w:hyperlink w:anchor="_Toc454349596" w:history="1">
        <w:r w:rsidR="00894E82" w:rsidRPr="004B0FBA">
          <w:rPr>
            <w:rStyle w:val="Lienhypertexte"/>
            <w:noProof/>
          </w:rPr>
          <w:t>Matériel - Formulaire MAT</w:t>
        </w:r>
        <w:r w:rsidR="00894E82">
          <w:rPr>
            <w:noProof/>
            <w:webHidden/>
          </w:rPr>
          <w:tab/>
        </w:r>
        <w:r w:rsidR="00894E82">
          <w:rPr>
            <w:noProof/>
            <w:webHidden/>
          </w:rPr>
          <w:fldChar w:fldCharType="begin"/>
        </w:r>
        <w:r w:rsidR="00894E82">
          <w:rPr>
            <w:noProof/>
            <w:webHidden/>
          </w:rPr>
          <w:instrText xml:space="preserve"> PAGEREF _Toc454349596 \h </w:instrText>
        </w:r>
        <w:r w:rsidR="00894E82">
          <w:rPr>
            <w:noProof/>
            <w:webHidden/>
          </w:rPr>
        </w:r>
        <w:r w:rsidR="00894E82">
          <w:rPr>
            <w:noProof/>
            <w:webHidden/>
          </w:rPr>
          <w:fldChar w:fldCharType="separate"/>
        </w:r>
        <w:r w:rsidR="00D056F9">
          <w:rPr>
            <w:noProof/>
            <w:webHidden/>
          </w:rPr>
          <w:t>88</w:t>
        </w:r>
        <w:r w:rsidR="00894E82">
          <w:rPr>
            <w:noProof/>
            <w:webHidden/>
          </w:rPr>
          <w:fldChar w:fldCharType="end"/>
        </w:r>
      </w:hyperlink>
    </w:p>
    <w:p w14:paraId="3000B6AA" w14:textId="77777777" w:rsidR="00894E82" w:rsidRDefault="00C27F6A" w:rsidP="00BE4B6F">
      <w:pPr>
        <w:pStyle w:val="TM2"/>
        <w:spacing w:before="60" w:after="60"/>
        <w:ind w:left="720" w:hanging="360"/>
        <w:rPr>
          <w:rFonts w:asciiTheme="minorHAnsi" w:eastAsiaTheme="minorEastAsia" w:hAnsiTheme="minorHAnsi" w:cstheme="minorBidi"/>
          <w:noProof/>
          <w:sz w:val="22"/>
          <w:szCs w:val="22"/>
        </w:rPr>
      </w:pPr>
      <w:hyperlink w:anchor="_Toc454349597" w:history="1">
        <w:r w:rsidR="00894E82" w:rsidRPr="004B0FBA">
          <w:rPr>
            <w:rStyle w:val="Lienhypertexte"/>
            <w:noProof/>
          </w:rPr>
          <w:t>Personnel</w:t>
        </w:r>
        <w:r w:rsidR="00894E82">
          <w:rPr>
            <w:noProof/>
            <w:webHidden/>
          </w:rPr>
          <w:tab/>
        </w:r>
        <w:r w:rsidR="00894E82">
          <w:rPr>
            <w:noProof/>
            <w:webHidden/>
          </w:rPr>
          <w:fldChar w:fldCharType="begin"/>
        </w:r>
        <w:r w:rsidR="00894E82">
          <w:rPr>
            <w:noProof/>
            <w:webHidden/>
          </w:rPr>
          <w:instrText xml:space="preserve"> PAGEREF _Toc454349597 \h </w:instrText>
        </w:r>
        <w:r w:rsidR="00894E82">
          <w:rPr>
            <w:noProof/>
            <w:webHidden/>
          </w:rPr>
        </w:r>
        <w:r w:rsidR="00894E82">
          <w:rPr>
            <w:noProof/>
            <w:webHidden/>
          </w:rPr>
          <w:fldChar w:fldCharType="separate"/>
        </w:r>
        <w:r w:rsidR="00D056F9">
          <w:rPr>
            <w:noProof/>
            <w:webHidden/>
          </w:rPr>
          <w:t>89</w:t>
        </w:r>
        <w:r w:rsidR="00894E82">
          <w:rPr>
            <w:noProof/>
            <w:webHidden/>
          </w:rPr>
          <w:fldChar w:fldCharType="end"/>
        </w:r>
      </w:hyperlink>
    </w:p>
    <w:p w14:paraId="266C51FB" w14:textId="77777777" w:rsidR="00894E82" w:rsidRDefault="00C27F6A" w:rsidP="00BE4B6F">
      <w:pPr>
        <w:pStyle w:val="TM1"/>
        <w:spacing w:before="60" w:after="60"/>
        <w:rPr>
          <w:rFonts w:asciiTheme="minorHAnsi" w:eastAsiaTheme="minorEastAsia" w:hAnsiTheme="minorHAnsi" w:cstheme="minorBidi"/>
          <w:b w:val="0"/>
          <w:noProof/>
          <w:sz w:val="22"/>
          <w:szCs w:val="22"/>
        </w:rPr>
      </w:pPr>
      <w:hyperlink w:anchor="_Toc454349598" w:history="1">
        <w:r w:rsidR="00894E82" w:rsidRPr="004B0FBA">
          <w:rPr>
            <w:rStyle w:val="Lienhypertexte"/>
            <w:noProof/>
          </w:rPr>
          <w:t>Qualification des Soumissionnaires suivant une Pré-qualification</w:t>
        </w:r>
        <w:r w:rsidR="00894E82">
          <w:rPr>
            <w:noProof/>
            <w:webHidden/>
          </w:rPr>
          <w:tab/>
        </w:r>
        <w:r w:rsidR="00894E82">
          <w:rPr>
            <w:noProof/>
            <w:webHidden/>
          </w:rPr>
          <w:fldChar w:fldCharType="begin"/>
        </w:r>
        <w:r w:rsidR="00894E82">
          <w:rPr>
            <w:noProof/>
            <w:webHidden/>
          </w:rPr>
          <w:instrText xml:space="preserve"> PAGEREF _Toc454349598 \h </w:instrText>
        </w:r>
        <w:r w:rsidR="00894E82">
          <w:rPr>
            <w:noProof/>
            <w:webHidden/>
          </w:rPr>
        </w:r>
        <w:r w:rsidR="00894E82">
          <w:rPr>
            <w:noProof/>
            <w:webHidden/>
          </w:rPr>
          <w:fldChar w:fldCharType="separate"/>
        </w:r>
        <w:r w:rsidR="00D056F9">
          <w:rPr>
            <w:noProof/>
            <w:webHidden/>
          </w:rPr>
          <w:t>91</w:t>
        </w:r>
        <w:r w:rsidR="00894E82">
          <w:rPr>
            <w:noProof/>
            <w:webHidden/>
          </w:rPr>
          <w:fldChar w:fldCharType="end"/>
        </w:r>
      </w:hyperlink>
    </w:p>
    <w:p w14:paraId="2491C2D5" w14:textId="77777777" w:rsidR="00894E82" w:rsidRDefault="00C27F6A" w:rsidP="00BE4B6F">
      <w:pPr>
        <w:pStyle w:val="TM1"/>
        <w:spacing w:before="60" w:after="60"/>
        <w:rPr>
          <w:rFonts w:asciiTheme="minorHAnsi" w:eastAsiaTheme="minorEastAsia" w:hAnsiTheme="minorHAnsi" w:cstheme="minorBidi"/>
          <w:b w:val="0"/>
          <w:noProof/>
          <w:sz w:val="22"/>
          <w:szCs w:val="22"/>
        </w:rPr>
      </w:pPr>
      <w:hyperlink w:anchor="_Toc454349599" w:history="1">
        <w:r w:rsidR="00894E82" w:rsidRPr="004B0FBA">
          <w:rPr>
            <w:rStyle w:val="Lienhypertexte"/>
            <w:noProof/>
          </w:rPr>
          <w:t>Qualification des Soumissionnaires lorsqu’une pré-qualification n’a pas été conduite</w:t>
        </w:r>
        <w:r w:rsidR="00894E82">
          <w:rPr>
            <w:noProof/>
            <w:webHidden/>
          </w:rPr>
          <w:tab/>
        </w:r>
        <w:r w:rsidR="00894E82">
          <w:rPr>
            <w:noProof/>
            <w:webHidden/>
          </w:rPr>
          <w:fldChar w:fldCharType="begin"/>
        </w:r>
        <w:r w:rsidR="00894E82">
          <w:rPr>
            <w:noProof/>
            <w:webHidden/>
          </w:rPr>
          <w:instrText xml:space="preserve"> PAGEREF _Toc454349599 \h </w:instrText>
        </w:r>
        <w:r w:rsidR="00894E82">
          <w:rPr>
            <w:noProof/>
            <w:webHidden/>
          </w:rPr>
        </w:r>
        <w:r w:rsidR="00894E82">
          <w:rPr>
            <w:noProof/>
            <w:webHidden/>
          </w:rPr>
          <w:fldChar w:fldCharType="separate"/>
        </w:r>
        <w:r w:rsidR="00D056F9">
          <w:rPr>
            <w:noProof/>
            <w:webHidden/>
          </w:rPr>
          <w:t>102</w:t>
        </w:r>
        <w:r w:rsidR="00894E82">
          <w:rPr>
            <w:noProof/>
            <w:webHidden/>
          </w:rPr>
          <w:fldChar w:fldCharType="end"/>
        </w:r>
      </w:hyperlink>
    </w:p>
    <w:p w14:paraId="06EC2526" w14:textId="6435125F" w:rsidR="00894E82" w:rsidRDefault="00C27F6A" w:rsidP="00BE4B6F">
      <w:pPr>
        <w:pStyle w:val="TM1"/>
        <w:spacing w:before="60" w:after="60"/>
        <w:rPr>
          <w:rFonts w:asciiTheme="minorHAnsi" w:eastAsiaTheme="minorEastAsia" w:hAnsiTheme="minorHAnsi" w:cstheme="minorBidi"/>
          <w:b w:val="0"/>
          <w:noProof/>
          <w:sz w:val="22"/>
          <w:szCs w:val="22"/>
        </w:rPr>
      </w:pPr>
      <w:hyperlink w:anchor="_Toc454349600" w:history="1">
        <w:r w:rsidR="00894E82" w:rsidRPr="004B0FBA">
          <w:rPr>
            <w:rStyle w:val="Lienhypertexte"/>
            <w:noProof/>
          </w:rPr>
          <w:t xml:space="preserve">Modèle de </w:t>
        </w:r>
        <w:r w:rsidR="00EF6B71">
          <w:rPr>
            <w:rStyle w:val="Lienhypertexte"/>
            <w:noProof/>
          </w:rPr>
          <w:t>garantie d’offre</w:t>
        </w:r>
        <w:r w:rsidR="00894E82" w:rsidRPr="004B0FBA">
          <w:rPr>
            <w:rStyle w:val="Lienhypertexte"/>
            <w:noProof/>
          </w:rPr>
          <w:t xml:space="preserve"> (garantie bancaire)</w:t>
        </w:r>
        <w:r w:rsidR="00894E82">
          <w:rPr>
            <w:noProof/>
            <w:webHidden/>
          </w:rPr>
          <w:tab/>
        </w:r>
        <w:r w:rsidR="00894E82">
          <w:rPr>
            <w:noProof/>
            <w:webHidden/>
          </w:rPr>
          <w:fldChar w:fldCharType="begin"/>
        </w:r>
        <w:r w:rsidR="00894E82">
          <w:rPr>
            <w:noProof/>
            <w:webHidden/>
          </w:rPr>
          <w:instrText xml:space="preserve"> PAGEREF _Toc454349600 \h </w:instrText>
        </w:r>
        <w:r w:rsidR="00894E82">
          <w:rPr>
            <w:noProof/>
            <w:webHidden/>
          </w:rPr>
        </w:r>
        <w:r w:rsidR="00894E82">
          <w:rPr>
            <w:noProof/>
            <w:webHidden/>
          </w:rPr>
          <w:fldChar w:fldCharType="separate"/>
        </w:r>
        <w:r w:rsidR="00D056F9">
          <w:rPr>
            <w:noProof/>
            <w:webHidden/>
          </w:rPr>
          <w:t>118</w:t>
        </w:r>
        <w:r w:rsidR="00894E82">
          <w:rPr>
            <w:noProof/>
            <w:webHidden/>
          </w:rPr>
          <w:fldChar w:fldCharType="end"/>
        </w:r>
      </w:hyperlink>
    </w:p>
    <w:p w14:paraId="2C59C606" w14:textId="483DB3E9" w:rsidR="00894E82" w:rsidRDefault="00C27F6A" w:rsidP="00BE4B6F">
      <w:pPr>
        <w:pStyle w:val="TM1"/>
        <w:spacing w:before="60" w:after="60"/>
        <w:rPr>
          <w:rFonts w:asciiTheme="minorHAnsi" w:eastAsiaTheme="minorEastAsia" w:hAnsiTheme="minorHAnsi" w:cstheme="minorBidi"/>
          <w:b w:val="0"/>
          <w:noProof/>
          <w:sz w:val="22"/>
          <w:szCs w:val="22"/>
        </w:rPr>
      </w:pPr>
      <w:hyperlink w:anchor="_Toc454349601" w:history="1">
        <w:r w:rsidR="00EF6B71">
          <w:rPr>
            <w:rStyle w:val="Lienhypertexte"/>
            <w:noProof/>
          </w:rPr>
          <w:t>Garantie d’offre</w:t>
        </w:r>
        <w:r w:rsidR="00894E82" w:rsidRPr="004B0FBA">
          <w:rPr>
            <w:rStyle w:val="Lienhypertexte"/>
            <w:noProof/>
          </w:rPr>
          <w:t xml:space="preserve"> (Cautionnement émis par une compagnie de garantie)</w:t>
        </w:r>
        <w:r w:rsidR="00894E82">
          <w:rPr>
            <w:noProof/>
            <w:webHidden/>
          </w:rPr>
          <w:tab/>
        </w:r>
        <w:r w:rsidR="00894E82">
          <w:rPr>
            <w:noProof/>
            <w:webHidden/>
          </w:rPr>
          <w:fldChar w:fldCharType="begin"/>
        </w:r>
        <w:r w:rsidR="00894E82">
          <w:rPr>
            <w:noProof/>
            <w:webHidden/>
          </w:rPr>
          <w:instrText xml:space="preserve"> PAGEREF _Toc454349601 \h </w:instrText>
        </w:r>
        <w:r w:rsidR="00894E82">
          <w:rPr>
            <w:noProof/>
            <w:webHidden/>
          </w:rPr>
        </w:r>
        <w:r w:rsidR="00894E82">
          <w:rPr>
            <w:noProof/>
            <w:webHidden/>
          </w:rPr>
          <w:fldChar w:fldCharType="separate"/>
        </w:r>
        <w:r w:rsidR="00D056F9">
          <w:rPr>
            <w:noProof/>
            <w:webHidden/>
          </w:rPr>
          <w:t>120</w:t>
        </w:r>
        <w:r w:rsidR="00894E82">
          <w:rPr>
            <w:noProof/>
            <w:webHidden/>
          </w:rPr>
          <w:fldChar w:fldCharType="end"/>
        </w:r>
      </w:hyperlink>
    </w:p>
    <w:p w14:paraId="0B0E95E5" w14:textId="67A84902" w:rsidR="00894E82" w:rsidRDefault="00C27F6A" w:rsidP="00BE4B6F">
      <w:pPr>
        <w:pStyle w:val="TM1"/>
        <w:spacing w:before="60" w:after="60"/>
        <w:rPr>
          <w:rFonts w:asciiTheme="minorHAnsi" w:eastAsiaTheme="minorEastAsia" w:hAnsiTheme="minorHAnsi" w:cstheme="minorBidi"/>
          <w:b w:val="0"/>
          <w:noProof/>
          <w:sz w:val="22"/>
          <w:szCs w:val="22"/>
        </w:rPr>
      </w:pPr>
      <w:hyperlink w:anchor="_Toc454349602" w:history="1">
        <w:r w:rsidR="00894E82" w:rsidRPr="004B0FBA">
          <w:rPr>
            <w:rStyle w:val="Lienhypertexte"/>
            <w:noProof/>
          </w:rPr>
          <w:t xml:space="preserve">Modèle de Déclaration de </w:t>
        </w:r>
        <w:r w:rsidR="00EF6B71">
          <w:rPr>
            <w:rStyle w:val="Lienhypertexte"/>
            <w:noProof/>
          </w:rPr>
          <w:t>garantie d’offre</w:t>
        </w:r>
        <w:r w:rsidR="00894E82">
          <w:rPr>
            <w:noProof/>
            <w:webHidden/>
          </w:rPr>
          <w:tab/>
        </w:r>
        <w:r w:rsidR="00894E82">
          <w:rPr>
            <w:noProof/>
            <w:webHidden/>
          </w:rPr>
          <w:fldChar w:fldCharType="begin"/>
        </w:r>
        <w:r w:rsidR="00894E82">
          <w:rPr>
            <w:noProof/>
            <w:webHidden/>
          </w:rPr>
          <w:instrText xml:space="preserve"> PAGEREF _Toc454349602 \h </w:instrText>
        </w:r>
        <w:r w:rsidR="00894E82">
          <w:rPr>
            <w:noProof/>
            <w:webHidden/>
          </w:rPr>
        </w:r>
        <w:r w:rsidR="00894E82">
          <w:rPr>
            <w:noProof/>
            <w:webHidden/>
          </w:rPr>
          <w:fldChar w:fldCharType="separate"/>
        </w:r>
        <w:r w:rsidR="00D056F9">
          <w:rPr>
            <w:noProof/>
            <w:webHidden/>
          </w:rPr>
          <w:t>122</w:t>
        </w:r>
        <w:r w:rsidR="00894E82">
          <w:rPr>
            <w:noProof/>
            <w:webHidden/>
          </w:rPr>
          <w:fldChar w:fldCharType="end"/>
        </w:r>
      </w:hyperlink>
    </w:p>
    <w:p w14:paraId="0EA8A77D" w14:textId="2A585287" w:rsidR="0098788B" w:rsidRDefault="00894E82">
      <w:pPr>
        <w:pStyle w:val="TM1"/>
        <w:sectPr w:rsidR="0098788B" w:rsidSect="00275A83">
          <w:headerReference w:type="first" r:id="rId38"/>
          <w:footnotePr>
            <w:numRestart w:val="eachPage"/>
          </w:footnotePr>
          <w:endnotePr>
            <w:numFmt w:val="decimal"/>
          </w:endnotePr>
          <w:type w:val="oddPage"/>
          <w:pgSz w:w="12240" w:h="15840" w:code="1"/>
          <w:pgMar w:top="1440" w:right="1440" w:bottom="1152" w:left="1440" w:header="720" w:footer="720" w:gutter="0"/>
          <w:cols w:space="720"/>
          <w:titlePg/>
        </w:sectPr>
      </w:pPr>
      <w:r>
        <w:rPr>
          <w:b w:val="0"/>
          <w:sz w:val="28"/>
        </w:rPr>
        <w:fldChar w:fldCharType="end"/>
      </w:r>
    </w:p>
    <w:p w14:paraId="772E2100" w14:textId="77777777" w:rsidR="00A11C07" w:rsidRDefault="00A11C07">
      <w:pPr>
        <w:jc w:val="left"/>
        <w:rPr>
          <w:rFonts w:ascii="Times New Roman Bold" w:hAnsi="Times New Roman Bold"/>
          <w:b/>
        </w:rPr>
      </w:pPr>
      <w:r>
        <w:br w:type="page"/>
      </w:r>
    </w:p>
    <w:tbl>
      <w:tblPr>
        <w:tblW w:w="0" w:type="auto"/>
        <w:tblLayout w:type="fixed"/>
        <w:tblLook w:val="0000" w:firstRow="0" w:lastRow="0" w:firstColumn="0" w:lastColumn="0" w:noHBand="0" w:noVBand="0"/>
      </w:tblPr>
      <w:tblGrid>
        <w:gridCol w:w="9198"/>
      </w:tblGrid>
      <w:tr w:rsidR="000A450A" w:rsidRPr="00E21797" w14:paraId="53381BF7" w14:textId="77777777">
        <w:trPr>
          <w:trHeight w:val="900"/>
        </w:trPr>
        <w:tc>
          <w:tcPr>
            <w:tcW w:w="9198" w:type="dxa"/>
            <w:tcBorders>
              <w:top w:val="nil"/>
              <w:left w:val="nil"/>
              <w:bottom w:val="nil"/>
              <w:right w:val="nil"/>
            </w:tcBorders>
          </w:tcPr>
          <w:p w14:paraId="1DA1C2CB" w14:textId="2BC92BF0" w:rsidR="000A450A" w:rsidRPr="00E21797" w:rsidRDefault="00B925BF" w:rsidP="00E33019">
            <w:pPr>
              <w:pStyle w:val="Style7"/>
            </w:pPr>
            <w:bookmarkStart w:id="436" w:name="_Toc454349587"/>
            <w:bookmarkStart w:id="437" w:name="_Toc327863856"/>
            <w:bookmarkStart w:id="438" w:name="_Toc461854736"/>
            <w:r>
              <w:lastRenderedPageBreak/>
              <w:t xml:space="preserve">Lettre de </w:t>
            </w:r>
            <w:r w:rsidR="000A450A" w:rsidRPr="00E21797">
              <w:t>Soumission</w:t>
            </w:r>
            <w:bookmarkEnd w:id="436"/>
            <w:r w:rsidR="000A450A" w:rsidRPr="00E21797">
              <w:t xml:space="preserve"> </w:t>
            </w:r>
            <w:bookmarkEnd w:id="437"/>
            <w:bookmarkEnd w:id="438"/>
          </w:p>
          <w:p w14:paraId="61BAB82A" w14:textId="5E81BB6B" w:rsidR="00412BB8" w:rsidRPr="00A11C07" w:rsidRDefault="00412BB8" w:rsidP="00DF3DF1">
            <w:pPr>
              <w:spacing w:after="120"/>
              <w:rPr>
                <w:i/>
              </w:rPr>
            </w:pPr>
          </w:p>
        </w:tc>
      </w:tr>
      <w:tr w:rsidR="00B925BF" w:rsidRPr="00E21797" w14:paraId="4A599B22" w14:textId="77777777">
        <w:trPr>
          <w:trHeight w:val="900"/>
        </w:trPr>
        <w:tc>
          <w:tcPr>
            <w:tcW w:w="9198" w:type="dxa"/>
            <w:tcBorders>
              <w:top w:val="nil"/>
              <w:left w:val="nil"/>
              <w:bottom w:val="nil"/>
              <w:right w:val="nil"/>
            </w:tcBorders>
          </w:tcPr>
          <w:p w14:paraId="2A95C479" w14:textId="77777777" w:rsidR="00B925BF" w:rsidRDefault="00B925BF" w:rsidP="00F82AAD">
            <w:pPr>
              <w:tabs>
                <w:tab w:val="right" w:pos="9000"/>
              </w:tabs>
              <w:ind w:left="0" w:firstLine="0"/>
              <w:rPr>
                <w:i/>
                <w:iCs/>
              </w:rPr>
            </w:pPr>
            <w:r>
              <w:rPr>
                <w:i/>
                <w:iCs/>
              </w:rPr>
              <w:t>INSTRUCTIONS AUX SOUMISSIONNAIRES : SUPPRIMER CE CARTOUCHE APRES AVOIR REMPLI LE FORMULAIRE</w:t>
            </w:r>
          </w:p>
          <w:p w14:paraId="4E9F2575" w14:textId="77777777" w:rsidR="00B925BF" w:rsidRPr="00AA46EA" w:rsidRDefault="00B925BF" w:rsidP="00F82AAD">
            <w:pPr>
              <w:tabs>
                <w:tab w:val="right" w:pos="9000"/>
              </w:tabs>
              <w:ind w:left="0" w:firstLine="0"/>
              <w:rPr>
                <w:i/>
                <w:iCs/>
              </w:rPr>
            </w:pPr>
            <w:r w:rsidRPr="00222DE7">
              <w:rPr>
                <w:i/>
                <w:iCs/>
              </w:rPr>
              <w:t xml:space="preserve">Le Soumissionnaire </w:t>
            </w:r>
            <w:r>
              <w:rPr>
                <w:i/>
                <w:iCs/>
              </w:rPr>
              <w:t xml:space="preserve">devra </w:t>
            </w:r>
            <w:r w:rsidRPr="00222DE7">
              <w:rPr>
                <w:i/>
                <w:iCs/>
              </w:rPr>
              <w:t>rempli</w:t>
            </w:r>
            <w:r>
              <w:rPr>
                <w:i/>
                <w:iCs/>
              </w:rPr>
              <w:t>r</w:t>
            </w:r>
            <w:r w:rsidRPr="00222DE7">
              <w:rPr>
                <w:i/>
                <w:iCs/>
              </w:rPr>
              <w:t xml:space="preserve"> la lettre ci-dessous avec</w:t>
            </w:r>
            <w:r>
              <w:rPr>
                <w:i/>
                <w:iCs/>
              </w:rPr>
              <w:t xml:space="preserve"> son </w:t>
            </w:r>
            <w:r w:rsidRPr="00F76F58">
              <w:rPr>
                <w:i/>
                <w:iCs/>
              </w:rPr>
              <w:t xml:space="preserve">entête, </w:t>
            </w:r>
            <w:r w:rsidRPr="00154A73">
              <w:rPr>
                <w:i/>
                <w:iCs/>
              </w:rPr>
              <w:t xml:space="preserve">indiquant clairement le nom et l’adresse </w:t>
            </w:r>
            <w:r>
              <w:rPr>
                <w:i/>
                <w:iCs/>
              </w:rPr>
              <w:t xml:space="preserve">commerciale </w:t>
            </w:r>
            <w:r w:rsidRPr="00154A73">
              <w:rPr>
                <w:i/>
                <w:iCs/>
              </w:rPr>
              <w:t>complets</w:t>
            </w:r>
            <w:r w:rsidRPr="00AA46EA">
              <w:rPr>
                <w:i/>
                <w:iCs/>
              </w:rPr>
              <w:t>.</w:t>
            </w:r>
          </w:p>
          <w:p w14:paraId="4A6CC8A1" w14:textId="77777777" w:rsidR="00B925BF" w:rsidRPr="00E21797" w:rsidRDefault="00B925BF" w:rsidP="00F82AAD">
            <w:pPr>
              <w:tabs>
                <w:tab w:val="right" w:pos="9000"/>
              </w:tabs>
              <w:ind w:left="0" w:firstLine="0"/>
            </w:pPr>
            <w:r w:rsidRPr="00B62823">
              <w:rPr>
                <w:i/>
                <w:iCs/>
              </w:rPr>
              <w:t>Notes : le texte en italiques est de</w:t>
            </w:r>
            <w:r>
              <w:rPr>
                <w:i/>
                <w:iCs/>
              </w:rPr>
              <w:t>s</w:t>
            </w:r>
            <w:r w:rsidRPr="00222DE7">
              <w:rPr>
                <w:i/>
                <w:iCs/>
              </w:rPr>
              <w:t>tiné à faciliter la préparation des formulaires et devra être supprimé dans les formulaires d’offres</w:t>
            </w:r>
            <w:r w:rsidRPr="003D5EF6">
              <w:rPr>
                <w:i/>
                <w:iCs/>
              </w:rPr>
              <w:t>]</w:t>
            </w:r>
          </w:p>
        </w:tc>
      </w:tr>
    </w:tbl>
    <w:p w14:paraId="6AA14E9A" w14:textId="77777777" w:rsidR="00B925BF" w:rsidRPr="009C3180" w:rsidRDefault="00B925BF" w:rsidP="00DF3DF1">
      <w:pPr>
        <w:spacing w:before="120" w:after="120"/>
        <w:jc w:val="right"/>
      </w:pPr>
      <w:r w:rsidRPr="00400C1E">
        <w:t>Date</w:t>
      </w:r>
      <w:r>
        <w:t xml:space="preserve"> de soumission</w:t>
      </w:r>
      <w:r w:rsidRPr="00400C1E">
        <w:t xml:space="preserve">: </w:t>
      </w:r>
      <w:r w:rsidRPr="00400C1E">
        <w:rPr>
          <w:i/>
          <w:iCs/>
        </w:rPr>
        <w:t>[insérer la date (jour, mois, année) de remise de l’offre]</w:t>
      </w:r>
    </w:p>
    <w:p w14:paraId="49514F53" w14:textId="77777777" w:rsidR="00B925BF" w:rsidRPr="00F76F58" w:rsidRDefault="00B925BF" w:rsidP="00DF3DF1">
      <w:pPr>
        <w:spacing w:after="120"/>
        <w:ind w:right="72"/>
        <w:jc w:val="right"/>
      </w:pPr>
      <w:r w:rsidRPr="00F76F58">
        <w:t xml:space="preserve">AO No.: </w:t>
      </w:r>
      <w:r w:rsidRPr="00F76F58">
        <w:rPr>
          <w:bCs/>
          <w:i/>
          <w:iCs/>
        </w:rPr>
        <w:t>[insérer le numéro de l’Appel d’Offres]</w:t>
      </w:r>
    </w:p>
    <w:p w14:paraId="4F5CF3C6" w14:textId="77777777" w:rsidR="00B925BF" w:rsidRPr="00F76F58" w:rsidRDefault="00B925BF" w:rsidP="00DF3DF1">
      <w:pPr>
        <w:tabs>
          <w:tab w:val="right" w:pos="9000"/>
        </w:tabs>
        <w:spacing w:after="120"/>
        <w:jc w:val="right"/>
        <w:rPr>
          <w:b/>
        </w:rPr>
      </w:pPr>
      <w:r w:rsidRPr="00F76F58">
        <w:t>Avis d’appel d’offres No.:</w:t>
      </w:r>
      <w:r w:rsidRPr="00F76F58">
        <w:rPr>
          <w:b/>
        </w:rPr>
        <w:t xml:space="preserve"> </w:t>
      </w:r>
      <w:r w:rsidRPr="00F76F58">
        <w:rPr>
          <w:bCs/>
          <w:i/>
          <w:iCs/>
        </w:rPr>
        <w:t>[insérer le numéro de l’avis d’Appel d’Offres]</w:t>
      </w:r>
    </w:p>
    <w:p w14:paraId="3C00DDDA" w14:textId="77777777" w:rsidR="00B925BF" w:rsidRPr="00AA46EA" w:rsidRDefault="00B925BF" w:rsidP="00DF3DF1">
      <w:pPr>
        <w:tabs>
          <w:tab w:val="right" w:pos="9000"/>
        </w:tabs>
        <w:spacing w:after="120"/>
        <w:jc w:val="right"/>
        <w:rPr>
          <w:bCs/>
          <w:i/>
          <w:iCs/>
        </w:rPr>
      </w:pPr>
      <w:r w:rsidRPr="00154A73">
        <w:t xml:space="preserve">Variante No. : </w:t>
      </w:r>
      <w:r w:rsidRPr="00AA46EA">
        <w:rPr>
          <w:bCs/>
          <w:i/>
          <w:iCs/>
          <w:spacing w:val="-4"/>
        </w:rPr>
        <w:t>[insérer le numéro d’identification si cette offre est proposée pour une variante]</w:t>
      </w:r>
    </w:p>
    <w:p w14:paraId="6054139F" w14:textId="77777777" w:rsidR="00B925BF" w:rsidRPr="00222DE7" w:rsidRDefault="00B925BF" w:rsidP="00B925BF"/>
    <w:p w14:paraId="148191AE" w14:textId="77777777" w:rsidR="000A450A" w:rsidRPr="00E21797" w:rsidRDefault="00B925BF">
      <w:r w:rsidRPr="00222DE7">
        <w:t xml:space="preserve">À : </w:t>
      </w:r>
      <w:r w:rsidRPr="00222DE7">
        <w:rPr>
          <w:bCs/>
          <w:i/>
          <w:iCs/>
        </w:rPr>
        <w:t>[insérer le nom complet</w:t>
      </w:r>
      <w:r>
        <w:rPr>
          <w:bCs/>
          <w:i/>
          <w:iCs/>
        </w:rPr>
        <w:t xml:space="preserve"> du Maître de l’Ouvrage]</w:t>
      </w:r>
    </w:p>
    <w:p w14:paraId="2E73CA0E" w14:textId="77777777" w:rsidR="000A450A" w:rsidRPr="00E21797" w:rsidRDefault="000A450A">
      <w:r w:rsidRPr="00E21797">
        <w:t xml:space="preserve">Nous, les soussignés attestons que : </w:t>
      </w:r>
    </w:p>
    <w:p w14:paraId="4EA7C708" w14:textId="6262DC0B" w:rsidR="000A450A" w:rsidRPr="00E21797" w:rsidRDefault="00A11B52" w:rsidP="00F82AAD">
      <w:pPr>
        <w:numPr>
          <w:ilvl w:val="0"/>
          <w:numId w:val="21"/>
        </w:numPr>
        <w:tabs>
          <w:tab w:val="left" w:pos="360"/>
          <w:tab w:val="right" w:pos="9000"/>
        </w:tabs>
      </w:pPr>
      <w:r>
        <w:t>n</w:t>
      </w:r>
      <w:r w:rsidR="000A450A" w:rsidRPr="00E21797">
        <w:t xml:space="preserve">ous avons examiné le Dossier d’Appel d’Offres, y compris l’additif/ les additifs </w:t>
      </w:r>
      <w:r w:rsidR="001A7798" w:rsidRPr="00222DE7">
        <w:t xml:space="preserve">No. : </w:t>
      </w:r>
      <w:r w:rsidR="001A7798" w:rsidRPr="00222DE7">
        <w:rPr>
          <w:bCs/>
          <w:i/>
          <w:iCs/>
        </w:rPr>
        <w:t>[insérer les numéros et date</w:t>
      </w:r>
      <w:r>
        <w:t>;</w:t>
      </w:r>
    </w:p>
    <w:p w14:paraId="158B6E3A" w14:textId="05A0732F" w:rsidR="00294BAD" w:rsidRDefault="00A11B52" w:rsidP="00F82AAD">
      <w:pPr>
        <w:pStyle w:val="Paragraphedeliste"/>
        <w:numPr>
          <w:ilvl w:val="0"/>
          <w:numId w:val="21"/>
        </w:numPr>
        <w:contextualSpacing w:val="0"/>
      </w:pPr>
      <w:r>
        <w:t>n</w:t>
      </w:r>
      <w:r w:rsidR="00232B0F">
        <w:t xml:space="preserve">ous remplissons les critères d’éligibilité </w:t>
      </w:r>
      <w:r w:rsidR="001A7798">
        <w:t xml:space="preserve">et nous </w:t>
      </w:r>
      <w:r w:rsidR="00FF5E79">
        <w:t>n’avons</w:t>
      </w:r>
      <w:r w:rsidR="00E519FA">
        <w:t xml:space="preserve"> pas de conflit d’intérêt tel</w:t>
      </w:r>
      <w:r w:rsidR="00A07F59">
        <w:t>s</w:t>
      </w:r>
      <w:r w:rsidR="00E519FA">
        <w:t xml:space="preserve"> </w:t>
      </w:r>
      <w:r>
        <w:t>que défini</w:t>
      </w:r>
      <w:r w:rsidR="00A07F59">
        <w:t>s</w:t>
      </w:r>
      <w:r>
        <w:t xml:space="preserve"> à l’article 4 des IS;</w:t>
      </w:r>
      <w:r w:rsidR="00232B0F">
        <w:t xml:space="preserve"> </w:t>
      </w:r>
    </w:p>
    <w:p w14:paraId="0D098C0B" w14:textId="15618F26" w:rsidR="00294BAD" w:rsidRDefault="00A11B52" w:rsidP="00F82AAD">
      <w:pPr>
        <w:pStyle w:val="Paragraphedeliste"/>
        <w:numPr>
          <w:ilvl w:val="0"/>
          <w:numId w:val="21"/>
        </w:numPr>
        <w:contextualSpacing w:val="0"/>
      </w:pPr>
      <w:r>
        <w:t>n</w:t>
      </w:r>
      <w:r w:rsidR="00E519FA">
        <w:t xml:space="preserve">ous n’avons pas été </w:t>
      </w:r>
      <w:r w:rsidR="00652826">
        <w:t>exclus</w:t>
      </w:r>
      <w:r w:rsidR="00E519FA">
        <w:t xml:space="preserve"> par le Maître de l’Ouvrage sur la base de la mise en œuvre de la déclaration de </w:t>
      </w:r>
      <w:r w:rsidR="00EF6B71">
        <w:t>garantie d’offre</w:t>
      </w:r>
      <w:r w:rsidR="00E519FA">
        <w:t xml:space="preserve"> telle que  prévue à l’article 4</w:t>
      </w:r>
      <w:r>
        <w:t>.</w:t>
      </w:r>
      <w:r w:rsidR="001A7798">
        <w:t>7</w:t>
      </w:r>
      <w:r>
        <w:t xml:space="preserve"> des IS;</w:t>
      </w:r>
    </w:p>
    <w:p w14:paraId="424E2729" w14:textId="0106FEFD" w:rsidR="00294BAD" w:rsidRDefault="00A11B52" w:rsidP="00F82AAD">
      <w:pPr>
        <w:numPr>
          <w:ilvl w:val="0"/>
          <w:numId w:val="21"/>
        </w:numPr>
        <w:tabs>
          <w:tab w:val="left" w:pos="360"/>
          <w:tab w:val="right" w:pos="9000"/>
        </w:tabs>
      </w:pPr>
      <w:r>
        <w:t>n</w:t>
      </w:r>
      <w:r w:rsidR="000A450A" w:rsidRPr="00E21797">
        <w:t>ous nous engageons à exécuter conformément au Dossier d’Appel d’Offres et aux Spécifications techniques et plans, les Travaux ci-après :</w:t>
      </w:r>
      <w:r w:rsidR="000A450A">
        <w:rPr>
          <w:u w:val="single"/>
        </w:rPr>
        <w:t xml:space="preserve"> </w:t>
      </w:r>
      <w:r w:rsidR="001A7798" w:rsidRPr="00F76F58">
        <w:rPr>
          <w:i/>
        </w:rPr>
        <w:t>[insérer une brève description des</w:t>
      </w:r>
      <w:r w:rsidR="00E33019">
        <w:rPr>
          <w:i/>
        </w:rPr>
        <w:t xml:space="preserve"> </w:t>
      </w:r>
      <w:r w:rsidR="00B549C6">
        <w:rPr>
          <w:i/>
        </w:rPr>
        <w:t>Travaux</w:t>
      </w:r>
      <w:r w:rsidR="001A7798" w:rsidRPr="00F76F58">
        <w:t>]</w:t>
      </w:r>
      <w:r w:rsidR="00E33019">
        <w:t> </w:t>
      </w:r>
      <w:r w:rsidR="00E33019" w:rsidRPr="00E33019">
        <w:t>;</w:t>
      </w:r>
    </w:p>
    <w:p w14:paraId="4B412D54" w14:textId="77777777" w:rsidR="000A450A" w:rsidRDefault="00A11B52" w:rsidP="00F82AAD">
      <w:pPr>
        <w:numPr>
          <w:ilvl w:val="0"/>
          <w:numId w:val="21"/>
        </w:numPr>
        <w:tabs>
          <w:tab w:val="right" w:pos="9000"/>
        </w:tabs>
      </w:pPr>
      <w:r>
        <w:t>l</w:t>
      </w:r>
      <w:r w:rsidR="000A450A" w:rsidRPr="00E21797">
        <w:t xml:space="preserve">e </w:t>
      </w:r>
      <w:r w:rsidR="00EF43A0">
        <w:t xml:space="preserve">montant </w:t>
      </w:r>
      <w:r w:rsidR="000A450A" w:rsidRPr="00E21797">
        <w:t>total de notre offre</w:t>
      </w:r>
      <w:r w:rsidR="00FF5E79">
        <w:t xml:space="preserve">, hors rabais offert à l’alinéa (f) ci-après </w:t>
      </w:r>
      <w:r w:rsidR="000A450A" w:rsidRPr="00E21797">
        <w:t xml:space="preserve"> est de : [</w:t>
      </w:r>
      <w:r w:rsidR="00EF43A0">
        <w:rPr>
          <w:i/>
        </w:rPr>
        <w:t xml:space="preserve">Montant </w:t>
      </w:r>
      <w:r w:rsidR="000A450A" w:rsidRPr="00E21797">
        <w:rPr>
          <w:i/>
        </w:rPr>
        <w:t>total de l’offre en lettres et en chiffres, précisant les divers montants et monnaies respectives</w:t>
      </w:r>
      <w:r w:rsidR="000A450A" w:rsidRPr="00E21797">
        <w:t>] ;</w:t>
      </w:r>
    </w:p>
    <w:p w14:paraId="1E74DCC3" w14:textId="45479BE5" w:rsidR="001A7798" w:rsidRPr="00222DE7" w:rsidRDefault="00F82AAD" w:rsidP="00DF3DF1">
      <w:pPr>
        <w:pStyle w:val="Paragraphedeliste"/>
        <w:tabs>
          <w:tab w:val="left" w:pos="540"/>
          <w:tab w:val="right" w:pos="9000"/>
        </w:tabs>
        <w:spacing w:after="120"/>
        <w:ind w:left="360"/>
      </w:pPr>
      <w:r>
        <w:tab/>
      </w:r>
      <w:r w:rsidR="001A7798" w:rsidRPr="00222DE7">
        <w:t>Dans le cas de lots multiples, le montant total de chaque lot : [</w:t>
      </w:r>
      <w:r w:rsidR="001A7798" w:rsidRPr="001A7798">
        <w:rPr>
          <w:i/>
        </w:rPr>
        <w:t>insérer le montant total de l’offre pour chacun des lots en lettres et en chiffres, précisant les divers montants et monnaies respectives</w:t>
      </w:r>
      <w:r w:rsidR="001A7798" w:rsidRPr="00222DE7">
        <w:t>] ;</w:t>
      </w:r>
    </w:p>
    <w:p w14:paraId="0445F83D" w14:textId="67348485" w:rsidR="001217A9" w:rsidRPr="00B5575C" w:rsidRDefault="00F82AAD" w:rsidP="00DF3DF1">
      <w:pPr>
        <w:tabs>
          <w:tab w:val="right" w:pos="9000"/>
        </w:tabs>
        <w:spacing w:after="120"/>
        <w:ind w:left="360"/>
        <w:rPr>
          <w:i/>
        </w:rPr>
      </w:pPr>
      <w:r>
        <w:tab/>
      </w:r>
      <w:r w:rsidR="001A7798" w:rsidRPr="00222DE7">
        <w:t>Dans le cas de lots multiples, le montant total pour l’ensemble des lots : [</w:t>
      </w:r>
      <w:r w:rsidR="001A7798" w:rsidRPr="001A7798">
        <w:rPr>
          <w:i/>
        </w:rPr>
        <w:t>insérer le montant total de l’offre en lettres et en chiffres, précisant les divers montants et monnaies respectives</w:t>
      </w:r>
      <w:r w:rsidR="001A7798" w:rsidRPr="00222DE7">
        <w:t>] </w:t>
      </w:r>
      <w:r w:rsidR="00A11B52">
        <w:t>;</w:t>
      </w:r>
    </w:p>
    <w:p w14:paraId="0B50F602" w14:textId="77777777" w:rsidR="000A450A" w:rsidRPr="00E21797" w:rsidRDefault="00A11B52" w:rsidP="00F82AAD">
      <w:pPr>
        <w:numPr>
          <w:ilvl w:val="0"/>
          <w:numId w:val="21"/>
        </w:numPr>
        <w:tabs>
          <w:tab w:val="right" w:pos="9000"/>
        </w:tabs>
      </w:pPr>
      <w:r>
        <w:t>l</w:t>
      </w:r>
      <w:r w:rsidR="000A450A" w:rsidRPr="00E21797">
        <w:t xml:space="preserve">es rabais offerts et les modalités d’application desdits rabais sont les suivants : </w:t>
      </w:r>
    </w:p>
    <w:p w14:paraId="3BFA66E5" w14:textId="77777777" w:rsidR="00294BAD" w:rsidRDefault="00B5575C" w:rsidP="001725DF">
      <w:pPr>
        <w:pStyle w:val="Paragraphedeliste"/>
        <w:numPr>
          <w:ilvl w:val="0"/>
          <w:numId w:val="13"/>
        </w:numPr>
        <w:tabs>
          <w:tab w:val="right" w:pos="9000"/>
        </w:tabs>
        <w:spacing w:after="120"/>
        <w:ind w:hanging="567"/>
      </w:pPr>
      <w:r>
        <w:t>Les r</w:t>
      </w:r>
      <w:r w:rsidR="00294BAD" w:rsidRPr="00294BAD">
        <w:t>abais offerts</w:t>
      </w:r>
      <w:r>
        <w:t xml:space="preserve"> sont les suivants</w:t>
      </w:r>
      <w:r w:rsidR="00A11B52">
        <w:t> :</w:t>
      </w:r>
      <w:r w:rsidR="001A7798" w:rsidRPr="001A7798">
        <w:rPr>
          <w:i/>
        </w:rPr>
        <w:t xml:space="preserve"> </w:t>
      </w:r>
      <w:r w:rsidR="001A7798" w:rsidRPr="00222DE7">
        <w:rPr>
          <w:i/>
        </w:rPr>
        <w:t>[indiquer en détail chacun des rabais offerts] </w:t>
      </w:r>
    </w:p>
    <w:p w14:paraId="104A3390" w14:textId="77777777" w:rsidR="00294BAD" w:rsidRPr="00294BAD" w:rsidRDefault="00B5575C" w:rsidP="001A7798">
      <w:pPr>
        <w:tabs>
          <w:tab w:val="right" w:pos="9000"/>
        </w:tabs>
        <w:spacing w:after="120"/>
        <w:ind w:left="900" w:hanging="540"/>
        <w:jc w:val="left"/>
      </w:pPr>
      <w:r>
        <w:lastRenderedPageBreak/>
        <w:t xml:space="preserve">ii) </w:t>
      </w:r>
      <w:r w:rsidR="00F27908">
        <w:tab/>
      </w:r>
      <w:r>
        <w:t>la méthode précise de calcul de ces rabais  pour déterminer le mont</w:t>
      </w:r>
      <w:r w:rsidR="001A7798">
        <w:t>ant de l’offre est la suivante</w:t>
      </w:r>
      <w:r>
        <w:t>:</w:t>
      </w:r>
      <w:r w:rsidR="001A7798" w:rsidRPr="001A7798">
        <w:rPr>
          <w:i/>
        </w:rPr>
        <w:t xml:space="preserve"> </w:t>
      </w:r>
      <w:r w:rsidR="001A7798" w:rsidRPr="00222DE7">
        <w:rPr>
          <w:i/>
        </w:rPr>
        <w:t>[indiquer en détail la méthode d’application de chacun des rabais offerts]</w:t>
      </w:r>
      <w:r w:rsidR="00A11B52">
        <w:t> ;</w:t>
      </w:r>
    </w:p>
    <w:p w14:paraId="09A8E306" w14:textId="0470D621" w:rsidR="000A450A" w:rsidRPr="00E21797" w:rsidRDefault="00A11B52" w:rsidP="00F82AAD">
      <w:pPr>
        <w:numPr>
          <w:ilvl w:val="0"/>
          <w:numId w:val="21"/>
        </w:numPr>
        <w:tabs>
          <w:tab w:val="left" w:pos="360"/>
          <w:tab w:val="right" w:pos="9000"/>
        </w:tabs>
      </w:pPr>
      <w:r>
        <w:t>n</w:t>
      </w:r>
      <w:r w:rsidR="000A450A" w:rsidRPr="00E21797">
        <w:t xml:space="preserve">otre offre demeurera valide pendant </w:t>
      </w:r>
      <w:r w:rsidR="001A7798">
        <w:t>la</w:t>
      </w:r>
      <w:r w:rsidR="001A7798" w:rsidRPr="00222DE7">
        <w:t xml:space="preserve"> période </w:t>
      </w:r>
      <w:r w:rsidR="001A7798">
        <w:t>indiquée aux DPAO - IS 18.1 (telle que modifiée par additif le cas échéant)</w:t>
      </w:r>
      <w:r w:rsidR="00E33019">
        <w:t xml:space="preserve"> </w:t>
      </w:r>
      <w:r w:rsidR="000A450A" w:rsidRPr="00E21797">
        <w:t xml:space="preserve">à compter de la date limite fixée pour la remise des offres </w:t>
      </w:r>
      <w:r w:rsidR="001A7798">
        <w:t>aux DPAO - IS 22.1 (telle que modifiée par additif le cas échéant)</w:t>
      </w:r>
      <w:r w:rsidR="000A450A" w:rsidRPr="00E21797">
        <w:t>; cette offre nous engage et pourra être acceptée à tout moment avant l’expiration de cette période</w:t>
      </w:r>
      <w:r w:rsidR="00294BAD" w:rsidRPr="005A1989">
        <w:t>;</w:t>
      </w:r>
    </w:p>
    <w:p w14:paraId="2F1A0A23" w14:textId="18A6C1A7" w:rsidR="000A450A" w:rsidRPr="00E21797" w:rsidRDefault="00A11B52" w:rsidP="00F82AAD">
      <w:pPr>
        <w:numPr>
          <w:ilvl w:val="0"/>
          <w:numId w:val="21"/>
        </w:numPr>
        <w:tabs>
          <w:tab w:val="left" w:pos="360"/>
          <w:tab w:val="right" w:pos="9000"/>
        </w:tabs>
      </w:pPr>
      <w:r>
        <w:t>s</w:t>
      </w:r>
      <w:r w:rsidR="000A450A" w:rsidRPr="00E21797">
        <w:t>i notre offre est acceptée, nous nous engageons à obtenir une garantie de bonne exécution du Marché conformément</w:t>
      </w:r>
      <w:r w:rsidR="001A7798" w:rsidRPr="00222DE7">
        <w:t xml:space="preserve"> au Dossier d’appel d’offres</w:t>
      </w:r>
      <w:r w:rsidR="000A450A" w:rsidRPr="00E21797">
        <w:t>;</w:t>
      </w:r>
    </w:p>
    <w:p w14:paraId="1503B9F5" w14:textId="0B11F27C" w:rsidR="000A450A" w:rsidRDefault="00A11B52" w:rsidP="00F82AAD">
      <w:pPr>
        <w:numPr>
          <w:ilvl w:val="0"/>
          <w:numId w:val="21"/>
        </w:numPr>
        <w:tabs>
          <w:tab w:val="left" w:pos="360"/>
          <w:tab w:val="right" w:pos="9000"/>
        </w:tabs>
      </w:pPr>
      <w:r>
        <w:t>c</w:t>
      </w:r>
      <w:r w:rsidR="00555312" w:rsidRPr="00E21797">
        <w:t>onformément à l’article 4.</w:t>
      </w:r>
      <w:r w:rsidR="001A7798">
        <w:t>3</w:t>
      </w:r>
      <w:r w:rsidR="00555312" w:rsidRPr="00E21797">
        <w:t xml:space="preserve"> des Instructions aux soumissionnaires</w:t>
      </w:r>
      <w:r w:rsidR="00555312">
        <w:t>, n</w:t>
      </w:r>
      <w:r w:rsidR="000A450A" w:rsidRPr="00E21797">
        <w:t xml:space="preserve">ous ne participons pas, en qualité de soumissionnaire à plus d’une offre dans le cadre du présent </w:t>
      </w:r>
      <w:r w:rsidR="00FF5E79">
        <w:t>A</w:t>
      </w:r>
      <w:r w:rsidR="000A450A" w:rsidRPr="00E21797">
        <w:t>ppel d’offres, à l’exception des offres</w:t>
      </w:r>
      <w:r>
        <w:t xml:space="preserve"> </w:t>
      </w:r>
      <w:r w:rsidR="000A450A" w:rsidRPr="00E21797">
        <w:t>variantes présentées conformément à l’article 13 des Instructions aux Soumissionnaires</w:t>
      </w:r>
      <w:r w:rsidR="00C55C64">
        <w:t> ;</w:t>
      </w:r>
      <w:r w:rsidR="007C651D">
        <w:t xml:space="preserve"> </w:t>
      </w:r>
    </w:p>
    <w:p w14:paraId="1A3B8D3E" w14:textId="7915D279" w:rsidR="00412BB8" w:rsidRPr="00C55C64" w:rsidRDefault="00D9428E" w:rsidP="00F82AAD">
      <w:pPr>
        <w:numPr>
          <w:ilvl w:val="0"/>
          <w:numId w:val="21"/>
        </w:numPr>
        <w:tabs>
          <w:tab w:val="left" w:pos="360"/>
          <w:tab w:val="right" w:pos="9000"/>
        </w:tabs>
      </w:pPr>
      <w:r w:rsidRPr="001B0A42">
        <w:rPr>
          <w:szCs w:val="24"/>
        </w:rPr>
        <w:t>ni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mondiale, ou d’exclusion imposée par le Groupe Banque mondiale en vertu de l’Accord Mutuel d’Exclusion entre la Banque mondiale et les autres banques de développement. En outre nous ne sommes pas inéligibles au titre de la législation, ou d’une autre réglementation officielle du pays du Maître de l’Ouvrage, ou  en application d’une décision prise par le Conseil de sécurité des Nations Unies; </w:t>
      </w:r>
      <w:r w:rsidR="000A450A" w:rsidRPr="00C55C64">
        <w:t> </w:t>
      </w:r>
    </w:p>
    <w:p w14:paraId="7C2803AC" w14:textId="3BCAD478" w:rsidR="000A450A" w:rsidRDefault="000A450A" w:rsidP="00F82AAD">
      <w:pPr>
        <w:numPr>
          <w:ilvl w:val="0"/>
          <w:numId w:val="21"/>
        </w:numPr>
        <w:tabs>
          <w:tab w:val="left" w:pos="360"/>
          <w:tab w:val="right" w:pos="9000"/>
        </w:tabs>
      </w:pPr>
      <w:r w:rsidRPr="00E21797">
        <w:rPr>
          <w:i/>
          <w:iCs/>
          <w:spacing w:val="-2"/>
        </w:rPr>
        <w:t xml:space="preserve">[insérer soit « </w:t>
      </w:r>
      <w:r w:rsidR="00A11B52">
        <w:rPr>
          <w:i/>
          <w:iCs/>
          <w:spacing w:val="-2"/>
        </w:rPr>
        <w:t>n</w:t>
      </w:r>
      <w:r w:rsidRPr="00E21797">
        <w:rPr>
          <w:i/>
          <w:iCs/>
          <w:spacing w:val="-2"/>
        </w:rPr>
        <w:t xml:space="preserve">ous ne sommes pas une entreprise publique du pays du Maître de l’Ouvrage » ou « </w:t>
      </w:r>
      <w:r w:rsidR="00A11B52">
        <w:rPr>
          <w:i/>
          <w:iCs/>
          <w:spacing w:val="-2"/>
        </w:rPr>
        <w:t>n</w:t>
      </w:r>
      <w:r w:rsidRPr="00E21797">
        <w:rPr>
          <w:i/>
          <w:iCs/>
          <w:spacing w:val="-2"/>
        </w:rPr>
        <w:t>ous sommes une entreprise publique du pays du Maître de l’Ouvrage  et nous satisfaisons aux dispositions de l’article 4.</w:t>
      </w:r>
      <w:r w:rsidR="00C55C64">
        <w:rPr>
          <w:i/>
          <w:iCs/>
          <w:spacing w:val="-2"/>
        </w:rPr>
        <w:t>6</w:t>
      </w:r>
      <w:r w:rsidRPr="00E21797">
        <w:rPr>
          <w:i/>
          <w:iCs/>
          <w:spacing w:val="-2"/>
        </w:rPr>
        <w:t xml:space="preserve"> des IS »]</w:t>
      </w:r>
      <w:r w:rsidRPr="00E21797">
        <w:rPr>
          <w:spacing w:val="-2"/>
        </w:rPr>
        <w:t xml:space="preserve">; </w:t>
      </w:r>
    </w:p>
    <w:p w14:paraId="7BE67ED2" w14:textId="77777777" w:rsidR="000A450A" w:rsidRPr="00E21797" w:rsidRDefault="00A11B52" w:rsidP="00F82AAD">
      <w:pPr>
        <w:numPr>
          <w:ilvl w:val="0"/>
          <w:numId w:val="21"/>
        </w:numPr>
        <w:tabs>
          <w:tab w:val="left" w:pos="360"/>
          <w:tab w:val="right" w:pos="9000"/>
        </w:tabs>
        <w:rPr>
          <w:szCs w:val="24"/>
        </w:rPr>
      </w:pPr>
      <w:r>
        <w:t>n</w:t>
      </w:r>
      <w:r w:rsidR="000A450A" w:rsidRPr="00E21797">
        <w:t xml:space="preserve">ous acceptons la nomination de </w:t>
      </w:r>
      <w:r w:rsidR="0005607C" w:rsidRPr="0005607C">
        <w:rPr>
          <w:i/>
          <w:szCs w:val="24"/>
        </w:rPr>
        <w:t>[nom indiqué dans les Données particulières de l</w:t>
      </w:r>
      <w:r w:rsidR="000A450A" w:rsidRPr="004F6272">
        <w:rPr>
          <w:i/>
          <w:szCs w:val="24"/>
        </w:rPr>
        <w:t>’</w:t>
      </w:r>
      <w:r w:rsidR="0005607C" w:rsidRPr="0005607C">
        <w:rPr>
          <w:i/>
          <w:szCs w:val="24"/>
        </w:rPr>
        <w:t>Appel d</w:t>
      </w:r>
      <w:r w:rsidR="000A450A" w:rsidRPr="004F6272">
        <w:rPr>
          <w:i/>
          <w:szCs w:val="24"/>
        </w:rPr>
        <w:t>’</w:t>
      </w:r>
      <w:r w:rsidR="0005607C" w:rsidRPr="0005607C">
        <w:rPr>
          <w:i/>
          <w:szCs w:val="24"/>
        </w:rPr>
        <w:t>offres]</w:t>
      </w:r>
      <w:r w:rsidR="000A450A" w:rsidRPr="00E21797">
        <w:rPr>
          <w:szCs w:val="24"/>
        </w:rPr>
        <w:t xml:space="preserve"> comme Conciliateur</w:t>
      </w:r>
      <w:r>
        <w:rPr>
          <w:szCs w:val="24"/>
        </w:rPr>
        <w:t> ;</w:t>
      </w:r>
    </w:p>
    <w:p w14:paraId="06D47398" w14:textId="77777777" w:rsidR="000A450A" w:rsidRPr="00E21797" w:rsidRDefault="000A450A" w:rsidP="0079054E">
      <w:pPr>
        <w:numPr>
          <w:ilvl w:val="12"/>
          <w:numId w:val="0"/>
        </w:numPr>
      </w:pPr>
      <w:r w:rsidRPr="00E21797">
        <w:t>OU</w:t>
      </w:r>
    </w:p>
    <w:p w14:paraId="3D88BF16" w14:textId="03EB6551" w:rsidR="00412BB8" w:rsidRDefault="00F82AAD" w:rsidP="00F82AAD">
      <w:pPr>
        <w:numPr>
          <w:ilvl w:val="12"/>
          <w:numId w:val="0"/>
        </w:numPr>
        <w:tabs>
          <w:tab w:val="right" w:pos="9000"/>
        </w:tabs>
        <w:ind w:left="360" w:hanging="284"/>
      </w:pPr>
      <w:r>
        <w:tab/>
      </w:r>
      <w:r w:rsidR="00A11B52">
        <w:t>n</w:t>
      </w:r>
      <w:r w:rsidR="000A450A" w:rsidRPr="00E21797">
        <w:t>ous n’acceptons pas la nomination de [</w:t>
      </w:r>
      <w:r w:rsidR="0005607C" w:rsidRPr="0005607C">
        <w:rPr>
          <w:i/>
        </w:rPr>
        <w:t>nom indiqué dans les Données particulières de l’Appel d’offres</w:t>
      </w:r>
      <w:r w:rsidR="000A450A" w:rsidRPr="00E21797">
        <w:t>] comme Conciliateur, et proposons à sa place la nomination de [</w:t>
      </w:r>
      <w:r w:rsidR="0005607C" w:rsidRPr="0005607C">
        <w:rPr>
          <w:i/>
        </w:rPr>
        <w:t>nom</w:t>
      </w:r>
      <w:r w:rsidR="000A450A" w:rsidRPr="00E21797">
        <w:t xml:space="preserve">] dont un curriculum vitae et la rémunération horaire </w:t>
      </w:r>
      <w:r w:rsidR="0035381A">
        <w:t>figurent</w:t>
      </w:r>
      <w:r w:rsidR="000A450A" w:rsidRPr="00E21797">
        <w:t xml:space="preserve"> </w:t>
      </w:r>
      <w:r w:rsidR="0035381A">
        <w:t>en annexe</w:t>
      </w:r>
      <w:r w:rsidR="000A450A" w:rsidRPr="00E21797">
        <w:t xml:space="preserve"> à la présente </w:t>
      </w:r>
      <w:r w:rsidR="00A94552">
        <w:t>S</w:t>
      </w:r>
      <w:r w:rsidR="000A450A" w:rsidRPr="00E21797">
        <w:t>oumission</w:t>
      </w:r>
      <w:r w:rsidR="00A11B52">
        <w:t> ;</w:t>
      </w:r>
    </w:p>
    <w:p w14:paraId="1C817E33" w14:textId="6F45E618" w:rsidR="000A450A" w:rsidRPr="00E21797" w:rsidRDefault="00A11B52" w:rsidP="00F82AAD">
      <w:pPr>
        <w:numPr>
          <w:ilvl w:val="0"/>
          <w:numId w:val="21"/>
        </w:numPr>
        <w:tabs>
          <w:tab w:val="left" w:pos="360"/>
          <w:tab w:val="right" w:pos="9000"/>
        </w:tabs>
      </w:pPr>
      <w:r>
        <w:t>l</w:t>
      </w:r>
      <w:r w:rsidR="000A450A" w:rsidRPr="00E21797">
        <w:t>es</w:t>
      </w:r>
      <w:r w:rsidR="003A05A9">
        <w:t xml:space="preserve"> </w:t>
      </w:r>
      <w:r w:rsidR="00C55C64">
        <w:t>avantages</w:t>
      </w:r>
      <w:r w:rsidR="003A05A9">
        <w:t xml:space="preserve">, </w:t>
      </w:r>
      <w:r w:rsidR="000A450A" w:rsidRPr="00E21797">
        <w:t xml:space="preserve"> honoraires ou commissions ci-après ont été versés ou doivent être versés en rapport avec la procédure d’</w:t>
      </w:r>
      <w:r w:rsidR="00A94552">
        <w:t>A</w:t>
      </w:r>
      <w:r w:rsidR="000A450A" w:rsidRPr="00E21797">
        <w:t>ppel d’offres ou l’exécution/signature du Marché:</w:t>
      </w:r>
    </w:p>
    <w:p w14:paraId="2ED32952"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70"/>
        <w:gridCol w:w="1548"/>
      </w:tblGrid>
      <w:tr w:rsidR="000A450A" w:rsidRPr="00E21797" w14:paraId="1AD6EECE" w14:textId="77777777" w:rsidTr="00F82AAD">
        <w:tc>
          <w:tcPr>
            <w:tcW w:w="2700" w:type="dxa"/>
          </w:tcPr>
          <w:p w14:paraId="75E4EA81" w14:textId="77777777" w:rsidR="000A450A" w:rsidRPr="00E21797" w:rsidRDefault="000A450A" w:rsidP="00BE4B6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pPr>
            <w:r w:rsidRPr="00E21797">
              <w:t>Nom du Bénéficiaire</w:t>
            </w:r>
          </w:p>
        </w:tc>
        <w:tc>
          <w:tcPr>
            <w:tcW w:w="2520" w:type="dxa"/>
          </w:tcPr>
          <w:p w14:paraId="6A054E26" w14:textId="77777777" w:rsidR="000A450A" w:rsidRPr="00E21797" w:rsidRDefault="000A450A" w:rsidP="00BE4B6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pPr>
            <w:r w:rsidRPr="00E21797">
              <w:t>Adresse</w:t>
            </w:r>
          </w:p>
        </w:tc>
        <w:tc>
          <w:tcPr>
            <w:tcW w:w="2070" w:type="dxa"/>
          </w:tcPr>
          <w:p w14:paraId="6893E83C" w14:textId="77777777" w:rsidR="000A450A" w:rsidRPr="00E21797" w:rsidRDefault="000A450A" w:rsidP="00BE4B6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pPr>
            <w:r w:rsidRPr="00E21797">
              <w:t>Motif</w:t>
            </w:r>
          </w:p>
        </w:tc>
        <w:tc>
          <w:tcPr>
            <w:tcW w:w="1548" w:type="dxa"/>
          </w:tcPr>
          <w:p w14:paraId="0D413D3C" w14:textId="77777777" w:rsidR="000A450A" w:rsidRPr="00E21797" w:rsidRDefault="000A450A" w:rsidP="00BE4B6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pPr>
            <w:r w:rsidRPr="00E21797">
              <w:t>Montant</w:t>
            </w:r>
          </w:p>
        </w:tc>
      </w:tr>
      <w:tr w:rsidR="000A450A" w:rsidRPr="00E21797" w14:paraId="1D970C40" w14:textId="77777777" w:rsidTr="00F82AAD">
        <w:tc>
          <w:tcPr>
            <w:tcW w:w="2700" w:type="dxa"/>
          </w:tcPr>
          <w:p w14:paraId="42941DAB" w14:textId="77777777" w:rsidR="000A450A" w:rsidRPr="00E21797" w:rsidRDefault="000A450A" w:rsidP="00BE4B6F">
            <w:pPr>
              <w:tabs>
                <w:tab w:val="right" w:pos="2304"/>
              </w:tabs>
              <w:spacing w:before="60" w:after="60"/>
              <w:ind w:left="-41" w:firstLine="54"/>
              <w:rPr>
                <w:u w:val="single"/>
              </w:rPr>
            </w:pPr>
            <w:r w:rsidRPr="00E21797">
              <w:rPr>
                <w:u w:val="single"/>
              </w:rPr>
              <w:tab/>
            </w:r>
          </w:p>
        </w:tc>
        <w:tc>
          <w:tcPr>
            <w:tcW w:w="2520" w:type="dxa"/>
          </w:tcPr>
          <w:p w14:paraId="4742F1E0" w14:textId="77777777" w:rsidR="000A450A" w:rsidRPr="00E21797" w:rsidRDefault="000A450A" w:rsidP="00BE4B6F">
            <w:pPr>
              <w:tabs>
                <w:tab w:val="right" w:pos="2232"/>
              </w:tabs>
              <w:spacing w:before="60" w:after="60"/>
              <w:ind w:left="-41" w:firstLine="54"/>
              <w:rPr>
                <w:u w:val="single"/>
              </w:rPr>
            </w:pPr>
            <w:r w:rsidRPr="00E21797">
              <w:rPr>
                <w:u w:val="single"/>
              </w:rPr>
              <w:tab/>
            </w:r>
          </w:p>
        </w:tc>
        <w:tc>
          <w:tcPr>
            <w:tcW w:w="2070" w:type="dxa"/>
          </w:tcPr>
          <w:p w14:paraId="6E460686" w14:textId="77777777" w:rsidR="000A450A" w:rsidRPr="00E21797" w:rsidRDefault="000A450A" w:rsidP="00BE4B6F">
            <w:pPr>
              <w:tabs>
                <w:tab w:val="right" w:pos="1782"/>
              </w:tabs>
              <w:spacing w:before="60" w:after="60"/>
              <w:ind w:left="-41" w:firstLine="54"/>
              <w:rPr>
                <w:u w:val="single"/>
              </w:rPr>
            </w:pPr>
            <w:r w:rsidRPr="00E21797">
              <w:rPr>
                <w:u w:val="single"/>
              </w:rPr>
              <w:tab/>
            </w:r>
          </w:p>
        </w:tc>
        <w:tc>
          <w:tcPr>
            <w:tcW w:w="1548" w:type="dxa"/>
          </w:tcPr>
          <w:p w14:paraId="0F752EF4" w14:textId="77777777" w:rsidR="000A450A" w:rsidRPr="00E21797" w:rsidRDefault="000A450A" w:rsidP="00BE4B6F">
            <w:pPr>
              <w:tabs>
                <w:tab w:val="right" w:pos="1242"/>
              </w:tabs>
              <w:spacing w:before="60" w:after="60"/>
              <w:ind w:left="-41" w:firstLine="54"/>
              <w:rPr>
                <w:u w:val="single"/>
              </w:rPr>
            </w:pPr>
            <w:r w:rsidRPr="00E21797">
              <w:rPr>
                <w:u w:val="single"/>
              </w:rPr>
              <w:tab/>
            </w:r>
          </w:p>
        </w:tc>
      </w:tr>
      <w:tr w:rsidR="000A450A" w:rsidRPr="00E21797" w14:paraId="30E489E1" w14:textId="77777777" w:rsidTr="00F82AAD">
        <w:tc>
          <w:tcPr>
            <w:tcW w:w="2700" w:type="dxa"/>
          </w:tcPr>
          <w:p w14:paraId="46BDC346" w14:textId="77777777" w:rsidR="000A450A" w:rsidRPr="00E21797" w:rsidRDefault="000A450A" w:rsidP="00BE4B6F">
            <w:pPr>
              <w:tabs>
                <w:tab w:val="right" w:pos="2304"/>
              </w:tabs>
              <w:spacing w:before="60" w:after="60"/>
              <w:ind w:left="-41" w:firstLine="54"/>
              <w:rPr>
                <w:u w:val="single"/>
              </w:rPr>
            </w:pPr>
            <w:r w:rsidRPr="00E21797">
              <w:rPr>
                <w:u w:val="single"/>
              </w:rPr>
              <w:tab/>
            </w:r>
          </w:p>
        </w:tc>
        <w:tc>
          <w:tcPr>
            <w:tcW w:w="2520" w:type="dxa"/>
          </w:tcPr>
          <w:p w14:paraId="78F92DF7" w14:textId="77777777" w:rsidR="000A450A" w:rsidRPr="00E21797" w:rsidRDefault="000A450A" w:rsidP="00BE4B6F">
            <w:pPr>
              <w:tabs>
                <w:tab w:val="right" w:pos="2232"/>
              </w:tabs>
              <w:spacing w:before="60" w:after="60"/>
              <w:ind w:left="-41" w:firstLine="54"/>
              <w:rPr>
                <w:u w:val="single"/>
              </w:rPr>
            </w:pPr>
            <w:r w:rsidRPr="00E21797">
              <w:rPr>
                <w:u w:val="single"/>
              </w:rPr>
              <w:tab/>
            </w:r>
          </w:p>
        </w:tc>
        <w:tc>
          <w:tcPr>
            <w:tcW w:w="2070" w:type="dxa"/>
          </w:tcPr>
          <w:p w14:paraId="0A655F42" w14:textId="77777777" w:rsidR="000A450A" w:rsidRPr="00E21797" w:rsidRDefault="000A450A" w:rsidP="00BE4B6F">
            <w:pPr>
              <w:tabs>
                <w:tab w:val="right" w:pos="1782"/>
              </w:tabs>
              <w:spacing w:before="60" w:after="60"/>
              <w:ind w:left="-41" w:firstLine="54"/>
              <w:rPr>
                <w:u w:val="single"/>
              </w:rPr>
            </w:pPr>
            <w:r w:rsidRPr="00E21797">
              <w:rPr>
                <w:u w:val="single"/>
              </w:rPr>
              <w:tab/>
            </w:r>
          </w:p>
        </w:tc>
        <w:tc>
          <w:tcPr>
            <w:tcW w:w="1548" w:type="dxa"/>
          </w:tcPr>
          <w:p w14:paraId="6E042AA2" w14:textId="77777777" w:rsidR="000A450A" w:rsidRPr="00E21797" w:rsidRDefault="000A450A" w:rsidP="00BE4B6F">
            <w:pPr>
              <w:tabs>
                <w:tab w:val="right" w:pos="1242"/>
              </w:tabs>
              <w:spacing w:before="60" w:after="60"/>
              <w:ind w:left="-41" w:firstLine="54"/>
              <w:rPr>
                <w:u w:val="single"/>
              </w:rPr>
            </w:pPr>
            <w:r w:rsidRPr="00E21797">
              <w:rPr>
                <w:u w:val="single"/>
              </w:rPr>
              <w:tab/>
            </w:r>
          </w:p>
        </w:tc>
      </w:tr>
      <w:tr w:rsidR="000A450A" w:rsidRPr="00E21797" w14:paraId="54BFADAC" w14:textId="77777777" w:rsidTr="00F82AAD">
        <w:tc>
          <w:tcPr>
            <w:tcW w:w="2700" w:type="dxa"/>
          </w:tcPr>
          <w:p w14:paraId="4A8A4E7C" w14:textId="77777777" w:rsidR="000A450A" w:rsidRPr="00E21797" w:rsidRDefault="000A450A" w:rsidP="00BE4B6F">
            <w:pPr>
              <w:tabs>
                <w:tab w:val="right" w:pos="2304"/>
              </w:tabs>
              <w:spacing w:before="60" w:after="60"/>
              <w:ind w:left="-41" w:firstLine="54"/>
              <w:rPr>
                <w:u w:val="single"/>
              </w:rPr>
            </w:pPr>
            <w:r w:rsidRPr="00E21797">
              <w:rPr>
                <w:u w:val="single"/>
              </w:rPr>
              <w:tab/>
            </w:r>
          </w:p>
        </w:tc>
        <w:tc>
          <w:tcPr>
            <w:tcW w:w="2520" w:type="dxa"/>
          </w:tcPr>
          <w:p w14:paraId="36F1CB68" w14:textId="77777777" w:rsidR="000A450A" w:rsidRPr="00E21797" w:rsidRDefault="000A450A" w:rsidP="00BE4B6F">
            <w:pPr>
              <w:tabs>
                <w:tab w:val="right" w:pos="2232"/>
              </w:tabs>
              <w:spacing w:before="60" w:after="60"/>
              <w:ind w:left="-41" w:firstLine="54"/>
              <w:rPr>
                <w:u w:val="single"/>
              </w:rPr>
            </w:pPr>
            <w:r w:rsidRPr="00E21797">
              <w:rPr>
                <w:u w:val="single"/>
              </w:rPr>
              <w:tab/>
            </w:r>
          </w:p>
        </w:tc>
        <w:tc>
          <w:tcPr>
            <w:tcW w:w="2070" w:type="dxa"/>
          </w:tcPr>
          <w:p w14:paraId="75151EE2" w14:textId="77777777" w:rsidR="000A450A" w:rsidRPr="00E21797" w:rsidRDefault="000A450A" w:rsidP="00BE4B6F">
            <w:pPr>
              <w:tabs>
                <w:tab w:val="right" w:pos="1782"/>
              </w:tabs>
              <w:spacing w:before="60" w:after="60"/>
              <w:ind w:left="-41" w:firstLine="54"/>
              <w:rPr>
                <w:u w:val="single"/>
              </w:rPr>
            </w:pPr>
            <w:r w:rsidRPr="00E21797">
              <w:rPr>
                <w:u w:val="single"/>
              </w:rPr>
              <w:tab/>
            </w:r>
          </w:p>
        </w:tc>
        <w:tc>
          <w:tcPr>
            <w:tcW w:w="1548" w:type="dxa"/>
          </w:tcPr>
          <w:p w14:paraId="464EB698" w14:textId="77777777" w:rsidR="000A450A" w:rsidRPr="00E21797" w:rsidRDefault="000A450A" w:rsidP="00BE4B6F">
            <w:pPr>
              <w:tabs>
                <w:tab w:val="right" w:pos="1242"/>
              </w:tabs>
              <w:spacing w:before="60" w:after="60"/>
              <w:ind w:left="-41" w:firstLine="54"/>
              <w:rPr>
                <w:u w:val="single"/>
              </w:rPr>
            </w:pPr>
            <w:r w:rsidRPr="00E21797">
              <w:rPr>
                <w:u w:val="single"/>
              </w:rPr>
              <w:tab/>
            </w:r>
          </w:p>
        </w:tc>
      </w:tr>
      <w:tr w:rsidR="000A450A" w:rsidRPr="00E21797" w14:paraId="31B437AC" w14:textId="77777777" w:rsidTr="00F82AAD">
        <w:tc>
          <w:tcPr>
            <w:tcW w:w="2700" w:type="dxa"/>
          </w:tcPr>
          <w:p w14:paraId="58769220" w14:textId="77777777" w:rsidR="000A450A" w:rsidRPr="00E21797" w:rsidRDefault="000A450A" w:rsidP="00BE4B6F">
            <w:pPr>
              <w:tabs>
                <w:tab w:val="right" w:pos="2304"/>
              </w:tabs>
              <w:spacing w:before="60" w:after="60"/>
              <w:ind w:left="-41" w:firstLine="54"/>
              <w:rPr>
                <w:u w:val="single"/>
              </w:rPr>
            </w:pPr>
            <w:r w:rsidRPr="00E21797">
              <w:rPr>
                <w:u w:val="single"/>
              </w:rPr>
              <w:tab/>
            </w:r>
          </w:p>
        </w:tc>
        <w:tc>
          <w:tcPr>
            <w:tcW w:w="2520" w:type="dxa"/>
          </w:tcPr>
          <w:p w14:paraId="57D0AC04" w14:textId="77777777" w:rsidR="000A450A" w:rsidRPr="00E21797" w:rsidRDefault="000A450A" w:rsidP="00BE4B6F">
            <w:pPr>
              <w:tabs>
                <w:tab w:val="right" w:pos="2232"/>
              </w:tabs>
              <w:spacing w:before="60" w:after="60"/>
              <w:ind w:left="-41" w:firstLine="54"/>
              <w:rPr>
                <w:u w:val="single"/>
              </w:rPr>
            </w:pPr>
            <w:r w:rsidRPr="00E21797">
              <w:rPr>
                <w:u w:val="single"/>
              </w:rPr>
              <w:tab/>
            </w:r>
          </w:p>
        </w:tc>
        <w:tc>
          <w:tcPr>
            <w:tcW w:w="2070" w:type="dxa"/>
          </w:tcPr>
          <w:p w14:paraId="7B63FFD9" w14:textId="77777777" w:rsidR="000A450A" w:rsidRPr="00E21797" w:rsidRDefault="000A450A" w:rsidP="00BE4B6F">
            <w:pPr>
              <w:tabs>
                <w:tab w:val="right" w:pos="1782"/>
              </w:tabs>
              <w:spacing w:before="60" w:after="60"/>
              <w:ind w:left="-41" w:firstLine="54"/>
              <w:rPr>
                <w:u w:val="single"/>
              </w:rPr>
            </w:pPr>
            <w:r w:rsidRPr="00E21797">
              <w:rPr>
                <w:u w:val="single"/>
              </w:rPr>
              <w:tab/>
            </w:r>
          </w:p>
        </w:tc>
        <w:tc>
          <w:tcPr>
            <w:tcW w:w="1548" w:type="dxa"/>
          </w:tcPr>
          <w:p w14:paraId="465B2556" w14:textId="77777777" w:rsidR="000A450A" w:rsidRPr="00E21797" w:rsidRDefault="000A450A" w:rsidP="00BE4B6F">
            <w:pPr>
              <w:tabs>
                <w:tab w:val="right" w:pos="1242"/>
              </w:tabs>
              <w:spacing w:before="60" w:after="60"/>
              <w:ind w:left="-41" w:firstLine="54"/>
              <w:rPr>
                <w:u w:val="single"/>
              </w:rPr>
            </w:pPr>
            <w:r w:rsidRPr="00E21797">
              <w:rPr>
                <w:u w:val="single"/>
              </w:rPr>
              <w:tab/>
            </w:r>
          </w:p>
        </w:tc>
      </w:tr>
    </w:tbl>
    <w:p w14:paraId="69C89CBF" w14:textId="77777777"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50322E5E" w14:textId="77777777" w:rsidR="000A450A" w:rsidRPr="00A11B52" w:rsidRDefault="000A450A" w:rsidP="00C55C64">
      <w:pPr>
        <w:spacing w:after="120"/>
        <w:rPr>
          <w:i/>
        </w:rPr>
      </w:pPr>
      <w:r w:rsidRPr="00E21797">
        <w:tab/>
      </w:r>
      <w:r w:rsidR="0005607C" w:rsidRPr="0005607C">
        <w:rPr>
          <w:i/>
        </w:rPr>
        <w:t>(Si aucune somme n’a été versée ou ne doit être versée, porter la mention « néant »).</w:t>
      </w:r>
    </w:p>
    <w:p w14:paraId="3029A3F7" w14:textId="77777777" w:rsidR="00412BB8" w:rsidRDefault="00A21182" w:rsidP="00F82AAD">
      <w:pPr>
        <w:pStyle w:val="Outline1"/>
        <w:keepNext w:val="0"/>
        <w:tabs>
          <w:tab w:val="clear" w:pos="432"/>
          <w:tab w:val="left" w:pos="360"/>
        </w:tabs>
        <w:spacing w:before="0"/>
        <w:ind w:left="360" w:hanging="360"/>
        <w:jc w:val="both"/>
      </w:pPr>
      <w:r>
        <w:rPr>
          <w:kern w:val="0"/>
        </w:rPr>
        <w:t>n)</w:t>
      </w:r>
      <w:r w:rsidR="004B46DD">
        <w:rPr>
          <w:kern w:val="0"/>
        </w:rPr>
        <w:tab/>
      </w:r>
      <w:r w:rsidR="00A11B52">
        <w:rPr>
          <w:kern w:val="0"/>
        </w:rPr>
        <w:t>i</w:t>
      </w:r>
      <w:r w:rsidRPr="00E21797">
        <w:rPr>
          <w:kern w:val="0"/>
        </w:rPr>
        <w:t>l est entendu que la présente offre, et votre acceptation écrite de ladite offre par le moyen de la notification d’attribution du Marché que vous nous adresserez</w:t>
      </w:r>
      <w:r w:rsidR="00C55C64">
        <w:rPr>
          <w:kern w:val="0"/>
        </w:rPr>
        <w:t>,</w:t>
      </w:r>
      <w:r w:rsidRPr="00E21797">
        <w:rPr>
          <w:kern w:val="0"/>
        </w:rPr>
        <w:t xml:space="preserve"> tiendra lieu d</w:t>
      </w:r>
      <w:r>
        <w:rPr>
          <w:kern w:val="0"/>
        </w:rPr>
        <w:t>’engagement ferme</w:t>
      </w:r>
      <w:r w:rsidRPr="00E21797">
        <w:rPr>
          <w:kern w:val="0"/>
        </w:rPr>
        <w:t xml:space="preserve"> entre nous, jusqu’à ce qu’un marché soit formel</w:t>
      </w:r>
      <w:r>
        <w:rPr>
          <w:kern w:val="0"/>
        </w:rPr>
        <w:t>lement</w:t>
      </w:r>
      <w:r w:rsidRPr="00E21797">
        <w:rPr>
          <w:kern w:val="0"/>
        </w:rPr>
        <w:t xml:space="preserve"> établi et signé</w:t>
      </w:r>
      <w:r w:rsidR="00C55C64">
        <w:t>;</w:t>
      </w:r>
    </w:p>
    <w:p w14:paraId="48841013" w14:textId="67991E9A" w:rsidR="00412BB8" w:rsidRDefault="00A11B52" w:rsidP="00F82AAD">
      <w:pPr>
        <w:ind w:left="360" w:hanging="360"/>
      </w:pPr>
      <w:r>
        <w:t>o)</w:t>
      </w:r>
      <w:r w:rsidR="004B46DD">
        <w:tab/>
      </w:r>
      <w:r>
        <w:t>n</w:t>
      </w:r>
      <w:r w:rsidR="00A21182">
        <w:t xml:space="preserve">ous comprenons que vous n’êtes pas tenu d’accepter l’offre évaluée </w:t>
      </w:r>
      <w:r w:rsidR="009E64E8">
        <w:t>de moindre coût</w:t>
      </w:r>
      <w:r w:rsidR="00A21182">
        <w:t xml:space="preserve"> ou toute offre que vous avez pu recevoir ;</w:t>
      </w:r>
    </w:p>
    <w:p w14:paraId="0D697E79" w14:textId="7B782AEA" w:rsidR="00412BB8" w:rsidRDefault="00A21182" w:rsidP="00F82AAD">
      <w:pPr>
        <w:pStyle w:val="Outline2"/>
        <w:tabs>
          <w:tab w:val="clear" w:pos="864"/>
        </w:tabs>
        <w:spacing w:before="0"/>
        <w:ind w:left="360" w:hanging="360"/>
        <w:jc w:val="both"/>
      </w:pPr>
      <w:r>
        <w:t>p)</w:t>
      </w:r>
      <w:r w:rsidR="004B46DD">
        <w:tab/>
      </w:r>
      <w:r w:rsidR="00A11B52">
        <w:t>n</w:t>
      </w:r>
      <w:r w:rsidRPr="00E21797">
        <w:t>ous certifions que nous avons adopté toute mesure appropriée afin d’assurer qu’aucune personne agissant en notre nom</w:t>
      </w:r>
      <w:r w:rsidR="00D9428E">
        <w:t>,</w:t>
      </w:r>
      <w:r w:rsidRPr="00E21797">
        <w:t xml:space="preserve"> ou pour notre compte</w:t>
      </w:r>
      <w:r w:rsidR="00D9428E">
        <w:t>,</w:t>
      </w:r>
      <w:r w:rsidRPr="00E21797">
        <w:t xml:space="preserve"> ne puisse se livrer à </w:t>
      </w:r>
      <w:r w:rsidR="00D9428E">
        <w:rPr>
          <w:szCs w:val="24"/>
        </w:rPr>
        <w:t>un quelconque</w:t>
      </w:r>
      <w:r w:rsidR="00D9428E" w:rsidRPr="00596082">
        <w:rPr>
          <w:szCs w:val="24"/>
        </w:rPr>
        <w:t xml:space="preserve"> act</w:t>
      </w:r>
      <w:r w:rsidR="00D9428E">
        <w:rPr>
          <w:szCs w:val="24"/>
        </w:rPr>
        <w:t xml:space="preserve">e </w:t>
      </w:r>
      <w:r w:rsidR="00D9428E" w:rsidRPr="00596082">
        <w:rPr>
          <w:szCs w:val="24"/>
        </w:rPr>
        <w:t xml:space="preserve">de </w:t>
      </w:r>
      <w:r w:rsidR="00D9428E" w:rsidRPr="002E258B">
        <w:rPr>
          <w:szCs w:val="24"/>
        </w:rPr>
        <w:t>fraude et corruption.</w:t>
      </w:r>
      <w:r w:rsidRPr="00E21797">
        <w:t xml:space="preserve"> </w:t>
      </w:r>
    </w:p>
    <w:p w14:paraId="2325AC12" w14:textId="77777777" w:rsidR="00C55C64" w:rsidRPr="00222DE7" w:rsidRDefault="00C55C64" w:rsidP="00C55C64">
      <w:pPr>
        <w:tabs>
          <w:tab w:val="right" w:pos="4140"/>
          <w:tab w:val="left" w:pos="4500"/>
          <w:tab w:val="right" w:pos="9000"/>
        </w:tabs>
        <w:spacing w:after="120"/>
      </w:pPr>
      <w:r w:rsidRPr="00222DE7">
        <w:t xml:space="preserve">Nom du Soumissionnaire* </w:t>
      </w:r>
      <w:r w:rsidRPr="00222DE7">
        <w:rPr>
          <w:bCs/>
          <w:i/>
          <w:iCs/>
        </w:rPr>
        <w:t>[insérer le nom complet du Soumissionnaire]</w:t>
      </w:r>
    </w:p>
    <w:p w14:paraId="7746E648" w14:textId="77777777" w:rsidR="00C55C64" w:rsidRPr="00222DE7" w:rsidRDefault="00C55C64" w:rsidP="00C55C64">
      <w:pPr>
        <w:tabs>
          <w:tab w:val="right" w:pos="4140"/>
          <w:tab w:val="left" w:pos="4500"/>
          <w:tab w:val="right" w:pos="9000"/>
        </w:tabs>
        <w:spacing w:after="120"/>
      </w:pPr>
      <w:r w:rsidRPr="00222DE7">
        <w:t xml:space="preserve">Nom </w:t>
      </w:r>
      <w:r w:rsidRPr="00222DE7">
        <w:rPr>
          <w:bCs/>
          <w:iCs/>
        </w:rPr>
        <w:t>de la personne signataire de l’offre**</w:t>
      </w:r>
      <w:r w:rsidRPr="00222DE7">
        <w:rPr>
          <w:bCs/>
          <w:i/>
          <w:iCs/>
        </w:rPr>
        <w:t xml:space="preserve"> [insérer le titre/capacité complet de la personne signataire de l’offre]</w:t>
      </w:r>
    </w:p>
    <w:p w14:paraId="75FD5DC0" w14:textId="77777777" w:rsidR="00C55C64" w:rsidRPr="00F76F58" w:rsidRDefault="00C55C64" w:rsidP="00C55C64">
      <w:pPr>
        <w:tabs>
          <w:tab w:val="right" w:pos="4140"/>
          <w:tab w:val="left" w:pos="4500"/>
          <w:tab w:val="right" w:pos="9000"/>
        </w:tabs>
        <w:spacing w:after="120"/>
      </w:pPr>
      <w:r w:rsidRPr="00222DE7">
        <w:t xml:space="preserve">En tant que </w:t>
      </w:r>
      <w:r w:rsidRPr="00222DE7">
        <w:rPr>
          <w:bCs/>
          <w:i/>
          <w:iCs/>
        </w:rPr>
        <w:t>[indiquer la capacité</w:t>
      </w:r>
      <w:r w:rsidRPr="00F76F58">
        <w:rPr>
          <w:bCs/>
          <w:i/>
          <w:iCs/>
        </w:rPr>
        <w:t xml:space="preserve"> du signataire]</w:t>
      </w:r>
    </w:p>
    <w:p w14:paraId="140289DC" w14:textId="77777777" w:rsidR="00C55C64" w:rsidRPr="00AA46EA" w:rsidRDefault="00C55C64" w:rsidP="00C55C64">
      <w:pPr>
        <w:tabs>
          <w:tab w:val="right" w:pos="4140"/>
          <w:tab w:val="left" w:pos="4500"/>
          <w:tab w:val="right" w:pos="9000"/>
        </w:tabs>
        <w:spacing w:after="120"/>
        <w:rPr>
          <w:u w:val="single"/>
        </w:rPr>
      </w:pPr>
      <w:r w:rsidRPr="00154A73">
        <w:t xml:space="preserve">Signature </w:t>
      </w:r>
      <w:r w:rsidRPr="00AA46EA">
        <w:rPr>
          <w:bCs/>
          <w:i/>
          <w:iCs/>
        </w:rPr>
        <w:t>[insérer la signature]</w:t>
      </w:r>
    </w:p>
    <w:p w14:paraId="406F812F" w14:textId="77777777" w:rsidR="00C55C64" w:rsidRPr="00B62823" w:rsidRDefault="00C55C64" w:rsidP="00C55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0B05C279" w14:textId="77777777" w:rsidR="00C55C64" w:rsidRPr="00222DE7" w:rsidRDefault="00C55C64" w:rsidP="00C55C64">
      <w:pPr>
        <w:tabs>
          <w:tab w:val="right" w:pos="9000"/>
        </w:tabs>
        <w:spacing w:after="120"/>
        <w:rPr>
          <w:bCs/>
          <w:i/>
          <w:iCs/>
        </w:rPr>
      </w:pPr>
      <w:r w:rsidRPr="00222DE7">
        <w:t xml:space="preserve">Dûment habilité à signer l’offre pour et au nom de </w:t>
      </w:r>
      <w:r w:rsidRPr="00222DE7">
        <w:rPr>
          <w:bCs/>
          <w:i/>
          <w:iCs/>
        </w:rPr>
        <w:t>[insérer le nom complet du Soumissionnaire]</w:t>
      </w:r>
    </w:p>
    <w:p w14:paraId="77024B02" w14:textId="77777777" w:rsidR="00C55C64" w:rsidRPr="00222DE7" w:rsidRDefault="00C55C64" w:rsidP="00C55C64">
      <w:pPr>
        <w:tabs>
          <w:tab w:val="right" w:pos="9000"/>
        </w:tabs>
        <w:spacing w:after="120"/>
      </w:pPr>
    </w:p>
    <w:p w14:paraId="7FE0768C" w14:textId="77777777" w:rsidR="00C55C64" w:rsidRPr="00222DE7" w:rsidRDefault="00C55C64" w:rsidP="00C55C64">
      <w:pPr>
        <w:tabs>
          <w:tab w:val="right" w:pos="9000"/>
        </w:tabs>
        <w:rPr>
          <w:i/>
          <w:iCs/>
        </w:rPr>
      </w:pPr>
      <w:r w:rsidRPr="00222DE7">
        <w:t xml:space="preserve">En date du ________________________________ jour de </w:t>
      </w:r>
      <w:r w:rsidRPr="00222DE7">
        <w:rPr>
          <w:i/>
          <w:iCs/>
        </w:rPr>
        <w:t>[Insérer la date de signature]</w:t>
      </w:r>
    </w:p>
    <w:p w14:paraId="6130E4AD" w14:textId="77777777" w:rsidR="00C55C64" w:rsidRPr="00222DE7" w:rsidRDefault="00C55C64" w:rsidP="00C55C64">
      <w:pPr>
        <w:tabs>
          <w:tab w:val="right" w:pos="9000"/>
        </w:tabs>
      </w:pPr>
    </w:p>
    <w:p w14:paraId="2BC19897" w14:textId="77777777" w:rsidR="00C55C64" w:rsidRPr="00222DE7" w:rsidRDefault="00C55C64" w:rsidP="00C55C64">
      <w:pPr>
        <w:tabs>
          <w:tab w:val="right" w:pos="9000"/>
        </w:tabs>
        <w:spacing w:after="120"/>
      </w:pPr>
      <w:r w:rsidRPr="00222DE7">
        <w:t>*Dans le cas d’une offre présentée par un groupement d’entreprises, indiquer le nom du groupement ou de ses partenaires, en tant que Soumissionnaire.</w:t>
      </w:r>
    </w:p>
    <w:p w14:paraId="3D07A73B" w14:textId="77777777" w:rsidR="00C55C64" w:rsidRPr="00222DE7" w:rsidRDefault="00C55C64" w:rsidP="00C55C64">
      <w:pPr>
        <w:tabs>
          <w:tab w:val="right" w:pos="9000"/>
        </w:tabs>
      </w:pPr>
      <w:r w:rsidRPr="00222DE7">
        <w:t>**La personne signataire doit avoir un pouvoir donné par le Soumissionnaire, à joindre à l’offre.</w:t>
      </w:r>
    </w:p>
    <w:p w14:paraId="23849275" w14:textId="77777777" w:rsidR="000A450A" w:rsidRPr="00E21797" w:rsidRDefault="000A450A">
      <w:pPr>
        <w:tabs>
          <w:tab w:val="right" w:pos="9000"/>
        </w:tabs>
      </w:pPr>
      <w:bookmarkStart w:id="439" w:name="_Toc438013346"/>
    </w:p>
    <w:p w14:paraId="2FF34B9A" w14:textId="77777777" w:rsidR="000A450A" w:rsidRPr="00E21797" w:rsidRDefault="000A450A">
      <w:pPr>
        <w:tabs>
          <w:tab w:val="left" w:pos="1188"/>
          <w:tab w:val="left" w:pos="2394"/>
          <w:tab w:val="left" w:pos="4209"/>
          <w:tab w:val="left" w:pos="5238"/>
          <w:tab w:val="left" w:pos="7632"/>
          <w:tab w:val="left" w:pos="7868"/>
          <w:tab w:val="left" w:pos="9468"/>
        </w:tabs>
      </w:pPr>
      <w:r w:rsidRPr="00E21797">
        <w:t>Annexe(s) :</w:t>
      </w:r>
    </w:p>
    <w:p w14:paraId="23A81628" w14:textId="77777777" w:rsidR="000A450A" w:rsidRPr="00E21797" w:rsidRDefault="000A450A">
      <w:pPr>
        <w:tabs>
          <w:tab w:val="right" w:pos="9000"/>
        </w:tabs>
      </w:pPr>
    </w:p>
    <w:bookmarkEnd w:id="439"/>
    <w:p w14:paraId="0266D3C0" w14:textId="5ABD6877" w:rsidR="000A450A" w:rsidRPr="00E21797" w:rsidRDefault="000A450A" w:rsidP="00E33019">
      <w:pPr>
        <w:pStyle w:val="Style8"/>
      </w:pPr>
      <w:r w:rsidRPr="00E21797">
        <w:br w:type="page"/>
      </w:r>
      <w:bookmarkStart w:id="440" w:name="_Toc327863857"/>
      <w:bookmarkStart w:id="441" w:name="_Toc454349588"/>
      <w:r w:rsidRPr="00E21797">
        <w:lastRenderedPageBreak/>
        <w:t xml:space="preserve">Annexe 1 à </w:t>
      </w:r>
      <w:r w:rsidR="000E16B0">
        <w:t>l’Offre</w:t>
      </w:r>
      <w:r w:rsidRPr="00E21797">
        <w:t xml:space="preserve"> - Libellé des prix dans la ou les monnaies de l’offre</w:t>
      </w:r>
      <w:bookmarkEnd w:id="440"/>
      <w:bookmarkEnd w:id="441"/>
    </w:p>
    <w:p w14:paraId="3DD630B6" w14:textId="77777777" w:rsidR="000A450A" w:rsidRPr="00E21797" w:rsidRDefault="000A450A"/>
    <w:tbl>
      <w:tblPr>
        <w:tblW w:w="0" w:type="auto"/>
        <w:tblInd w:w="115" w:type="dxa"/>
        <w:tblLayout w:type="fixed"/>
        <w:tblLook w:val="0000" w:firstRow="0" w:lastRow="0" w:firstColumn="0" w:lastColumn="0" w:noHBand="0" w:noVBand="0"/>
      </w:tblPr>
      <w:tblGrid>
        <w:gridCol w:w="9000"/>
      </w:tblGrid>
      <w:tr w:rsidR="000A450A" w:rsidRPr="00E21797" w14:paraId="755E91A3" w14:textId="77777777">
        <w:tc>
          <w:tcPr>
            <w:tcW w:w="9000" w:type="dxa"/>
            <w:tcBorders>
              <w:top w:val="single" w:sz="6" w:space="0" w:color="auto"/>
              <w:left w:val="single" w:sz="6" w:space="0" w:color="auto"/>
              <w:bottom w:val="single" w:sz="6" w:space="0" w:color="auto"/>
              <w:right w:val="single" w:sz="6" w:space="0" w:color="auto"/>
            </w:tcBorders>
          </w:tcPr>
          <w:p w14:paraId="5D17864B" w14:textId="77777777" w:rsidR="000A450A" w:rsidRPr="000A450A" w:rsidRDefault="00294BAD">
            <w:pPr>
              <w:rPr>
                <w:b/>
                <w:i/>
                <w:sz w:val="22"/>
              </w:rPr>
            </w:pPr>
            <w:r w:rsidRPr="00294BAD">
              <w:rPr>
                <w:b/>
                <w:i/>
                <w:sz w:val="22"/>
              </w:rPr>
              <w:t>A utiliser seulement avec l</w:t>
            </w:r>
            <w:r w:rsidR="000A450A" w:rsidRPr="004F6272">
              <w:rPr>
                <w:b/>
                <w:i/>
                <w:sz w:val="22"/>
              </w:rPr>
              <w:t>’</w:t>
            </w:r>
            <w:r w:rsidRPr="00294BAD">
              <w:rPr>
                <w:b/>
                <w:i/>
                <w:sz w:val="22"/>
              </w:rPr>
              <w:t>Option A Prix libellé entièrement dans la monnaie nationale spécifiée dans les Données particulières de l</w:t>
            </w:r>
            <w:r w:rsidR="000A450A" w:rsidRPr="004F6272">
              <w:rPr>
                <w:b/>
                <w:i/>
                <w:sz w:val="22"/>
              </w:rPr>
              <w:t>’</w:t>
            </w:r>
            <w:r w:rsidRPr="00294BAD">
              <w:rPr>
                <w:b/>
                <w:i/>
                <w:sz w:val="22"/>
              </w:rPr>
              <w:t>Appel d</w:t>
            </w:r>
            <w:r w:rsidR="000A450A" w:rsidRPr="004F6272">
              <w:rPr>
                <w:b/>
                <w:i/>
                <w:sz w:val="22"/>
              </w:rPr>
              <w:t>’</w:t>
            </w:r>
            <w:r w:rsidRPr="00294BAD">
              <w:rPr>
                <w:b/>
                <w:i/>
                <w:sz w:val="22"/>
              </w:rPr>
              <w:t xml:space="preserve">offres avec un pourcentage en monnaies étrangères.  </w:t>
            </w:r>
          </w:p>
          <w:p w14:paraId="6A87C35C" w14:textId="77777777" w:rsidR="000A450A" w:rsidRPr="00E21797" w:rsidRDefault="00294BAD">
            <w:r w:rsidRPr="00294BAD">
              <w:rPr>
                <w:i/>
                <w:sz w:val="22"/>
              </w:rPr>
              <w:t>(Clause 15.1 des IS et DPAO)</w:t>
            </w:r>
          </w:p>
        </w:tc>
      </w:tr>
    </w:tbl>
    <w:p w14:paraId="480605A9" w14:textId="77777777" w:rsidR="000A450A" w:rsidRPr="00E21797" w:rsidRDefault="000A450A">
      <w:pPr>
        <w:rPr>
          <w:sz w:val="22"/>
        </w:rPr>
      </w:pPr>
    </w:p>
    <w:p w14:paraId="2A141085" w14:textId="77777777" w:rsidR="000A450A" w:rsidRPr="00E21797" w:rsidRDefault="000A450A">
      <w:pPr>
        <w:rPr>
          <w:i/>
          <w:sz w:val="20"/>
        </w:rPr>
      </w:pPr>
      <w:r w:rsidRPr="00E21797">
        <w:rPr>
          <w:sz w:val="22"/>
        </w:rPr>
        <w:t xml:space="preserve">Récapitulatif du (des) montant(s) de la </w:t>
      </w:r>
      <w:r w:rsidR="009128BE">
        <w:rPr>
          <w:sz w:val="22"/>
        </w:rPr>
        <w:t>S</w:t>
      </w:r>
      <w:r w:rsidRPr="00E21797">
        <w:rPr>
          <w:sz w:val="22"/>
        </w:rPr>
        <w:t>oumission pour ---------</w:t>
      </w:r>
      <w:r w:rsidRPr="00E21797">
        <w:rPr>
          <w:b/>
          <w:sz w:val="22"/>
        </w:rPr>
        <w:t xml:space="preserve"> </w:t>
      </w:r>
      <w:r w:rsidRPr="00E21797">
        <w:rPr>
          <w:i/>
          <w:sz w:val="20"/>
        </w:rPr>
        <w:t>[insérer l’intitulé de la section de Travaux]</w:t>
      </w:r>
      <w:r w:rsidRPr="00E21797">
        <w:rPr>
          <w:i/>
          <w:sz w:val="20"/>
          <w:vertAlign w:val="superscript"/>
        </w:rPr>
        <w:t>(</w:t>
      </w:r>
      <w:r w:rsidRPr="00E21797">
        <w:rPr>
          <w:rStyle w:val="Appelnotedebasdep"/>
          <w:i/>
          <w:sz w:val="20"/>
        </w:rPr>
        <w:footnoteReference w:id="34"/>
      </w:r>
      <w:r w:rsidRPr="00E21797">
        <w:rPr>
          <w:i/>
          <w:sz w:val="20"/>
          <w:vertAlign w:val="superscript"/>
        </w:rPr>
        <w:t>)</w:t>
      </w:r>
    </w:p>
    <w:p w14:paraId="5ECA75E9" w14:textId="77777777" w:rsidR="000A450A" w:rsidRPr="00E21797" w:rsidRDefault="000A450A"/>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080"/>
        <w:gridCol w:w="1080"/>
        <w:gridCol w:w="2016"/>
        <w:gridCol w:w="2160"/>
      </w:tblGrid>
      <w:tr w:rsidR="000A450A" w:rsidRPr="00E21797" w14:paraId="649F6C7D" w14:textId="77777777" w:rsidTr="00F82AAD">
        <w:tc>
          <w:tcPr>
            <w:tcW w:w="2664" w:type="dxa"/>
          </w:tcPr>
          <w:p w14:paraId="181A634F" w14:textId="77777777" w:rsidR="000A450A" w:rsidRPr="00E21797" w:rsidRDefault="000A450A" w:rsidP="00BE4B6F">
            <w:pPr>
              <w:spacing w:before="60" w:after="60"/>
              <w:ind w:left="0" w:firstLine="0"/>
              <w:jc w:val="center"/>
              <w:rPr>
                <w:sz w:val="22"/>
              </w:rPr>
            </w:pPr>
          </w:p>
          <w:p w14:paraId="4760843F" w14:textId="77777777" w:rsidR="000A450A" w:rsidRPr="00E21797" w:rsidRDefault="000A450A" w:rsidP="00BE4B6F">
            <w:pPr>
              <w:spacing w:before="60" w:after="60"/>
              <w:ind w:left="0" w:firstLine="0"/>
              <w:jc w:val="center"/>
              <w:rPr>
                <w:sz w:val="22"/>
              </w:rPr>
            </w:pPr>
            <w:r w:rsidRPr="00E21797">
              <w:rPr>
                <w:sz w:val="22"/>
              </w:rPr>
              <w:t>Nom des monnaies</w:t>
            </w:r>
          </w:p>
        </w:tc>
        <w:tc>
          <w:tcPr>
            <w:tcW w:w="1080" w:type="dxa"/>
          </w:tcPr>
          <w:p w14:paraId="5CBE47B7" w14:textId="77777777" w:rsidR="000A450A" w:rsidRPr="00E21797" w:rsidRDefault="000A450A" w:rsidP="00BE4B6F">
            <w:pPr>
              <w:spacing w:before="60" w:after="60"/>
              <w:ind w:left="0" w:firstLine="0"/>
              <w:jc w:val="center"/>
              <w:rPr>
                <w:sz w:val="22"/>
              </w:rPr>
            </w:pPr>
            <w:r w:rsidRPr="00E21797">
              <w:rPr>
                <w:sz w:val="22"/>
              </w:rPr>
              <w:t>A)</w:t>
            </w:r>
          </w:p>
          <w:p w14:paraId="0AD227BA" w14:textId="77777777" w:rsidR="000A450A" w:rsidRPr="00E21797" w:rsidRDefault="000A450A" w:rsidP="00BE4B6F">
            <w:pPr>
              <w:spacing w:before="60" w:after="60"/>
              <w:ind w:left="0" w:firstLine="0"/>
              <w:jc w:val="center"/>
              <w:rPr>
                <w:sz w:val="22"/>
              </w:rPr>
            </w:pPr>
            <w:r w:rsidRPr="00E21797">
              <w:rPr>
                <w:sz w:val="22"/>
              </w:rPr>
              <w:t>Montant</w:t>
            </w:r>
          </w:p>
        </w:tc>
        <w:tc>
          <w:tcPr>
            <w:tcW w:w="1080" w:type="dxa"/>
          </w:tcPr>
          <w:p w14:paraId="3B4AC1CB" w14:textId="77777777" w:rsidR="000A450A" w:rsidRPr="00E21797" w:rsidRDefault="000A450A" w:rsidP="00BE4B6F">
            <w:pPr>
              <w:spacing w:before="60" w:after="60"/>
              <w:ind w:left="0" w:firstLine="0"/>
              <w:jc w:val="center"/>
              <w:rPr>
                <w:sz w:val="22"/>
              </w:rPr>
            </w:pPr>
            <w:r w:rsidRPr="00E21797">
              <w:rPr>
                <w:sz w:val="22"/>
              </w:rPr>
              <w:t>B)</w:t>
            </w:r>
          </w:p>
          <w:p w14:paraId="3DF95D91" w14:textId="77777777" w:rsidR="000A450A" w:rsidRPr="00E21797" w:rsidRDefault="000A450A" w:rsidP="00BE4B6F">
            <w:pPr>
              <w:spacing w:before="60" w:after="60"/>
              <w:ind w:left="0" w:firstLine="0"/>
              <w:jc w:val="center"/>
              <w:rPr>
                <w:sz w:val="22"/>
              </w:rPr>
            </w:pPr>
            <w:r w:rsidRPr="00E21797">
              <w:rPr>
                <w:sz w:val="22"/>
              </w:rPr>
              <w:t>Taux de change</w:t>
            </w:r>
          </w:p>
        </w:tc>
        <w:tc>
          <w:tcPr>
            <w:tcW w:w="2016" w:type="dxa"/>
          </w:tcPr>
          <w:p w14:paraId="22874ED5" w14:textId="77777777" w:rsidR="000A450A" w:rsidRPr="00E21797" w:rsidRDefault="000A450A" w:rsidP="00BE4B6F">
            <w:pPr>
              <w:spacing w:before="60" w:after="60"/>
              <w:ind w:left="0" w:firstLine="0"/>
              <w:jc w:val="center"/>
              <w:rPr>
                <w:sz w:val="22"/>
              </w:rPr>
            </w:pPr>
            <w:r w:rsidRPr="00E21797">
              <w:rPr>
                <w:sz w:val="22"/>
              </w:rPr>
              <w:t>C)</w:t>
            </w:r>
          </w:p>
          <w:p w14:paraId="3BE7FBF9" w14:textId="77777777" w:rsidR="000A450A" w:rsidRPr="00E21797" w:rsidRDefault="000A450A" w:rsidP="00BE4B6F">
            <w:pPr>
              <w:spacing w:before="60" w:after="60"/>
              <w:ind w:left="0" w:firstLine="0"/>
              <w:jc w:val="center"/>
              <w:rPr>
                <w:sz w:val="22"/>
              </w:rPr>
            </w:pPr>
            <w:r w:rsidRPr="00E21797">
              <w:rPr>
                <w:sz w:val="22"/>
              </w:rPr>
              <w:t>Equivalent en monnaie spécifiée dans les DPAO</w:t>
            </w:r>
          </w:p>
          <w:p w14:paraId="4DBA5AF2" w14:textId="77777777" w:rsidR="000A450A" w:rsidRPr="00E21797" w:rsidRDefault="000A450A" w:rsidP="00BE4B6F">
            <w:pPr>
              <w:spacing w:before="60" w:after="60"/>
              <w:ind w:left="0" w:firstLine="0"/>
              <w:jc w:val="center"/>
              <w:rPr>
                <w:sz w:val="22"/>
              </w:rPr>
            </w:pPr>
            <w:r w:rsidRPr="00E21797">
              <w:rPr>
                <w:sz w:val="22"/>
              </w:rPr>
              <w:t>(C = A x B)</w:t>
            </w:r>
          </w:p>
        </w:tc>
        <w:tc>
          <w:tcPr>
            <w:tcW w:w="2160" w:type="dxa"/>
          </w:tcPr>
          <w:p w14:paraId="013FC771" w14:textId="77777777" w:rsidR="000A450A" w:rsidRPr="00E21797" w:rsidRDefault="000A450A" w:rsidP="00BE4B6F">
            <w:pPr>
              <w:spacing w:before="60" w:after="60"/>
              <w:ind w:left="0" w:firstLine="0"/>
              <w:jc w:val="center"/>
              <w:rPr>
                <w:sz w:val="22"/>
              </w:rPr>
            </w:pPr>
            <w:r w:rsidRPr="00E21797">
              <w:rPr>
                <w:sz w:val="22"/>
              </w:rPr>
              <w:t>D)</w:t>
            </w:r>
          </w:p>
          <w:p w14:paraId="06D2DF25" w14:textId="77777777" w:rsidR="000A450A" w:rsidRPr="00E21797" w:rsidRDefault="000A450A" w:rsidP="00BE4B6F">
            <w:pPr>
              <w:spacing w:before="60" w:after="60"/>
              <w:ind w:left="0" w:firstLine="0"/>
              <w:jc w:val="center"/>
              <w:rPr>
                <w:sz w:val="22"/>
              </w:rPr>
            </w:pPr>
            <w:r w:rsidRPr="00E21797">
              <w:rPr>
                <w:sz w:val="22"/>
              </w:rPr>
              <w:t>Pourcentage du Montant de l’Offre</w:t>
            </w:r>
          </w:p>
          <w:p w14:paraId="62C73E8B" w14:textId="77777777" w:rsidR="000A450A" w:rsidRPr="00E21797" w:rsidRDefault="000A450A" w:rsidP="00BE4B6F">
            <w:pPr>
              <w:spacing w:before="60" w:after="60"/>
              <w:ind w:left="0" w:firstLine="0"/>
              <w:jc w:val="center"/>
              <w:rPr>
                <w:sz w:val="22"/>
              </w:rPr>
            </w:pPr>
            <w:r w:rsidRPr="00E21797">
              <w:rPr>
                <w:sz w:val="22"/>
              </w:rPr>
              <w:t>(</w:t>
            </w:r>
            <w:r w:rsidRPr="00E21797">
              <w:rPr>
                <w:sz w:val="22"/>
                <w:u w:val="single"/>
              </w:rPr>
              <w:t>100 x C</w:t>
            </w:r>
            <w:r w:rsidRPr="00E21797">
              <w:rPr>
                <w:sz w:val="22"/>
              </w:rPr>
              <w:t>)</w:t>
            </w:r>
          </w:p>
          <w:p w14:paraId="10B7575E" w14:textId="77777777" w:rsidR="000A450A" w:rsidRPr="00E21797" w:rsidRDefault="000A450A" w:rsidP="00BE4B6F">
            <w:pPr>
              <w:spacing w:before="60" w:after="60"/>
              <w:ind w:left="0" w:firstLine="0"/>
              <w:jc w:val="center"/>
              <w:rPr>
                <w:sz w:val="22"/>
              </w:rPr>
            </w:pPr>
            <w:r w:rsidRPr="00E21797">
              <w:rPr>
                <w:sz w:val="22"/>
              </w:rPr>
              <w:t>(Montant de l’offre)</w:t>
            </w:r>
          </w:p>
        </w:tc>
      </w:tr>
      <w:tr w:rsidR="000A450A" w:rsidRPr="00E21797" w14:paraId="6A307AFF" w14:textId="77777777" w:rsidTr="00F82AAD">
        <w:tc>
          <w:tcPr>
            <w:tcW w:w="2664" w:type="dxa"/>
          </w:tcPr>
          <w:p w14:paraId="07CB0BAA" w14:textId="77777777" w:rsidR="000A450A" w:rsidRPr="00E21797" w:rsidRDefault="000A450A" w:rsidP="00BE4B6F">
            <w:pPr>
              <w:spacing w:before="60" w:after="60"/>
              <w:ind w:left="0" w:firstLine="0"/>
              <w:jc w:val="left"/>
              <w:rPr>
                <w:sz w:val="22"/>
              </w:rPr>
            </w:pPr>
            <w:r w:rsidRPr="00E21797">
              <w:rPr>
                <w:sz w:val="22"/>
              </w:rPr>
              <w:t>Monnaie nationale spécifiée dans les DPAO</w:t>
            </w:r>
          </w:p>
        </w:tc>
        <w:tc>
          <w:tcPr>
            <w:tcW w:w="1080" w:type="dxa"/>
          </w:tcPr>
          <w:p w14:paraId="138B2531" w14:textId="77777777" w:rsidR="000A450A" w:rsidRPr="00E21797" w:rsidRDefault="000A450A" w:rsidP="00BE4B6F">
            <w:pPr>
              <w:tabs>
                <w:tab w:val="decimal" w:pos="546"/>
              </w:tabs>
              <w:spacing w:before="60" w:after="60"/>
              <w:ind w:left="0" w:firstLine="0"/>
              <w:jc w:val="left"/>
              <w:rPr>
                <w:sz w:val="22"/>
              </w:rPr>
            </w:pPr>
          </w:p>
        </w:tc>
        <w:tc>
          <w:tcPr>
            <w:tcW w:w="1080" w:type="dxa"/>
          </w:tcPr>
          <w:p w14:paraId="5C1E97A0" w14:textId="77777777" w:rsidR="000A450A" w:rsidRPr="00E21797" w:rsidRDefault="000A450A" w:rsidP="00BE4B6F">
            <w:pPr>
              <w:tabs>
                <w:tab w:val="decimal" w:pos="546"/>
              </w:tabs>
              <w:spacing w:before="60" w:after="60"/>
              <w:ind w:left="0" w:firstLine="0"/>
              <w:jc w:val="left"/>
              <w:rPr>
                <w:sz w:val="22"/>
              </w:rPr>
            </w:pPr>
          </w:p>
        </w:tc>
        <w:tc>
          <w:tcPr>
            <w:tcW w:w="2016" w:type="dxa"/>
          </w:tcPr>
          <w:p w14:paraId="1CABB243" w14:textId="77777777" w:rsidR="000A450A" w:rsidRPr="00E21797" w:rsidRDefault="000A450A" w:rsidP="00BE4B6F">
            <w:pPr>
              <w:tabs>
                <w:tab w:val="decimal" w:pos="1086"/>
              </w:tabs>
              <w:spacing w:before="60" w:after="60"/>
              <w:ind w:left="0" w:firstLine="0"/>
              <w:jc w:val="left"/>
              <w:rPr>
                <w:sz w:val="22"/>
              </w:rPr>
            </w:pPr>
          </w:p>
        </w:tc>
        <w:tc>
          <w:tcPr>
            <w:tcW w:w="2160" w:type="dxa"/>
          </w:tcPr>
          <w:p w14:paraId="01E285B7" w14:textId="77777777" w:rsidR="000A450A" w:rsidRPr="00E21797" w:rsidRDefault="000A450A" w:rsidP="00BE4B6F">
            <w:pPr>
              <w:tabs>
                <w:tab w:val="decimal" w:pos="1230"/>
              </w:tabs>
              <w:spacing w:before="60" w:after="60"/>
              <w:ind w:left="0" w:firstLine="0"/>
              <w:jc w:val="left"/>
              <w:rPr>
                <w:sz w:val="22"/>
              </w:rPr>
            </w:pPr>
          </w:p>
        </w:tc>
      </w:tr>
      <w:tr w:rsidR="000A450A" w:rsidRPr="00E21797" w14:paraId="315CFB27" w14:textId="77777777" w:rsidTr="00F82AAD">
        <w:tc>
          <w:tcPr>
            <w:tcW w:w="2664" w:type="dxa"/>
          </w:tcPr>
          <w:p w14:paraId="60EB6759" w14:textId="77777777" w:rsidR="000A450A" w:rsidRPr="00E21797" w:rsidRDefault="000A450A" w:rsidP="00BE4B6F">
            <w:pPr>
              <w:spacing w:before="60" w:after="60"/>
              <w:ind w:left="0" w:firstLine="0"/>
              <w:rPr>
                <w:sz w:val="22"/>
              </w:rPr>
            </w:pPr>
            <w:r w:rsidRPr="00E21797">
              <w:rPr>
                <w:sz w:val="22"/>
              </w:rPr>
              <w:t>Monnaie étrangère 1</w:t>
            </w:r>
          </w:p>
        </w:tc>
        <w:tc>
          <w:tcPr>
            <w:tcW w:w="1080" w:type="dxa"/>
          </w:tcPr>
          <w:p w14:paraId="41E8A297" w14:textId="77777777" w:rsidR="000A450A" w:rsidRPr="00E21797" w:rsidRDefault="000A450A" w:rsidP="00BE4B6F">
            <w:pPr>
              <w:tabs>
                <w:tab w:val="decimal" w:pos="546"/>
              </w:tabs>
              <w:spacing w:before="60" w:after="60"/>
              <w:ind w:left="0" w:firstLine="0"/>
              <w:jc w:val="left"/>
              <w:rPr>
                <w:sz w:val="22"/>
              </w:rPr>
            </w:pPr>
          </w:p>
        </w:tc>
        <w:tc>
          <w:tcPr>
            <w:tcW w:w="1080" w:type="dxa"/>
          </w:tcPr>
          <w:p w14:paraId="14B24BDB" w14:textId="77777777" w:rsidR="000A450A" w:rsidRPr="00E21797" w:rsidRDefault="000A450A" w:rsidP="00BE4B6F">
            <w:pPr>
              <w:tabs>
                <w:tab w:val="decimal" w:pos="546"/>
              </w:tabs>
              <w:spacing w:before="60" w:after="60"/>
              <w:ind w:left="0" w:firstLine="0"/>
              <w:jc w:val="left"/>
              <w:rPr>
                <w:sz w:val="22"/>
              </w:rPr>
            </w:pPr>
          </w:p>
        </w:tc>
        <w:tc>
          <w:tcPr>
            <w:tcW w:w="2016" w:type="dxa"/>
          </w:tcPr>
          <w:p w14:paraId="1714D199" w14:textId="77777777" w:rsidR="000A450A" w:rsidRPr="00E21797" w:rsidRDefault="000A450A" w:rsidP="00BE4B6F">
            <w:pPr>
              <w:tabs>
                <w:tab w:val="decimal" w:pos="1086"/>
              </w:tabs>
              <w:spacing w:before="60" w:after="60"/>
              <w:ind w:left="0" w:firstLine="0"/>
              <w:jc w:val="left"/>
              <w:rPr>
                <w:sz w:val="22"/>
              </w:rPr>
            </w:pPr>
          </w:p>
        </w:tc>
        <w:tc>
          <w:tcPr>
            <w:tcW w:w="2160" w:type="dxa"/>
          </w:tcPr>
          <w:p w14:paraId="14B9A789" w14:textId="77777777" w:rsidR="000A450A" w:rsidRPr="00E21797" w:rsidRDefault="000A450A" w:rsidP="00BE4B6F">
            <w:pPr>
              <w:tabs>
                <w:tab w:val="decimal" w:pos="1230"/>
              </w:tabs>
              <w:spacing w:before="60" w:after="60"/>
              <w:ind w:left="0" w:firstLine="0"/>
              <w:jc w:val="left"/>
              <w:rPr>
                <w:sz w:val="22"/>
              </w:rPr>
            </w:pPr>
          </w:p>
        </w:tc>
      </w:tr>
      <w:tr w:rsidR="000A450A" w:rsidRPr="00E21797" w14:paraId="6F511F7D" w14:textId="77777777" w:rsidTr="00F82AAD">
        <w:tc>
          <w:tcPr>
            <w:tcW w:w="2664" w:type="dxa"/>
          </w:tcPr>
          <w:p w14:paraId="571BCC7A" w14:textId="77777777" w:rsidR="000A450A" w:rsidRPr="00E21797" w:rsidRDefault="000A450A" w:rsidP="00BE4B6F">
            <w:pPr>
              <w:spacing w:before="60" w:after="60"/>
              <w:ind w:left="0" w:firstLine="0"/>
              <w:rPr>
                <w:sz w:val="22"/>
              </w:rPr>
            </w:pPr>
            <w:r w:rsidRPr="00E21797">
              <w:rPr>
                <w:sz w:val="22"/>
              </w:rPr>
              <w:t>Monnaie étrangère 2</w:t>
            </w:r>
          </w:p>
        </w:tc>
        <w:tc>
          <w:tcPr>
            <w:tcW w:w="1080" w:type="dxa"/>
          </w:tcPr>
          <w:p w14:paraId="60803ED5" w14:textId="77777777" w:rsidR="000A450A" w:rsidRPr="00E21797" w:rsidRDefault="000A450A" w:rsidP="00BE4B6F">
            <w:pPr>
              <w:tabs>
                <w:tab w:val="decimal" w:pos="546"/>
              </w:tabs>
              <w:spacing w:before="60" w:after="60"/>
              <w:ind w:left="0" w:firstLine="0"/>
              <w:jc w:val="left"/>
              <w:rPr>
                <w:sz w:val="22"/>
              </w:rPr>
            </w:pPr>
          </w:p>
        </w:tc>
        <w:tc>
          <w:tcPr>
            <w:tcW w:w="1080" w:type="dxa"/>
          </w:tcPr>
          <w:p w14:paraId="32F75B67" w14:textId="77777777" w:rsidR="000A450A" w:rsidRPr="00E21797" w:rsidRDefault="000A450A" w:rsidP="00BE4B6F">
            <w:pPr>
              <w:tabs>
                <w:tab w:val="decimal" w:pos="546"/>
              </w:tabs>
              <w:spacing w:before="60" w:after="60"/>
              <w:ind w:left="0" w:firstLine="0"/>
              <w:jc w:val="left"/>
              <w:rPr>
                <w:sz w:val="22"/>
              </w:rPr>
            </w:pPr>
          </w:p>
        </w:tc>
        <w:tc>
          <w:tcPr>
            <w:tcW w:w="2016" w:type="dxa"/>
          </w:tcPr>
          <w:p w14:paraId="567A5915" w14:textId="77777777" w:rsidR="000A450A" w:rsidRPr="00E21797" w:rsidRDefault="000A450A" w:rsidP="00BE4B6F">
            <w:pPr>
              <w:tabs>
                <w:tab w:val="decimal" w:pos="1086"/>
              </w:tabs>
              <w:spacing w:before="60" w:after="60"/>
              <w:ind w:left="0" w:firstLine="0"/>
              <w:jc w:val="left"/>
              <w:rPr>
                <w:sz w:val="22"/>
              </w:rPr>
            </w:pPr>
          </w:p>
        </w:tc>
        <w:tc>
          <w:tcPr>
            <w:tcW w:w="2160" w:type="dxa"/>
          </w:tcPr>
          <w:p w14:paraId="2EB84C3A" w14:textId="77777777" w:rsidR="000A450A" w:rsidRPr="00E21797" w:rsidRDefault="000A450A" w:rsidP="00BE4B6F">
            <w:pPr>
              <w:tabs>
                <w:tab w:val="decimal" w:pos="1230"/>
              </w:tabs>
              <w:spacing w:before="60" w:after="60"/>
              <w:ind w:left="0" w:firstLine="0"/>
              <w:jc w:val="left"/>
              <w:rPr>
                <w:sz w:val="22"/>
              </w:rPr>
            </w:pPr>
          </w:p>
        </w:tc>
      </w:tr>
      <w:tr w:rsidR="000A450A" w:rsidRPr="00E21797" w14:paraId="4B04AD14" w14:textId="77777777" w:rsidTr="00F82AAD">
        <w:tc>
          <w:tcPr>
            <w:tcW w:w="2664" w:type="dxa"/>
          </w:tcPr>
          <w:p w14:paraId="1631F71F" w14:textId="77777777" w:rsidR="000A450A" w:rsidRPr="00E21797" w:rsidRDefault="000A450A" w:rsidP="00BE4B6F">
            <w:pPr>
              <w:spacing w:before="60" w:after="60"/>
              <w:ind w:left="0" w:firstLine="0"/>
              <w:rPr>
                <w:sz w:val="22"/>
              </w:rPr>
            </w:pPr>
            <w:r w:rsidRPr="00E21797">
              <w:rPr>
                <w:sz w:val="22"/>
              </w:rPr>
              <w:t>Monnaie étrangère 3</w:t>
            </w:r>
          </w:p>
        </w:tc>
        <w:tc>
          <w:tcPr>
            <w:tcW w:w="1080" w:type="dxa"/>
          </w:tcPr>
          <w:p w14:paraId="15E22BB8" w14:textId="77777777" w:rsidR="000A450A" w:rsidRPr="00E21797" w:rsidRDefault="000A450A" w:rsidP="00BE4B6F">
            <w:pPr>
              <w:tabs>
                <w:tab w:val="decimal" w:pos="546"/>
              </w:tabs>
              <w:spacing w:before="60" w:after="60"/>
              <w:ind w:left="0" w:firstLine="0"/>
              <w:jc w:val="left"/>
              <w:rPr>
                <w:sz w:val="22"/>
              </w:rPr>
            </w:pPr>
          </w:p>
        </w:tc>
        <w:tc>
          <w:tcPr>
            <w:tcW w:w="1080" w:type="dxa"/>
          </w:tcPr>
          <w:p w14:paraId="20B3E1F3" w14:textId="77777777" w:rsidR="000A450A" w:rsidRPr="00E21797" w:rsidRDefault="000A450A" w:rsidP="00BE4B6F">
            <w:pPr>
              <w:tabs>
                <w:tab w:val="decimal" w:pos="546"/>
              </w:tabs>
              <w:spacing w:before="60" w:after="60"/>
              <w:ind w:left="0" w:firstLine="0"/>
              <w:jc w:val="left"/>
              <w:rPr>
                <w:sz w:val="22"/>
              </w:rPr>
            </w:pPr>
          </w:p>
        </w:tc>
        <w:tc>
          <w:tcPr>
            <w:tcW w:w="2016" w:type="dxa"/>
          </w:tcPr>
          <w:p w14:paraId="2FEFF248" w14:textId="77777777" w:rsidR="000A450A" w:rsidRPr="00E21797" w:rsidRDefault="000A450A" w:rsidP="00BE4B6F">
            <w:pPr>
              <w:tabs>
                <w:tab w:val="decimal" w:pos="1086"/>
              </w:tabs>
              <w:spacing w:before="60" w:after="60"/>
              <w:ind w:left="0" w:firstLine="0"/>
              <w:jc w:val="left"/>
              <w:rPr>
                <w:sz w:val="22"/>
              </w:rPr>
            </w:pPr>
          </w:p>
        </w:tc>
        <w:tc>
          <w:tcPr>
            <w:tcW w:w="2160" w:type="dxa"/>
          </w:tcPr>
          <w:p w14:paraId="232E872E" w14:textId="77777777" w:rsidR="000A450A" w:rsidRPr="00E21797" w:rsidRDefault="000A450A" w:rsidP="00BE4B6F">
            <w:pPr>
              <w:tabs>
                <w:tab w:val="decimal" w:pos="1230"/>
              </w:tabs>
              <w:spacing w:before="60" w:after="60"/>
              <w:ind w:left="0" w:firstLine="0"/>
              <w:jc w:val="left"/>
              <w:rPr>
                <w:sz w:val="22"/>
              </w:rPr>
            </w:pPr>
          </w:p>
        </w:tc>
      </w:tr>
      <w:tr w:rsidR="000A450A" w:rsidRPr="00E21797" w14:paraId="42810C52" w14:textId="77777777" w:rsidTr="00F82AAD">
        <w:tc>
          <w:tcPr>
            <w:tcW w:w="2664" w:type="dxa"/>
          </w:tcPr>
          <w:p w14:paraId="0D70A90B" w14:textId="77777777" w:rsidR="000A450A" w:rsidRPr="00E21797" w:rsidRDefault="000A450A" w:rsidP="00BE4B6F">
            <w:pPr>
              <w:spacing w:before="60" w:after="60"/>
              <w:ind w:left="0" w:firstLine="0"/>
              <w:jc w:val="left"/>
              <w:rPr>
                <w:sz w:val="22"/>
              </w:rPr>
            </w:pPr>
            <w:r w:rsidRPr="00E21797">
              <w:rPr>
                <w:sz w:val="22"/>
              </w:rPr>
              <w:t>Sommes à valoir exprimées en monnaie nationale</w:t>
            </w:r>
            <w:r w:rsidRPr="00E21797">
              <w:rPr>
                <w:sz w:val="22"/>
                <w:vertAlign w:val="superscript"/>
              </w:rPr>
              <w:t xml:space="preserve"> (</w:t>
            </w:r>
            <w:r w:rsidRPr="00E21797">
              <w:rPr>
                <w:rStyle w:val="Appelnotedebasdep"/>
                <w:sz w:val="22"/>
              </w:rPr>
              <w:footnoteReference w:id="35"/>
            </w:r>
            <w:r w:rsidRPr="00E21797">
              <w:rPr>
                <w:sz w:val="22"/>
                <w:vertAlign w:val="superscript"/>
              </w:rPr>
              <w:t>)</w:t>
            </w:r>
          </w:p>
        </w:tc>
        <w:tc>
          <w:tcPr>
            <w:tcW w:w="1080" w:type="dxa"/>
          </w:tcPr>
          <w:p w14:paraId="3611B721" w14:textId="77777777" w:rsidR="000A450A" w:rsidRPr="00E21797" w:rsidRDefault="000A450A" w:rsidP="00BE4B6F">
            <w:pPr>
              <w:tabs>
                <w:tab w:val="decimal" w:pos="546"/>
              </w:tabs>
              <w:spacing w:before="60" w:after="60"/>
              <w:ind w:left="0" w:firstLine="0"/>
              <w:jc w:val="left"/>
              <w:rPr>
                <w:sz w:val="22"/>
              </w:rPr>
            </w:pPr>
          </w:p>
        </w:tc>
        <w:tc>
          <w:tcPr>
            <w:tcW w:w="1080" w:type="dxa"/>
          </w:tcPr>
          <w:p w14:paraId="60AB464D" w14:textId="77777777" w:rsidR="000A450A" w:rsidRPr="00E21797" w:rsidRDefault="000A450A" w:rsidP="00BE4B6F">
            <w:pPr>
              <w:tabs>
                <w:tab w:val="decimal" w:pos="546"/>
              </w:tabs>
              <w:spacing w:before="60" w:after="60"/>
              <w:ind w:left="0" w:firstLine="0"/>
              <w:jc w:val="left"/>
              <w:rPr>
                <w:sz w:val="22"/>
              </w:rPr>
            </w:pPr>
          </w:p>
        </w:tc>
        <w:tc>
          <w:tcPr>
            <w:tcW w:w="2016" w:type="dxa"/>
          </w:tcPr>
          <w:p w14:paraId="25B4E598" w14:textId="77777777" w:rsidR="000A450A" w:rsidRPr="00E21797" w:rsidRDefault="000A450A" w:rsidP="00BE4B6F">
            <w:pPr>
              <w:tabs>
                <w:tab w:val="decimal" w:pos="1086"/>
              </w:tabs>
              <w:spacing w:before="60" w:after="60"/>
              <w:ind w:left="0" w:firstLine="0"/>
              <w:jc w:val="left"/>
              <w:rPr>
                <w:sz w:val="22"/>
              </w:rPr>
            </w:pPr>
          </w:p>
        </w:tc>
        <w:tc>
          <w:tcPr>
            <w:tcW w:w="2160" w:type="dxa"/>
          </w:tcPr>
          <w:p w14:paraId="27D8C818" w14:textId="77777777" w:rsidR="000A450A" w:rsidRPr="00E21797" w:rsidRDefault="000A450A" w:rsidP="00BE4B6F">
            <w:pPr>
              <w:tabs>
                <w:tab w:val="decimal" w:pos="1230"/>
              </w:tabs>
              <w:spacing w:before="60" w:after="60"/>
              <w:ind w:left="0" w:firstLine="0"/>
              <w:jc w:val="left"/>
              <w:rPr>
                <w:sz w:val="22"/>
              </w:rPr>
            </w:pPr>
          </w:p>
        </w:tc>
      </w:tr>
      <w:tr w:rsidR="000A450A" w:rsidRPr="00E21797" w14:paraId="5E163F91" w14:textId="77777777" w:rsidTr="00F82AAD">
        <w:tc>
          <w:tcPr>
            <w:tcW w:w="2664" w:type="dxa"/>
          </w:tcPr>
          <w:p w14:paraId="6BC28A31" w14:textId="77777777" w:rsidR="000A450A" w:rsidRPr="00E21797" w:rsidRDefault="000A450A" w:rsidP="00BE4B6F">
            <w:pPr>
              <w:spacing w:before="60" w:after="60"/>
              <w:rPr>
                <w:sz w:val="22"/>
              </w:rPr>
            </w:pPr>
            <w:r w:rsidRPr="00E21797">
              <w:rPr>
                <w:sz w:val="22"/>
              </w:rPr>
              <w:t>Total</w:t>
            </w:r>
          </w:p>
        </w:tc>
        <w:tc>
          <w:tcPr>
            <w:tcW w:w="1080" w:type="dxa"/>
          </w:tcPr>
          <w:p w14:paraId="213C62ED" w14:textId="77777777" w:rsidR="000A450A" w:rsidRPr="00E21797" w:rsidRDefault="000A450A" w:rsidP="00BE4B6F">
            <w:pPr>
              <w:tabs>
                <w:tab w:val="decimal" w:pos="546"/>
              </w:tabs>
              <w:spacing w:before="60" w:after="60"/>
              <w:rPr>
                <w:sz w:val="22"/>
              </w:rPr>
            </w:pPr>
          </w:p>
        </w:tc>
        <w:tc>
          <w:tcPr>
            <w:tcW w:w="1080" w:type="dxa"/>
          </w:tcPr>
          <w:p w14:paraId="24ABF1F2" w14:textId="77777777" w:rsidR="000A450A" w:rsidRPr="00E21797" w:rsidRDefault="000A450A" w:rsidP="00BE4B6F">
            <w:pPr>
              <w:tabs>
                <w:tab w:val="decimal" w:pos="546"/>
              </w:tabs>
              <w:spacing w:before="60" w:after="60"/>
              <w:rPr>
                <w:sz w:val="22"/>
              </w:rPr>
            </w:pPr>
          </w:p>
        </w:tc>
        <w:tc>
          <w:tcPr>
            <w:tcW w:w="2016" w:type="dxa"/>
          </w:tcPr>
          <w:p w14:paraId="4CF5510F" w14:textId="77777777" w:rsidR="000A450A" w:rsidRPr="00E21797" w:rsidRDefault="000A450A" w:rsidP="00BE4B6F">
            <w:pPr>
              <w:spacing w:before="60" w:after="60"/>
              <w:rPr>
                <w:sz w:val="22"/>
              </w:rPr>
            </w:pPr>
            <w:r w:rsidRPr="00E21797">
              <w:rPr>
                <w:sz w:val="22"/>
              </w:rPr>
              <w:t>(Montant de l’offre)</w:t>
            </w:r>
          </w:p>
        </w:tc>
        <w:tc>
          <w:tcPr>
            <w:tcW w:w="2160" w:type="dxa"/>
          </w:tcPr>
          <w:p w14:paraId="253ADBFD" w14:textId="77777777" w:rsidR="000A450A" w:rsidRPr="00E21797" w:rsidRDefault="000A450A" w:rsidP="00BE4B6F">
            <w:pPr>
              <w:tabs>
                <w:tab w:val="decimal" w:pos="1230"/>
              </w:tabs>
              <w:spacing w:before="60" w:after="60"/>
              <w:rPr>
                <w:sz w:val="22"/>
              </w:rPr>
            </w:pPr>
            <w:r w:rsidRPr="00E21797">
              <w:rPr>
                <w:sz w:val="22"/>
              </w:rPr>
              <w:t>100</w:t>
            </w:r>
          </w:p>
        </w:tc>
      </w:tr>
    </w:tbl>
    <w:p w14:paraId="16918288" w14:textId="77777777" w:rsidR="000A450A" w:rsidRPr="00E21797" w:rsidRDefault="000A450A"/>
    <w:p w14:paraId="6749619D" w14:textId="77777777" w:rsidR="000A450A" w:rsidRPr="00E21797" w:rsidRDefault="000A450A">
      <w:pPr>
        <w:tabs>
          <w:tab w:val="left" w:pos="360"/>
        </w:tabs>
        <w:ind w:left="360" w:hanging="360"/>
        <w:rPr>
          <w:sz w:val="22"/>
        </w:rPr>
      </w:pPr>
      <w:r w:rsidRPr="00E21797">
        <w:rPr>
          <w:sz w:val="22"/>
        </w:rPr>
        <w:t>Signature du Soumissionnaire</w:t>
      </w:r>
    </w:p>
    <w:p w14:paraId="10A0BB7C" w14:textId="77777777" w:rsidR="00EE5326" w:rsidRDefault="00EE5326">
      <w:pPr>
        <w:tabs>
          <w:tab w:val="left" w:pos="360"/>
        </w:tabs>
        <w:ind w:left="360" w:hanging="360"/>
        <w:rPr>
          <w:sz w:val="22"/>
        </w:rPr>
      </w:pPr>
    </w:p>
    <w:p w14:paraId="1B337B3B" w14:textId="77777777" w:rsidR="000A450A" w:rsidRPr="00E21797" w:rsidRDefault="000A450A">
      <w:pPr>
        <w:tabs>
          <w:tab w:val="left" w:pos="360"/>
        </w:tabs>
        <w:ind w:left="360" w:hanging="360"/>
        <w:rPr>
          <w:sz w:val="22"/>
        </w:rPr>
      </w:pPr>
      <w:r w:rsidRPr="00E21797">
        <w:rPr>
          <w:sz w:val="22"/>
        </w:rPr>
        <w:br w:type="page"/>
      </w:r>
    </w:p>
    <w:tbl>
      <w:tblPr>
        <w:tblW w:w="0" w:type="auto"/>
        <w:tblInd w:w="115" w:type="dxa"/>
        <w:tblLayout w:type="fixed"/>
        <w:tblLook w:val="0000" w:firstRow="0" w:lastRow="0" w:firstColumn="0" w:lastColumn="0" w:noHBand="0" w:noVBand="0"/>
      </w:tblPr>
      <w:tblGrid>
        <w:gridCol w:w="9000"/>
      </w:tblGrid>
      <w:tr w:rsidR="000A450A" w:rsidRPr="00E21797" w14:paraId="4782A843" w14:textId="77777777">
        <w:tc>
          <w:tcPr>
            <w:tcW w:w="9000" w:type="dxa"/>
            <w:tcBorders>
              <w:top w:val="single" w:sz="6" w:space="0" w:color="auto"/>
              <w:left w:val="single" w:sz="6" w:space="0" w:color="auto"/>
              <w:bottom w:val="single" w:sz="6" w:space="0" w:color="auto"/>
              <w:right w:val="single" w:sz="6" w:space="0" w:color="auto"/>
            </w:tcBorders>
          </w:tcPr>
          <w:p w14:paraId="210B3F28" w14:textId="77777777" w:rsidR="000A450A" w:rsidRPr="00E21797" w:rsidRDefault="000A450A" w:rsidP="00084254">
            <w:pPr>
              <w:rPr>
                <w:szCs w:val="24"/>
              </w:rPr>
            </w:pPr>
            <w:r w:rsidRPr="00E21797">
              <w:rPr>
                <w:b/>
                <w:i/>
                <w:szCs w:val="24"/>
              </w:rPr>
              <w:lastRenderedPageBreak/>
              <w:t xml:space="preserve">A utiliser seulement avec l’Option B : Prix libellé directement dans la monnaie nationale spécifiée dans les Données particulières de l’Appel d’offres et dans d’autres monnaies.  </w:t>
            </w:r>
            <w:r w:rsidRPr="00E21797">
              <w:rPr>
                <w:i/>
                <w:szCs w:val="24"/>
              </w:rPr>
              <w:t>(Article 15.1 des IS et DPAO)</w:t>
            </w:r>
          </w:p>
        </w:tc>
      </w:tr>
    </w:tbl>
    <w:p w14:paraId="786638E6" w14:textId="77777777" w:rsidR="000A450A" w:rsidRPr="00E21797" w:rsidRDefault="000A450A" w:rsidP="003651A5">
      <w:pPr>
        <w:rPr>
          <w:sz w:val="22"/>
        </w:rPr>
      </w:pPr>
    </w:p>
    <w:p w14:paraId="04A1B8E8" w14:textId="77777777" w:rsidR="000A450A" w:rsidRPr="00E21797" w:rsidRDefault="000A450A" w:rsidP="003651A5">
      <w:pPr>
        <w:rPr>
          <w:i/>
          <w:sz w:val="20"/>
          <w:u w:val="single"/>
        </w:rPr>
      </w:pPr>
      <w:r w:rsidRPr="00E21797">
        <w:rPr>
          <w:sz w:val="22"/>
        </w:rPr>
        <w:t xml:space="preserve">Récapitulatif du (des) montant(s) de la </w:t>
      </w:r>
      <w:r w:rsidR="009128BE">
        <w:rPr>
          <w:sz w:val="22"/>
        </w:rPr>
        <w:t>S</w:t>
      </w:r>
      <w:r w:rsidRPr="00E21797">
        <w:rPr>
          <w:sz w:val="22"/>
        </w:rPr>
        <w:t>oumission pour ---------</w:t>
      </w:r>
      <w:r w:rsidRPr="00E21797">
        <w:rPr>
          <w:b/>
          <w:sz w:val="22"/>
        </w:rPr>
        <w:t xml:space="preserve"> </w:t>
      </w:r>
      <w:r w:rsidRPr="00E21797">
        <w:rPr>
          <w:i/>
          <w:sz w:val="20"/>
        </w:rPr>
        <w:t>[insérer l’intitulé de la section de Travaux]</w:t>
      </w:r>
      <w:r w:rsidRPr="00E21797">
        <w:rPr>
          <w:rStyle w:val="Appelnotedebasdep"/>
          <w:i/>
          <w:sz w:val="20"/>
        </w:rPr>
        <w:footnoteReference w:id="36"/>
      </w:r>
    </w:p>
    <w:p w14:paraId="4B3F5EBE" w14:textId="77777777" w:rsidR="000A450A" w:rsidRPr="00E21797" w:rsidRDefault="000A450A" w:rsidP="003651A5"/>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0A450A" w:rsidRPr="00E21797" w14:paraId="3F03BBE1" w14:textId="77777777">
        <w:tc>
          <w:tcPr>
            <w:tcW w:w="4938" w:type="dxa"/>
            <w:tcBorders>
              <w:top w:val="single" w:sz="6" w:space="0" w:color="auto"/>
              <w:bottom w:val="single" w:sz="6" w:space="0" w:color="auto"/>
              <w:right w:val="single" w:sz="6" w:space="0" w:color="auto"/>
            </w:tcBorders>
          </w:tcPr>
          <w:p w14:paraId="59227D48" w14:textId="77777777" w:rsidR="000A450A" w:rsidRPr="00E21797" w:rsidRDefault="000A450A" w:rsidP="00BE4B6F">
            <w:pPr>
              <w:spacing w:before="60" w:after="60"/>
              <w:jc w:val="center"/>
              <w:rPr>
                <w:sz w:val="22"/>
              </w:rPr>
            </w:pPr>
            <w:r w:rsidRPr="00E21797">
              <w:rPr>
                <w:sz w:val="22"/>
              </w:rPr>
              <w:t>Nom des monnaies</w:t>
            </w:r>
          </w:p>
          <w:p w14:paraId="1B2D2054" w14:textId="77777777" w:rsidR="000A450A" w:rsidRPr="00E21797" w:rsidRDefault="000A450A" w:rsidP="00BE4B6F">
            <w:pPr>
              <w:spacing w:before="60" w:after="60"/>
              <w:jc w:val="center"/>
              <w:rPr>
                <w:sz w:val="22"/>
              </w:rPr>
            </w:pPr>
          </w:p>
        </w:tc>
        <w:tc>
          <w:tcPr>
            <w:tcW w:w="4062" w:type="dxa"/>
            <w:tcBorders>
              <w:top w:val="single" w:sz="6" w:space="0" w:color="auto"/>
              <w:left w:val="nil"/>
              <w:bottom w:val="single" w:sz="6" w:space="0" w:color="auto"/>
            </w:tcBorders>
          </w:tcPr>
          <w:p w14:paraId="2D3E02F2" w14:textId="77777777" w:rsidR="000A450A" w:rsidRPr="00E21797" w:rsidRDefault="000A450A" w:rsidP="00BE4B6F">
            <w:pPr>
              <w:spacing w:before="60" w:after="60"/>
              <w:jc w:val="center"/>
              <w:rPr>
                <w:sz w:val="22"/>
              </w:rPr>
            </w:pPr>
            <w:r w:rsidRPr="00E21797">
              <w:rPr>
                <w:sz w:val="22"/>
              </w:rPr>
              <w:t>Montants de l’offre</w:t>
            </w:r>
          </w:p>
        </w:tc>
      </w:tr>
      <w:tr w:rsidR="000A450A" w:rsidRPr="00E21797" w14:paraId="26FDAEF1" w14:textId="77777777">
        <w:tc>
          <w:tcPr>
            <w:tcW w:w="4938" w:type="dxa"/>
            <w:tcBorders>
              <w:top w:val="nil"/>
              <w:right w:val="single" w:sz="6" w:space="0" w:color="auto"/>
            </w:tcBorders>
          </w:tcPr>
          <w:p w14:paraId="0D4B88E6" w14:textId="77777777" w:rsidR="000A450A" w:rsidRPr="00E21797" w:rsidRDefault="000A450A" w:rsidP="00BE4B6F">
            <w:pPr>
              <w:spacing w:before="60" w:after="60"/>
              <w:rPr>
                <w:sz w:val="22"/>
              </w:rPr>
            </w:pPr>
            <w:r w:rsidRPr="00E21797">
              <w:rPr>
                <w:sz w:val="22"/>
              </w:rPr>
              <w:t>Monnaie nationale spécifiée dans les DPAO</w:t>
            </w:r>
          </w:p>
        </w:tc>
        <w:tc>
          <w:tcPr>
            <w:tcW w:w="4062" w:type="dxa"/>
            <w:tcBorders>
              <w:top w:val="nil"/>
              <w:left w:val="nil"/>
            </w:tcBorders>
          </w:tcPr>
          <w:p w14:paraId="25CF9116" w14:textId="77777777" w:rsidR="000A450A" w:rsidRPr="00E21797" w:rsidRDefault="000A450A" w:rsidP="00BE4B6F">
            <w:pPr>
              <w:tabs>
                <w:tab w:val="decimal" w:pos="2490"/>
              </w:tabs>
              <w:spacing w:before="60" w:after="60"/>
              <w:rPr>
                <w:sz w:val="22"/>
              </w:rPr>
            </w:pPr>
          </w:p>
        </w:tc>
      </w:tr>
      <w:tr w:rsidR="000A450A" w:rsidRPr="00E21797" w14:paraId="7B9DB0C8" w14:textId="77777777">
        <w:tc>
          <w:tcPr>
            <w:tcW w:w="4938" w:type="dxa"/>
            <w:tcBorders>
              <w:right w:val="single" w:sz="6" w:space="0" w:color="auto"/>
            </w:tcBorders>
          </w:tcPr>
          <w:p w14:paraId="6D2D24FF" w14:textId="77777777" w:rsidR="000A450A" w:rsidRPr="00E21797" w:rsidRDefault="000A450A" w:rsidP="00BE4B6F">
            <w:pPr>
              <w:spacing w:before="60" w:after="60"/>
              <w:rPr>
                <w:sz w:val="22"/>
              </w:rPr>
            </w:pPr>
            <w:r w:rsidRPr="00E21797">
              <w:rPr>
                <w:sz w:val="22"/>
              </w:rPr>
              <w:t>Autre monnaie 1</w:t>
            </w:r>
          </w:p>
        </w:tc>
        <w:tc>
          <w:tcPr>
            <w:tcW w:w="4062" w:type="dxa"/>
            <w:tcBorders>
              <w:left w:val="nil"/>
            </w:tcBorders>
          </w:tcPr>
          <w:p w14:paraId="77F1357B" w14:textId="77777777" w:rsidR="000A450A" w:rsidRPr="00E21797" w:rsidRDefault="000A450A" w:rsidP="00BE4B6F">
            <w:pPr>
              <w:tabs>
                <w:tab w:val="decimal" w:pos="2490"/>
              </w:tabs>
              <w:spacing w:before="60" w:after="60"/>
              <w:rPr>
                <w:sz w:val="22"/>
              </w:rPr>
            </w:pPr>
          </w:p>
        </w:tc>
      </w:tr>
      <w:tr w:rsidR="000A450A" w:rsidRPr="00E21797" w14:paraId="23A10F4E" w14:textId="77777777">
        <w:tc>
          <w:tcPr>
            <w:tcW w:w="4938" w:type="dxa"/>
            <w:tcBorders>
              <w:right w:val="single" w:sz="6" w:space="0" w:color="auto"/>
            </w:tcBorders>
          </w:tcPr>
          <w:p w14:paraId="6B93E7A8" w14:textId="77777777" w:rsidR="000A450A" w:rsidRPr="00E21797" w:rsidRDefault="000A450A" w:rsidP="00BE4B6F">
            <w:pPr>
              <w:spacing w:before="60" w:after="60"/>
              <w:rPr>
                <w:sz w:val="22"/>
              </w:rPr>
            </w:pPr>
            <w:r w:rsidRPr="00E21797">
              <w:rPr>
                <w:sz w:val="22"/>
              </w:rPr>
              <w:t>Autre monnaie 2</w:t>
            </w:r>
          </w:p>
        </w:tc>
        <w:tc>
          <w:tcPr>
            <w:tcW w:w="4062" w:type="dxa"/>
            <w:tcBorders>
              <w:left w:val="nil"/>
            </w:tcBorders>
          </w:tcPr>
          <w:p w14:paraId="242B13BD" w14:textId="77777777" w:rsidR="000A450A" w:rsidRPr="00E21797" w:rsidRDefault="000A450A" w:rsidP="00BE4B6F">
            <w:pPr>
              <w:tabs>
                <w:tab w:val="decimal" w:pos="2490"/>
              </w:tabs>
              <w:spacing w:before="60" w:after="60"/>
              <w:rPr>
                <w:sz w:val="22"/>
              </w:rPr>
            </w:pPr>
          </w:p>
        </w:tc>
      </w:tr>
      <w:tr w:rsidR="000A450A" w:rsidRPr="00E21797" w14:paraId="395D11D2" w14:textId="77777777">
        <w:tc>
          <w:tcPr>
            <w:tcW w:w="4938" w:type="dxa"/>
            <w:tcBorders>
              <w:right w:val="single" w:sz="6" w:space="0" w:color="auto"/>
            </w:tcBorders>
          </w:tcPr>
          <w:p w14:paraId="74D4EE69" w14:textId="77777777" w:rsidR="000A450A" w:rsidRPr="00E21797" w:rsidRDefault="000A450A" w:rsidP="00BE4B6F">
            <w:pPr>
              <w:spacing w:before="60" w:after="60"/>
              <w:rPr>
                <w:sz w:val="22"/>
              </w:rPr>
            </w:pPr>
            <w:r w:rsidRPr="00E21797">
              <w:rPr>
                <w:sz w:val="22"/>
              </w:rPr>
              <w:t>Autre monnaie 3</w:t>
            </w:r>
          </w:p>
        </w:tc>
        <w:tc>
          <w:tcPr>
            <w:tcW w:w="4062" w:type="dxa"/>
            <w:tcBorders>
              <w:left w:val="nil"/>
            </w:tcBorders>
          </w:tcPr>
          <w:p w14:paraId="27CB3280" w14:textId="77777777" w:rsidR="000A450A" w:rsidRPr="00E21797" w:rsidRDefault="000A450A" w:rsidP="00BE4B6F">
            <w:pPr>
              <w:tabs>
                <w:tab w:val="decimal" w:pos="2490"/>
              </w:tabs>
              <w:spacing w:before="60" w:after="60"/>
              <w:rPr>
                <w:sz w:val="22"/>
              </w:rPr>
            </w:pPr>
          </w:p>
        </w:tc>
      </w:tr>
      <w:tr w:rsidR="000A450A" w:rsidRPr="00E21797" w14:paraId="3EA8374D" w14:textId="77777777">
        <w:tc>
          <w:tcPr>
            <w:tcW w:w="4938" w:type="dxa"/>
            <w:tcBorders>
              <w:bottom w:val="single" w:sz="6" w:space="0" w:color="auto"/>
              <w:right w:val="single" w:sz="6" w:space="0" w:color="auto"/>
            </w:tcBorders>
          </w:tcPr>
          <w:p w14:paraId="42817D68" w14:textId="77777777" w:rsidR="000A450A" w:rsidRPr="00E21797" w:rsidRDefault="000A450A" w:rsidP="00BE4B6F">
            <w:pPr>
              <w:spacing w:before="60" w:after="60"/>
              <w:rPr>
                <w:sz w:val="22"/>
              </w:rPr>
            </w:pPr>
            <w:r w:rsidRPr="00E21797">
              <w:rPr>
                <w:sz w:val="22"/>
              </w:rPr>
              <w:t xml:space="preserve">Sommes à valoir exprimées en monnaie nationale </w:t>
            </w:r>
            <w:r w:rsidRPr="00E21797">
              <w:rPr>
                <w:rStyle w:val="Appelnotedebasdep"/>
                <w:sz w:val="22"/>
              </w:rPr>
              <w:footnoteReference w:id="37"/>
            </w:r>
          </w:p>
        </w:tc>
        <w:tc>
          <w:tcPr>
            <w:tcW w:w="4062" w:type="dxa"/>
            <w:tcBorders>
              <w:left w:val="nil"/>
              <w:bottom w:val="single" w:sz="6" w:space="0" w:color="auto"/>
            </w:tcBorders>
          </w:tcPr>
          <w:p w14:paraId="7CB4C9A2" w14:textId="77777777" w:rsidR="000A450A" w:rsidRPr="00E21797" w:rsidRDefault="000A450A" w:rsidP="00BE4B6F">
            <w:pPr>
              <w:tabs>
                <w:tab w:val="decimal" w:pos="2490"/>
              </w:tabs>
              <w:spacing w:before="60" w:after="60"/>
              <w:rPr>
                <w:sz w:val="22"/>
              </w:rPr>
            </w:pPr>
          </w:p>
        </w:tc>
      </w:tr>
    </w:tbl>
    <w:p w14:paraId="565E4ABB" w14:textId="77777777" w:rsidR="000A450A" w:rsidRPr="00E21797" w:rsidRDefault="000A450A" w:rsidP="003651A5">
      <w:pPr>
        <w:tabs>
          <w:tab w:val="left" w:pos="360"/>
        </w:tabs>
        <w:ind w:left="360" w:hanging="360"/>
        <w:jc w:val="right"/>
        <w:rPr>
          <w:sz w:val="22"/>
        </w:rPr>
      </w:pPr>
    </w:p>
    <w:p w14:paraId="7A65C5E4" w14:textId="77777777" w:rsidR="00294BAD" w:rsidRDefault="000A450A" w:rsidP="00294BAD">
      <w:pPr>
        <w:tabs>
          <w:tab w:val="left" w:pos="360"/>
        </w:tabs>
        <w:ind w:left="360" w:hanging="360"/>
        <w:rPr>
          <w:sz w:val="22"/>
        </w:rPr>
      </w:pPr>
      <w:r w:rsidRPr="00E21797">
        <w:rPr>
          <w:sz w:val="22"/>
        </w:rPr>
        <w:t>Signature du Soumissionnaire</w:t>
      </w:r>
    </w:p>
    <w:p w14:paraId="57396A40" w14:textId="77777777" w:rsidR="008D3FD0" w:rsidRDefault="008D3FD0">
      <w:pPr>
        <w:tabs>
          <w:tab w:val="left" w:pos="360"/>
        </w:tabs>
        <w:ind w:left="360" w:hanging="360"/>
        <w:jc w:val="right"/>
      </w:pPr>
    </w:p>
    <w:p w14:paraId="2D65B37D" w14:textId="77777777" w:rsidR="000A450A" w:rsidRPr="00E21797" w:rsidRDefault="000A450A" w:rsidP="008D3FD0">
      <w:pPr>
        <w:tabs>
          <w:tab w:val="left" w:pos="360"/>
        </w:tabs>
        <w:ind w:left="360" w:hanging="360"/>
        <w:jc w:val="left"/>
        <w:rPr>
          <w:sz w:val="22"/>
        </w:rPr>
      </w:pPr>
      <w:r w:rsidRPr="00E21797">
        <w:br w:type="page"/>
      </w:r>
    </w:p>
    <w:p w14:paraId="31A39F66" w14:textId="2F5D77E5" w:rsidR="000A450A" w:rsidRPr="00E21797" w:rsidRDefault="000A450A" w:rsidP="00E33019">
      <w:pPr>
        <w:pStyle w:val="Style8"/>
      </w:pPr>
      <w:bookmarkStart w:id="442" w:name="_Toc327863858"/>
      <w:bookmarkStart w:id="443" w:name="_Toc454349589"/>
      <w:r w:rsidRPr="00E21797">
        <w:lastRenderedPageBreak/>
        <w:t xml:space="preserve">Annexe 2 à </w:t>
      </w:r>
      <w:r w:rsidR="000E16B0">
        <w:t>l’Offre</w:t>
      </w:r>
      <w:r w:rsidRPr="00E21797">
        <w:t xml:space="preserve"> – Données relatives à la révision des prix</w:t>
      </w:r>
      <w:bookmarkEnd w:id="442"/>
      <w:bookmarkEnd w:id="443"/>
    </w:p>
    <w:p w14:paraId="6D26CF7D" w14:textId="77777777" w:rsidR="000A450A" w:rsidRPr="00E21797" w:rsidRDefault="000A450A" w:rsidP="00EC1F9B">
      <w:pPr>
        <w:jc w:val="center"/>
        <w:rPr>
          <w:sz w:val="20"/>
        </w:rPr>
      </w:pPr>
      <w:r w:rsidRPr="00E21797">
        <w:t>(Article 10.4 du CCAG)</w:t>
      </w:r>
    </w:p>
    <w:p w14:paraId="392AD451" w14:textId="77777777" w:rsidR="000A450A" w:rsidRPr="00E21797" w:rsidRDefault="000A450A">
      <w:pPr>
        <w:rPr>
          <w:b/>
        </w:rPr>
      </w:pPr>
    </w:p>
    <w:p w14:paraId="3B20005E" w14:textId="77777777" w:rsidR="000A450A" w:rsidRPr="00E21797" w:rsidRDefault="000A450A">
      <w:pPr>
        <w:rPr>
          <w:b/>
        </w:rPr>
      </w:pPr>
      <w:r w:rsidRPr="00E21797">
        <w:rPr>
          <w:b/>
        </w:rPr>
        <w:t>Tableau A : Monnaie nationale</w:t>
      </w:r>
    </w:p>
    <w:p w14:paraId="55BAE0ED" w14:textId="77777777" w:rsidR="000A450A" w:rsidRPr="00E21797" w:rsidRDefault="000A450A">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0A450A" w:rsidRPr="00E21797" w14:paraId="26862A9E" w14:textId="77777777">
        <w:tc>
          <w:tcPr>
            <w:tcW w:w="2520" w:type="dxa"/>
            <w:tcBorders>
              <w:top w:val="single" w:sz="6" w:space="0" w:color="auto"/>
              <w:bottom w:val="single" w:sz="6" w:space="0" w:color="auto"/>
              <w:right w:val="nil"/>
            </w:tcBorders>
          </w:tcPr>
          <w:p w14:paraId="7D53C893" w14:textId="77777777" w:rsidR="000A450A" w:rsidRPr="00E21797" w:rsidRDefault="000A450A" w:rsidP="00BE4B6F">
            <w:pPr>
              <w:spacing w:before="60" w:after="60"/>
              <w:ind w:left="0" w:firstLine="0"/>
              <w:jc w:val="center"/>
            </w:pPr>
            <w:r w:rsidRPr="00E21797">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20ED9ACA" w14:textId="5F092058" w:rsidR="000A450A" w:rsidRPr="00E21797" w:rsidRDefault="000A450A" w:rsidP="00BE4B6F">
            <w:pPr>
              <w:spacing w:before="60" w:after="60"/>
              <w:ind w:left="0" w:firstLine="0"/>
              <w:jc w:val="center"/>
            </w:pPr>
            <w:r w:rsidRPr="00E21797">
              <w:t>Description/</w:t>
            </w:r>
            <w:r w:rsidR="008D3FD0">
              <w:t xml:space="preserve"> </w:t>
            </w:r>
            <w:r w:rsidRPr="00E21797">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5657EE14" w14:textId="77777777" w:rsidR="000A450A" w:rsidRPr="00E21797" w:rsidRDefault="000A450A" w:rsidP="00BE4B6F">
            <w:pPr>
              <w:spacing w:before="60" w:after="60"/>
              <w:ind w:left="0" w:firstLine="0"/>
              <w:jc w:val="center"/>
            </w:pPr>
            <w:r w:rsidRPr="00E21797">
              <w:t>Publication d’origine de l’indice</w:t>
            </w:r>
          </w:p>
        </w:tc>
        <w:tc>
          <w:tcPr>
            <w:tcW w:w="1584" w:type="dxa"/>
            <w:tcBorders>
              <w:top w:val="single" w:sz="6" w:space="0" w:color="auto"/>
              <w:left w:val="nil"/>
              <w:bottom w:val="single" w:sz="6" w:space="0" w:color="auto"/>
            </w:tcBorders>
          </w:tcPr>
          <w:p w14:paraId="06556609" w14:textId="77777777" w:rsidR="000A450A" w:rsidRPr="00E21797" w:rsidRDefault="000A450A" w:rsidP="00BE4B6F">
            <w:pPr>
              <w:spacing w:before="60" w:after="60"/>
              <w:ind w:left="0" w:firstLine="0"/>
              <w:jc w:val="center"/>
            </w:pPr>
            <w:r w:rsidRPr="00E21797">
              <w:t>Valeur de base au</w:t>
            </w:r>
          </w:p>
          <w:p w14:paraId="153828E9" w14:textId="77777777" w:rsidR="000A450A" w:rsidRPr="00E21797" w:rsidRDefault="000A450A" w:rsidP="00BE4B6F">
            <w:pPr>
              <w:spacing w:before="60" w:after="60"/>
              <w:ind w:left="0" w:firstLine="0"/>
              <w:jc w:val="center"/>
            </w:pPr>
            <w:r w:rsidRPr="00E21797">
              <w:rPr>
                <w:i/>
                <w:sz w:val="20"/>
              </w:rPr>
              <w:t>[mois]</w:t>
            </w:r>
            <w:r w:rsidRPr="00E21797">
              <w:rPr>
                <w:rStyle w:val="Appelnotedebasdep"/>
                <w:sz w:val="20"/>
              </w:rPr>
              <w:t xml:space="preserve"> </w:t>
            </w:r>
            <w:r w:rsidRPr="00E21797">
              <w:rPr>
                <w:sz w:val="20"/>
                <w:vertAlign w:val="superscript"/>
              </w:rPr>
              <w:t>(</w:t>
            </w:r>
            <w:r w:rsidRPr="00E21797">
              <w:rPr>
                <w:rStyle w:val="Appelnotedebasdep"/>
                <w:sz w:val="20"/>
              </w:rPr>
              <w:footnoteReference w:id="38"/>
            </w:r>
            <w:r w:rsidRPr="00E21797">
              <w:rPr>
                <w:sz w:val="20"/>
                <w:vertAlign w:val="superscript"/>
              </w:rPr>
              <w:t>)</w:t>
            </w:r>
          </w:p>
        </w:tc>
      </w:tr>
      <w:tr w:rsidR="000A450A" w:rsidRPr="00E21797" w14:paraId="4B95B217" w14:textId="77777777">
        <w:tc>
          <w:tcPr>
            <w:tcW w:w="2520" w:type="dxa"/>
            <w:tcBorders>
              <w:right w:val="nil"/>
            </w:tcBorders>
          </w:tcPr>
          <w:p w14:paraId="041DBD2E" w14:textId="77777777" w:rsidR="000A450A" w:rsidRPr="00E21797" w:rsidRDefault="000A450A" w:rsidP="00BE4B6F">
            <w:pPr>
              <w:spacing w:before="60" w:after="60"/>
            </w:pPr>
            <w:r w:rsidRPr="00E21797">
              <w:t>(T)</w:t>
            </w:r>
          </w:p>
        </w:tc>
        <w:tc>
          <w:tcPr>
            <w:tcW w:w="1584" w:type="dxa"/>
            <w:tcBorders>
              <w:left w:val="single" w:sz="6" w:space="0" w:color="auto"/>
              <w:right w:val="single" w:sz="6" w:space="0" w:color="auto"/>
            </w:tcBorders>
          </w:tcPr>
          <w:p w14:paraId="03EF2FA8" w14:textId="77777777" w:rsidR="000A450A" w:rsidRPr="00E21797" w:rsidRDefault="000A450A" w:rsidP="00BE4B6F">
            <w:pPr>
              <w:spacing w:before="60" w:after="60"/>
            </w:pPr>
          </w:p>
        </w:tc>
        <w:tc>
          <w:tcPr>
            <w:tcW w:w="1728" w:type="dxa"/>
            <w:tcBorders>
              <w:left w:val="single" w:sz="6" w:space="0" w:color="auto"/>
              <w:right w:val="single" w:sz="6" w:space="0" w:color="auto"/>
            </w:tcBorders>
          </w:tcPr>
          <w:p w14:paraId="0A03FE60" w14:textId="77777777" w:rsidR="000A450A" w:rsidRPr="00E21797" w:rsidRDefault="000A450A" w:rsidP="00BE4B6F">
            <w:pPr>
              <w:spacing w:before="60" w:after="60"/>
            </w:pPr>
          </w:p>
        </w:tc>
        <w:tc>
          <w:tcPr>
            <w:tcW w:w="1584" w:type="dxa"/>
            <w:tcBorders>
              <w:left w:val="nil"/>
            </w:tcBorders>
          </w:tcPr>
          <w:p w14:paraId="56426125" w14:textId="77777777" w:rsidR="000A450A" w:rsidRPr="00E21797" w:rsidRDefault="000A450A" w:rsidP="00BE4B6F">
            <w:pPr>
              <w:spacing w:before="60" w:after="60"/>
            </w:pPr>
          </w:p>
        </w:tc>
      </w:tr>
      <w:tr w:rsidR="000A450A" w:rsidRPr="00E21797" w14:paraId="7B4936EB" w14:textId="77777777">
        <w:tc>
          <w:tcPr>
            <w:tcW w:w="2520" w:type="dxa"/>
            <w:tcBorders>
              <w:right w:val="nil"/>
            </w:tcBorders>
          </w:tcPr>
          <w:p w14:paraId="48DDFA8A" w14:textId="77777777" w:rsidR="000A450A" w:rsidRPr="00E21797" w:rsidRDefault="000A450A" w:rsidP="00BE4B6F">
            <w:pPr>
              <w:spacing w:before="60" w:after="60"/>
            </w:pPr>
            <w:r w:rsidRPr="00E21797">
              <w:t>(S)</w:t>
            </w:r>
          </w:p>
        </w:tc>
        <w:tc>
          <w:tcPr>
            <w:tcW w:w="1584" w:type="dxa"/>
            <w:tcBorders>
              <w:left w:val="single" w:sz="6" w:space="0" w:color="auto"/>
              <w:right w:val="single" w:sz="6" w:space="0" w:color="auto"/>
            </w:tcBorders>
          </w:tcPr>
          <w:p w14:paraId="06E16657" w14:textId="77777777" w:rsidR="000A450A" w:rsidRPr="00E21797" w:rsidRDefault="000A450A" w:rsidP="00BE4B6F">
            <w:pPr>
              <w:spacing w:before="60" w:after="60"/>
            </w:pPr>
          </w:p>
        </w:tc>
        <w:tc>
          <w:tcPr>
            <w:tcW w:w="1728" w:type="dxa"/>
            <w:tcBorders>
              <w:left w:val="single" w:sz="6" w:space="0" w:color="auto"/>
              <w:right w:val="single" w:sz="6" w:space="0" w:color="auto"/>
            </w:tcBorders>
          </w:tcPr>
          <w:p w14:paraId="101FC1CB" w14:textId="77777777" w:rsidR="000A450A" w:rsidRPr="00E21797" w:rsidRDefault="000A450A" w:rsidP="00BE4B6F">
            <w:pPr>
              <w:spacing w:before="60" w:after="60"/>
            </w:pPr>
          </w:p>
        </w:tc>
        <w:tc>
          <w:tcPr>
            <w:tcW w:w="1584" w:type="dxa"/>
            <w:tcBorders>
              <w:left w:val="nil"/>
            </w:tcBorders>
          </w:tcPr>
          <w:p w14:paraId="2D5A4657" w14:textId="77777777" w:rsidR="000A450A" w:rsidRPr="00E21797" w:rsidRDefault="000A450A" w:rsidP="00BE4B6F">
            <w:pPr>
              <w:spacing w:before="60" w:after="60"/>
            </w:pPr>
          </w:p>
        </w:tc>
      </w:tr>
      <w:tr w:rsidR="000A450A" w:rsidRPr="00E21797" w14:paraId="081F8EBE" w14:textId="77777777">
        <w:tc>
          <w:tcPr>
            <w:tcW w:w="2520" w:type="dxa"/>
            <w:tcBorders>
              <w:bottom w:val="single" w:sz="6" w:space="0" w:color="auto"/>
              <w:right w:val="nil"/>
            </w:tcBorders>
          </w:tcPr>
          <w:p w14:paraId="42CCC1DE" w14:textId="77777777" w:rsidR="000A450A" w:rsidRPr="00E21797" w:rsidRDefault="000A450A" w:rsidP="00BE4B6F">
            <w:pPr>
              <w:spacing w:before="60" w:after="60"/>
            </w:pPr>
            <w:r w:rsidRPr="00E21797">
              <w:t>(  )</w:t>
            </w:r>
          </w:p>
        </w:tc>
        <w:tc>
          <w:tcPr>
            <w:tcW w:w="1584" w:type="dxa"/>
            <w:tcBorders>
              <w:left w:val="single" w:sz="6" w:space="0" w:color="auto"/>
              <w:bottom w:val="single" w:sz="6" w:space="0" w:color="auto"/>
              <w:right w:val="single" w:sz="6" w:space="0" w:color="auto"/>
            </w:tcBorders>
          </w:tcPr>
          <w:p w14:paraId="44363C16" w14:textId="77777777" w:rsidR="000A450A" w:rsidRPr="00E21797" w:rsidRDefault="000A450A" w:rsidP="00BE4B6F">
            <w:pPr>
              <w:spacing w:before="60" w:after="60"/>
            </w:pPr>
          </w:p>
        </w:tc>
        <w:tc>
          <w:tcPr>
            <w:tcW w:w="1728" w:type="dxa"/>
            <w:tcBorders>
              <w:left w:val="single" w:sz="6" w:space="0" w:color="auto"/>
              <w:bottom w:val="single" w:sz="6" w:space="0" w:color="auto"/>
              <w:right w:val="single" w:sz="6" w:space="0" w:color="auto"/>
            </w:tcBorders>
          </w:tcPr>
          <w:p w14:paraId="6FABFB0B" w14:textId="77777777" w:rsidR="000A450A" w:rsidRPr="00E21797" w:rsidRDefault="000A450A" w:rsidP="00BE4B6F">
            <w:pPr>
              <w:spacing w:before="60" w:after="60"/>
            </w:pPr>
          </w:p>
        </w:tc>
        <w:tc>
          <w:tcPr>
            <w:tcW w:w="1584" w:type="dxa"/>
            <w:tcBorders>
              <w:left w:val="nil"/>
              <w:bottom w:val="single" w:sz="6" w:space="0" w:color="auto"/>
            </w:tcBorders>
          </w:tcPr>
          <w:p w14:paraId="33CADA25" w14:textId="77777777" w:rsidR="000A450A" w:rsidRPr="00E21797" w:rsidRDefault="000A450A" w:rsidP="00BE4B6F">
            <w:pPr>
              <w:spacing w:before="60" w:after="60"/>
            </w:pPr>
          </w:p>
        </w:tc>
      </w:tr>
    </w:tbl>
    <w:p w14:paraId="3DB3C592" w14:textId="77777777" w:rsidR="000A450A" w:rsidRPr="00E21797" w:rsidRDefault="000A450A">
      <w:pPr>
        <w:rPr>
          <w:sz w:val="16"/>
        </w:rPr>
      </w:pPr>
    </w:p>
    <w:p w14:paraId="731A1753" w14:textId="77777777" w:rsidR="000A450A" w:rsidRPr="00E21797" w:rsidRDefault="000A450A">
      <w:pPr>
        <w:rPr>
          <w:b/>
        </w:rPr>
      </w:pPr>
      <w:r w:rsidRPr="00E21797">
        <w:rPr>
          <w:b/>
        </w:rPr>
        <w:t>Tableau B : Monnaie étrangère</w:t>
      </w:r>
    </w:p>
    <w:p w14:paraId="4AFDBCAB" w14:textId="77777777" w:rsidR="000A450A" w:rsidRPr="00E21797" w:rsidRDefault="000A450A"/>
    <w:p w14:paraId="033BCD28" w14:textId="77777777" w:rsidR="000A450A" w:rsidRPr="00E21797" w:rsidRDefault="000A450A">
      <w:r w:rsidRPr="00E21797">
        <w:t>Le Soumissionnaire complétera, le cas échéant, un tableau semblable à celui qui suit pour chaque monnaie étrangère de paiement.</w:t>
      </w:r>
    </w:p>
    <w:p w14:paraId="283A33A0" w14:textId="77777777" w:rsidR="000A450A" w:rsidRPr="00E21797" w:rsidRDefault="000A450A">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0A450A" w:rsidRPr="00E21797" w14:paraId="77A83D00" w14:textId="77777777">
        <w:tc>
          <w:tcPr>
            <w:tcW w:w="2520" w:type="dxa"/>
            <w:tcBorders>
              <w:top w:val="single" w:sz="6" w:space="0" w:color="auto"/>
              <w:bottom w:val="single" w:sz="6" w:space="0" w:color="auto"/>
              <w:right w:val="nil"/>
            </w:tcBorders>
          </w:tcPr>
          <w:p w14:paraId="5BDB4E87" w14:textId="77777777" w:rsidR="000A450A" w:rsidRPr="00E21797" w:rsidRDefault="000A450A" w:rsidP="00BE4B6F">
            <w:pPr>
              <w:spacing w:before="60" w:after="60"/>
              <w:ind w:left="0" w:firstLine="0"/>
              <w:jc w:val="center"/>
            </w:pPr>
            <w:r w:rsidRPr="00E21797">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076073E1" w14:textId="77777777" w:rsidR="000A450A" w:rsidRPr="00E21797" w:rsidRDefault="000A450A" w:rsidP="00BE4B6F">
            <w:pPr>
              <w:spacing w:before="60" w:after="60"/>
              <w:ind w:left="0" w:firstLine="0"/>
              <w:jc w:val="center"/>
            </w:pPr>
            <w:r w:rsidRPr="00E21797">
              <w:t>Description/</w:t>
            </w:r>
          </w:p>
          <w:p w14:paraId="1A4A2242" w14:textId="77777777" w:rsidR="000A450A" w:rsidRPr="00E21797" w:rsidRDefault="000A450A" w:rsidP="00BE4B6F">
            <w:pPr>
              <w:spacing w:before="60" w:after="60"/>
              <w:ind w:left="0" w:firstLine="0"/>
              <w:jc w:val="center"/>
            </w:pPr>
            <w:r w:rsidRPr="00E21797">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2910F533" w14:textId="77777777" w:rsidR="000A450A" w:rsidRPr="00E21797" w:rsidRDefault="000A450A" w:rsidP="00BE4B6F">
            <w:pPr>
              <w:spacing w:before="60" w:after="60"/>
              <w:ind w:left="0" w:firstLine="0"/>
              <w:jc w:val="center"/>
            </w:pPr>
            <w:r w:rsidRPr="00E21797">
              <w:t>Publication d’origine de l’indice</w:t>
            </w:r>
          </w:p>
        </w:tc>
        <w:tc>
          <w:tcPr>
            <w:tcW w:w="1584" w:type="dxa"/>
            <w:tcBorders>
              <w:top w:val="single" w:sz="6" w:space="0" w:color="auto"/>
              <w:left w:val="nil"/>
              <w:bottom w:val="single" w:sz="6" w:space="0" w:color="auto"/>
            </w:tcBorders>
          </w:tcPr>
          <w:p w14:paraId="0A9B7A5A" w14:textId="77777777" w:rsidR="000A450A" w:rsidRPr="00E21797" w:rsidRDefault="000A450A" w:rsidP="00BE4B6F">
            <w:pPr>
              <w:spacing w:before="60" w:after="60"/>
              <w:ind w:left="0" w:firstLine="0"/>
              <w:jc w:val="center"/>
            </w:pPr>
            <w:r w:rsidRPr="00E21797">
              <w:t>Valeur de base au</w:t>
            </w:r>
          </w:p>
          <w:p w14:paraId="09B1737D" w14:textId="77777777" w:rsidR="000A450A" w:rsidRPr="00E21797" w:rsidRDefault="000A450A" w:rsidP="00BE4B6F">
            <w:pPr>
              <w:spacing w:before="60" w:after="60"/>
              <w:ind w:left="0" w:firstLine="0"/>
              <w:jc w:val="center"/>
            </w:pPr>
            <w:r w:rsidRPr="00E21797">
              <w:rPr>
                <w:i/>
                <w:sz w:val="20"/>
              </w:rPr>
              <w:t>[mois]</w:t>
            </w:r>
            <w:r w:rsidRPr="00E21797">
              <w:rPr>
                <w:i/>
                <w:sz w:val="20"/>
                <w:vertAlign w:val="superscript"/>
              </w:rPr>
              <w:t>(1)</w:t>
            </w:r>
          </w:p>
        </w:tc>
      </w:tr>
      <w:tr w:rsidR="000A450A" w:rsidRPr="00E21797" w14:paraId="5031B079" w14:textId="77777777">
        <w:tc>
          <w:tcPr>
            <w:tcW w:w="2520" w:type="dxa"/>
            <w:tcBorders>
              <w:right w:val="nil"/>
            </w:tcBorders>
          </w:tcPr>
          <w:p w14:paraId="0C392ADB" w14:textId="77777777" w:rsidR="000A450A" w:rsidRPr="00E21797" w:rsidRDefault="000A450A" w:rsidP="00BE4B6F">
            <w:pPr>
              <w:spacing w:before="60" w:after="60"/>
            </w:pPr>
            <w:r w:rsidRPr="00E21797">
              <w:t>(T)</w:t>
            </w:r>
          </w:p>
        </w:tc>
        <w:tc>
          <w:tcPr>
            <w:tcW w:w="1584" w:type="dxa"/>
            <w:tcBorders>
              <w:left w:val="single" w:sz="6" w:space="0" w:color="auto"/>
              <w:right w:val="single" w:sz="6" w:space="0" w:color="auto"/>
            </w:tcBorders>
          </w:tcPr>
          <w:p w14:paraId="082DBECC" w14:textId="77777777" w:rsidR="000A450A" w:rsidRPr="00E21797" w:rsidRDefault="000A450A" w:rsidP="00BE4B6F">
            <w:pPr>
              <w:spacing w:before="60" w:after="60"/>
            </w:pPr>
          </w:p>
        </w:tc>
        <w:tc>
          <w:tcPr>
            <w:tcW w:w="1728" w:type="dxa"/>
            <w:tcBorders>
              <w:left w:val="single" w:sz="6" w:space="0" w:color="auto"/>
              <w:right w:val="single" w:sz="6" w:space="0" w:color="auto"/>
            </w:tcBorders>
          </w:tcPr>
          <w:p w14:paraId="5DFD442A" w14:textId="77777777" w:rsidR="000A450A" w:rsidRPr="00E21797" w:rsidRDefault="000A450A" w:rsidP="00BE4B6F">
            <w:pPr>
              <w:spacing w:before="60" w:after="60"/>
            </w:pPr>
          </w:p>
        </w:tc>
        <w:tc>
          <w:tcPr>
            <w:tcW w:w="1584" w:type="dxa"/>
            <w:tcBorders>
              <w:left w:val="nil"/>
            </w:tcBorders>
          </w:tcPr>
          <w:p w14:paraId="582CF7F7" w14:textId="77777777" w:rsidR="000A450A" w:rsidRPr="00E21797" w:rsidRDefault="000A450A" w:rsidP="00BE4B6F">
            <w:pPr>
              <w:spacing w:before="60" w:after="60"/>
            </w:pPr>
          </w:p>
        </w:tc>
      </w:tr>
      <w:tr w:rsidR="000A450A" w:rsidRPr="00E21797" w14:paraId="03FAE255" w14:textId="77777777">
        <w:tc>
          <w:tcPr>
            <w:tcW w:w="2520" w:type="dxa"/>
            <w:tcBorders>
              <w:right w:val="nil"/>
            </w:tcBorders>
          </w:tcPr>
          <w:p w14:paraId="1D4BE175" w14:textId="77777777" w:rsidR="000A450A" w:rsidRPr="00E21797" w:rsidRDefault="000A450A" w:rsidP="00BE4B6F">
            <w:pPr>
              <w:spacing w:before="60" w:after="60"/>
            </w:pPr>
            <w:r w:rsidRPr="00E21797">
              <w:t>(S)</w:t>
            </w:r>
          </w:p>
        </w:tc>
        <w:tc>
          <w:tcPr>
            <w:tcW w:w="1584" w:type="dxa"/>
            <w:tcBorders>
              <w:left w:val="single" w:sz="6" w:space="0" w:color="auto"/>
              <w:right w:val="single" w:sz="6" w:space="0" w:color="auto"/>
            </w:tcBorders>
          </w:tcPr>
          <w:p w14:paraId="031514A2" w14:textId="77777777" w:rsidR="000A450A" w:rsidRPr="00E21797" w:rsidRDefault="000A450A" w:rsidP="00BE4B6F">
            <w:pPr>
              <w:spacing w:before="60" w:after="60"/>
            </w:pPr>
          </w:p>
        </w:tc>
        <w:tc>
          <w:tcPr>
            <w:tcW w:w="1728" w:type="dxa"/>
            <w:tcBorders>
              <w:left w:val="single" w:sz="6" w:space="0" w:color="auto"/>
              <w:right w:val="single" w:sz="6" w:space="0" w:color="auto"/>
            </w:tcBorders>
          </w:tcPr>
          <w:p w14:paraId="5AC53722" w14:textId="77777777" w:rsidR="000A450A" w:rsidRPr="00E21797" w:rsidRDefault="000A450A" w:rsidP="00BE4B6F">
            <w:pPr>
              <w:spacing w:before="60" w:after="60"/>
            </w:pPr>
          </w:p>
        </w:tc>
        <w:tc>
          <w:tcPr>
            <w:tcW w:w="1584" w:type="dxa"/>
            <w:tcBorders>
              <w:left w:val="nil"/>
            </w:tcBorders>
          </w:tcPr>
          <w:p w14:paraId="5AE0FA9B" w14:textId="77777777" w:rsidR="000A450A" w:rsidRPr="00E21797" w:rsidRDefault="000A450A" w:rsidP="00BE4B6F">
            <w:pPr>
              <w:spacing w:before="60" w:after="60"/>
            </w:pPr>
          </w:p>
        </w:tc>
      </w:tr>
      <w:tr w:rsidR="000A450A" w:rsidRPr="00E21797" w14:paraId="751B99F4" w14:textId="77777777">
        <w:tc>
          <w:tcPr>
            <w:tcW w:w="2520" w:type="dxa"/>
            <w:tcBorders>
              <w:bottom w:val="single" w:sz="6" w:space="0" w:color="auto"/>
              <w:right w:val="nil"/>
            </w:tcBorders>
          </w:tcPr>
          <w:p w14:paraId="4AC97812" w14:textId="77777777" w:rsidR="000A450A" w:rsidRPr="00E21797" w:rsidRDefault="000A450A" w:rsidP="00BE4B6F">
            <w:pPr>
              <w:spacing w:before="60" w:after="60"/>
            </w:pPr>
            <w:r w:rsidRPr="00E21797">
              <w:t>(  )</w:t>
            </w:r>
          </w:p>
        </w:tc>
        <w:tc>
          <w:tcPr>
            <w:tcW w:w="1584" w:type="dxa"/>
            <w:tcBorders>
              <w:left w:val="single" w:sz="6" w:space="0" w:color="auto"/>
              <w:bottom w:val="single" w:sz="6" w:space="0" w:color="auto"/>
              <w:right w:val="single" w:sz="6" w:space="0" w:color="auto"/>
            </w:tcBorders>
          </w:tcPr>
          <w:p w14:paraId="2E10364A" w14:textId="77777777" w:rsidR="000A450A" w:rsidRPr="00E21797" w:rsidRDefault="000A450A" w:rsidP="00BE4B6F">
            <w:pPr>
              <w:spacing w:before="60" w:after="60"/>
            </w:pPr>
          </w:p>
        </w:tc>
        <w:tc>
          <w:tcPr>
            <w:tcW w:w="1728" w:type="dxa"/>
            <w:tcBorders>
              <w:left w:val="single" w:sz="6" w:space="0" w:color="auto"/>
              <w:bottom w:val="single" w:sz="6" w:space="0" w:color="auto"/>
              <w:right w:val="single" w:sz="6" w:space="0" w:color="auto"/>
            </w:tcBorders>
          </w:tcPr>
          <w:p w14:paraId="3EFF7000" w14:textId="77777777" w:rsidR="000A450A" w:rsidRPr="00E21797" w:rsidRDefault="000A450A" w:rsidP="00BE4B6F">
            <w:pPr>
              <w:spacing w:before="60" w:after="60"/>
            </w:pPr>
          </w:p>
        </w:tc>
        <w:tc>
          <w:tcPr>
            <w:tcW w:w="1584" w:type="dxa"/>
            <w:tcBorders>
              <w:left w:val="nil"/>
              <w:bottom w:val="single" w:sz="6" w:space="0" w:color="auto"/>
            </w:tcBorders>
          </w:tcPr>
          <w:p w14:paraId="687895E6" w14:textId="77777777" w:rsidR="000A450A" w:rsidRPr="00E21797" w:rsidRDefault="000A450A" w:rsidP="00BE4B6F">
            <w:pPr>
              <w:spacing w:before="60" w:after="60"/>
            </w:pPr>
          </w:p>
        </w:tc>
      </w:tr>
    </w:tbl>
    <w:p w14:paraId="3EEE1A14" w14:textId="77777777" w:rsidR="000A450A" w:rsidRPr="00E21797" w:rsidRDefault="000A450A">
      <w:pPr>
        <w:rPr>
          <w:sz w:val="16"/>
        </w:rPr>
      </w:pPr>
    </w:p>
    <w:p w14:paraId="4F6B5598" w14:textId="77777777" w:rsidR="000A450A" w:rsidRPr="00E21797" w:rsidRDefault="000A450A">
      <w:pPr>
        <w:rPr>
          <w:sz w:val="16"/>
        </w:rPr>
      </w:pPr>
      <w:r w:rsidRPr="00E21797">
        <w:t>Signature du Soumissionnaire</w:t>
      </w:r>
    </w:p>
    <w:p w14:paraId="63BF8A5F" w14:textId="5944BA27" w:rsidR="005001E0" w:rsidRDefault="000A450A" w:rsidP="00B22E74">
      <w:pPr>
        <w:tabs>
          <w:tab w:val="left" w:pos="8640"/>
        </w:tabs>
      </w:pPr>
      <w:r w:rsidRPr="00E21797">
        <w:br w:type="page"/>
      </w:r>
    </w:p>
    <w:p w14:paraId="462C5CC4" w14:textId="65F07CAC" w:rsidR="000A450A" w:rsidRPr="00E21797" w:rsidRDefault="000A450A" w:rsidP="00E33019">
      <w:pPr>
        <w:pStyle w:val="Style7"/>
      </w:pPr>
      <w:bookmarkStart w:id="444" w:name="_Toc327863859"/>
      <w:bookmarkStart w:id="445" w:name="_Toc454349590"/>
      <w:r w:rsidRPr="00E21797">
        <w:lastRenderedPageBreak/>
        <w:t xml:space="preserve">Formulaires de Bordereau des prix et de Détail </w:t>
      </w:r>
      <w:r w:rsidR="00A11C07">
        <w:br/>
      </w:r>
      <w:r w:rsidRPr="00E21797">
        <w:t>quantitatif et estimatif</w:t>
      </w:r>
      <w:bookmarkEnd w:id="444"/>
      <w:bookmarkEnd w:id="445"/>
    </w:p>
    <w:p w14:paraId="2EEFA784" w14:textId="77777777" w:rsidR="000A450A" w:rsidRPr="00E21797" w:rsidRDefault="000A450A" w:rsidP="00937423"/>
    <w:p w14:paraId="3AFA4467" w14:textId="77777777" w:rsidR="000A450A" w:rsidRPr="00543ED0" w:rsidRDefault="000A450A" w:rsidP="00543ED0">
      <w:pPr>
        <w:jc w:val="center"/>
        <w:rPr>
          <w:b/>
          <w:sz w:val="28"/>
          <w:szCs w:val="28"/>
        </w:rPr>
      </w:pPr>
      <w:r w:rsidRPr="00543ED0">
        <w:rPr>
          <w:b/>
          <w:sz w:val="28"/>
          <w:szCs w:val="28"/>
        </w:rPr>
        <w:t>Modèle de Bordereau des prix et</w:t>
      </w:r>
    </w:p>
    <w:p w14:paraId="2E1EE7E7" w14:textId="77777777" w:rsidR="000A450A" w:rsidRPr="00543ED0" w:rsidRDefault="000A450A" w:rsidP="00543ED0">
      <w:pPr>
        <w:jc w:val="center"/>
        <w:rPr>
          <w:b/>
          <w:sz w:val="28"/>
          <w:szCs w:val="28"/>
        </w:rPr>
      </w:pPr>
      <w:r w:rsidRPr="00543ED0">
        <w:rPr>
          <w:b/>
          <w:sz w:val="28"/>
          <w:szCs w:val="28"/>
        </w:rPr>
        <w:t>Détail quantitatif et estimatif</w:t>
      </w:r>
    </w:p>
    <w:p w14:paraId="66FD3CDA" w14:textId="77777777" w:rsidR="000A450A" w:rsidRPr="00543ED0" w:rsidRDefault="000A450A" w:rsidP="00543ED0">
      <w:pPr>
        <w:pStyle w:val="SectionIVHeader-2"/>
      </w:pPr>
      <w:bookmarkStart w:id="446" w:name="_Toc327863860"/>
      <w:r w:rsidRPr="00543ED0">
        <w:t>A.</w:t>
      </w:r>
      <w:r w:rsidRPr="00543ED0">
        <w:tab/>
        <w:t>Préambule</w:t>
      </w:r>
      <w:bookmarkEnd w:id="446"/>
    </w:p>
    <w:p w14:paraId="57B6DB6A" w14:textId="77777777" w:rsidR="000A450A" w:rsidRPr="008D3FD0" w:rsidRDefault="000A450A" w:rsidP="001725DF">
      <w:pPr>
        <w:numPr>
          <w:ilvl w:val="0"/>
          <w:numId w:val="22"/>
        </w:numPr>
        <w:spacing w:after="240"/>
        <w:rPr>
          <w:szCs w:val="24"/>
        </w:rPr>
      </w:pPr>
      <w:r w:rsidRPr="008D3FD0">
        <w:rPr>
          <w:szCs w:val="24"/>
        </w:rPr>
        <w:t>Le Bordereau des prix doit être pris en compte par le Soumissionnaire conjointement avec les Instructions aux soumissionnaires, les Cahiers des Clauses administratives générales et particulières, les Spécifications techniques et les plans.</w:t>
      </w:r>
    </w:p>
    <w:p w14:paraId="1D0C66C6" w14:textId="77777777" w:rsidR="000A450A" w:rsidRPr="008D3FD0" w:rsidRDefault="000A450A" w:rsidP="001725DF">
      <w:pPr>
        <w:numPr>
          <w:ilvl w:val="0"/>
          <w:numId w:val="22"/>
        </w:numPr>
        <w:spacing w:after="240"/>
        <w:rPr>
          <w:szCs w:val="24"/>
        </w:rPr>
      </w:pPr>
      <w:r w:rsidRPr="008D3FD0">
        <w:rPr>
          <w:szCs w:val="24"/>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w:t>
      </w:r>
      <w:r w:rsidR="00D41D68" w:rsidRPr="008D3FD0">
        <w:rPr>
          <w:szCs w:val="24"/>
        </w:rPr>
        <w:t>Œuvre</w:t>
      </w:r>
      <w:r w:rsidRPr="008D3FD0">
        <w:rPr>
          <w:szCs w:val="24"/>
        </w:rPr>
        <w:t>, et valorisées aux taux et prix spécifiés au Bordereau des prix chiffré présenté par l’Entrepreneur dans son offre.  Dans les cas où cette valorisation n’est pas applicable, ou dans tout autre cas, le règlement se fera aux taux et prix que le Maître d’</w:t>
      </w:r>
      <w:r w:rsidR="00D41D68" w:rsidRPr="008D3FD0">
        <w:rPr>
          <w:szCs w:val="24"/>
        </w:rPr>
        <w:t>Œuvre</w:t>
      </w:r>
      <w:r w:rsidRPr="008D3FD0">
        <w:rPr>
          <w:szCs w:val="24"/>
        </w:rPr>
        <w:t xml:space="preserve"> pourra fixer dans le cadre des termes du Marché.</w:t>
      </w:r>
    </w:p>
    <w:p w14:paraId="7FCF77AB" w14:textId="77777777" w:rsidR="000A450A" w:rsidRPr="008D3FD0" w:rsidRDefault="000A450A" w:rsidP="001725DF">
      <w:pPr>
        <w:numPr>
          <w:ilvl w:val="0"/>
          <w:numId w:val="22"/>
        </w:numPr>
        <w:spacing w:after="240"/>
        <w:rPr>
          <w:szCs w:val="24"/>
        </w:rPr>
      </w:pPr>
      <w:r w:rsidRPr="008D3FD0">
        <w:rPr>
          <w:szCs w:val="24"/>
        </w:rPr>
        <w:t xml:space="preserve">Sauf dispositions contraires spécifiées dans le Marché, les prix fournis par l’Entrepreneur dans le Bordereau des prix chiffré inclus dans son offre devront comprendre toutes les installations de construction, la </w:t>
      </w:r>
      <w:r w:rsidR="00D41D68" w:rsidRPr="008D3FD0">
        <w:rPr>
          <w:szCs w:val="24"/>
        </w:rPr>
        <w:t>main-d’œuvre</w:t>
      </w:r>
      <w:r w:rsidRPr="008D3FD0">
        <w:rPr>
          <w:szCs w:val="24"/>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552ECEBC" w14:textId="77777777" w:rsidR="000A450A" w:rsidRPr="008D3FD0" w:rsidRDefault="000A450A" w:rsidP="001725DF">
      <w:pPr>
        <w:numPr>
          <w:ilvl w:val="0"/>
          <w:numId w:val="22"/>
        </w:numPr>
        <w:spacing w:after="240"/>
        <w:rPr>
          <w:szCs w:val="24"/>
        </w:rPr>
      </w:pPr>
      <w:r w:rsidRPr="008D3FD0">
        <w:rPr>
          <w:szCs w:val="24"/>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14:paraId="7FBDE69F" w14:textId="77777777" w:rsidR="000A450A" w:rsidRPr="008D3FD0" w:rsidRDefault="000A450A" w:rsidP="001725DF">
      <w:pPr>
        <w:numPr>
          <w:ilvl w:val="0"/>
          <w:numId w:val="22"/>
        </w:numPr>
        <w:spacing w:after="240"/>
        <w:rPr>
          <w:szCs w:val="24"/>
        </w:rPr>
      </w:pPr>
      <w:r w:rsidRPr="008D3FD0">
        <w:rPr>
          <w:szCs w:val="24"/>
        </w:rPr>
        <w:t xml:space="preserve">Le coût </w:t>
      </w:r>
      <w:r w:rsidR="007B1B8C" w:rsidRPr="008D3FD0">
        <w:rPr>
          <w:szCs w:val="24"/>
        </w:rPr>
        <w:t>total</w:t>
      </w:r>
      <w:r w:rsidRPr="008D3FD0">
        <w:rPr>
          <w:szCs w:val="24"/>
        </w:rPr>
        <w:t xml:space="preserve">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14:paraId="33456A48" w14:textId="77777777" w:rsidR="000A450A" w:rsidRPr="008D3FD0" w:rsidRDefault="000A450A" w:rsidP="001725DF">
      <w:pPr>
        <w:numPr>
          <w:ilvl w:val="0"/>
          <w:numId w:val="22"/>
        </w:numPr>
        <w:spacing w:after="240"/>
        <w:rPr>
          <w:szCs w:val="24"/>
        </w:rPr>
      </w:pPr>
      <w:r w:rsidRPr="008D3FD0">
        <w:rPr>
          <w:szCs w:val="24"/>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14:paraId="090B2433" w14:textId="77777777" w:rsidR="000A450A" w:rsidRPr="008D3FD0" w:rsidRDefault="000A450A" w:rsidP="001725DF">
      <w:pPr>
        <w:numPr>
          <w:ilvl w:val="0"/>
          <w:numId w:val="22"/>
        </w:numPr>
        <w:spacing w:after="240"/>
        <w:rPr>
          <w:szCs w:val="24"/>
        </w:rPr>
      </w:pPr>
      <w:r w:rsidRPr="008D3FD0">
        <w:rPr>
          <w:szCs w:val="24"/>
        </w:rPr>
        <w:lastRenderedPageBreak/>
        <w:t>Les matériaux définis comme “roches” sont ceux qui, au jugement du Maître d’</w:t>
      </w:r>
      <w:r w:rsidR="00D41D68" w:rsidRPr="008D3FD0">
        <w:rPr>
          <w:szCs w:val="24"/>
        </w:rPr>
        <w:t>Œuvre</w:t>
      </w:r>
      <w:r w:rsidRPr="008D3FD0">
        <w:rPr>
          <w:szCs w:val="24"/>
        </w:rPr>
        <w:t>, nécessitent l’usage d’explosifs, de pics ou marteaux pneumatiques, ou l’utilisation de foreuses à air comprimé pour leur extraction et qui ne peuvent être enlevés/fragmentés</w:t>
      </w:r>
      <w:r w:rsidRPr="008D3FD0">
        <w:rPr>
          <w:b/>
          <w:szCs w:val="24"/>
        </w:rPr>
        <w:t xml:space="preserve"> </w:t>
      </w:r>
      <w:r w:rsidRPr="008D3FD0">
        <w:rPr>
          <w:szCs w:val="24"/>
        </w:rPr>
        <w:t>qu’avec un bulldozer d’au moins cent cinquante (150) chevaux au frein équipé d’un ripper à une dent.</w:t>
      </w:r>
    </w:p>
    <w:p w14:paraId="0B787C6A" w14:textId="77777777" w:rsidR="000A450A" w:rsidRPr="008D3FD0" w:rsidRDefault="000A450A" w:rsidP="001725DF">
      <w:pPr>
        <w:numPr>
          <w:ilvl w:val="0"/>
          <w:numId w:val="22"/>
        </w:numPr>
        <w:spacing w:after="240"/>
        <w:rPr>
          <w:szCs w:val="24"/>
        </w:rPr>
      </w:pPr>
      <w:r w:rsidRPr="008D3FD0">
        <w:rPr>
          <w:szCs w:val="24"/>
        </w:rPr>
        <w:t>Durant l’évaluation des offres, les erreurs arithmétiques éventuelles relevées dans le Bordereau des prix et le Détail quantitatif et estimatif seront corrigées suivant les dispositions de l’article 31 des Instructions aux soumissionnaires.</w:t>
      </w:r>
    </w:p>
    <w:p w14:paraId="2849B7B7" w14:textId="77777777" w:rsidR="000A450A" w:rsidRPr="008D3FD0" w:rsidRDefault="000A450A" w:rsidP="001725DF">
      <w:pPr>
        <w:numPr>
          <w:ilvl w:val="0"/>
          <w:numId w:val="22"/>
        </w:numPr>
        <w:spacing w:after="240"/>
        <w:rPr>
          <w:szCs w:val="24"/>
        </w:rPr>
      </w:pPr>
      <w:r w:rsidRPr="008D3FD0">
        <w:rPr>
          <w:szCs w:val="24"/>
        </w:rPr>
        <w:t>La méthode de constatation des prestations exécutées en vue des règlements devra être en accord avec :</w:t>
      </w:r>
    </w:p>
    <w:p w14:paraId="2F19ACB7" w14:textId="77777777" w:rsidR="00412BB8" w:rsidRPr="008D3FD0" w:rsidRDefault="000A450A">
      <w:pPr>
        <w:spacing w:after="240"/>
        <w:ind w:left="720"/>
        <w:rPr>
          <w:szCs w:val="24"/>
        </w:rPr>
      </w:pPr>
      <w:r w:rsidRPr="008D3FD0">
        <w:rPr>
          <w:i/>
          <w:szCs w:val="24"/>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14:paraId="0703BC08" w14:textId="77777777" w:rsidR="000A450A" w:rsidRDefault="000A450A" w:rsidP="00543ED0">
      <w:pPr>
        <w:pStyle w:val="SectionIVHeader-2"/>
      </w:pPr>
      <w:bookmarkStart w:id="447" w:name="_Toc327863861"/>
      <w:r w:rsidRPr="00543ED0">
        <w:t>B.</w:t>
      </w:r>
      <w:r w:rsidRPr="00543ED0">
        <w:tab/>
        <w:t>Tableaux du Bordereau des prix et Détail quantitatif et estimatif</w:t>
      </w:r>
      <w:bookmarkEnd w:id="447"/>
    </w:p>
    <w:p w14:paraId="0451EA72" w14:textId="77777777" w:rsidR="000A450A" w:rsidRPr="008D3FD0" w:rsidRDefault="000A450A" w:rsidP="00937423">
      <w:pPr>
        <w:spacing w:after="240"/>
        <w:ind w:left="720" w:hanging="720"/>
        <w:rPr>
          <w:i/>
          <w:szCs w:val="24"/>
        </w:rPr>
      </w:pPr>
      <w:r w:rsidRPr="008D3FD0">
        <w:rPr>
          <w:szCs w:val="24"/>
        </w:rPr>
        <w:tab/>
      </w:r>
      <w:r w:rsidRPr="008D3FD0">
        <w:rPr>
          <w:i/>
          <w:szCs w:val="24"/>
        </w:rPr>
        <w:t>[Le Bordereau des prix et le Détail quantitatif et estimatif seront normalement composés d’une série de tableaux dont le contenu correspondra à la nature ou à la séquence des tâches correspondantes, par exemple :</w:t>
      </w:r>
    </w:p>
    <w:p w14:paraId="559BC62B" w14:textId="77777777" w:rsidR="000A450A" w:rsidRPr="008D3FD0" w:rsidRDefault="000A450A" w:rsidP="00937423">
      <w:pPr>
        <w:tabs>
          <w:tab w:val="left" w:pos="720"/>
          <w:tab w:val="left" w:pos="1440"/>
          <w:tab w:val="left" w:pos="2520"/>
          <w:tab w:val="left" w:pos="2880"/>
        </w:tabs>
        <w:ind w:left="720" w:hanging="720"/>
        <w:rPr>
          <w:i/>
          <w:szCs w:val="24"/>
        </w:rPr>
      </w:pPr>
      <w:r w:rsidRPr="008D3FD0">
        <w:rPr>
          <w:i/>
          <w:szCs w:val="24"/>
        </w:rPr>
        <w:tab/>
      </w:r>
      <w:r w:rsidRPr="008D3FD0">
        <w:rPr>
          <w:i/>
          <w:szCs w:val="24"/>
        </w:rPr>
        <w:tab/>
        <w:t>Tableau 1</w:t>
      </w:r>
      <w:r w:rsidRPr="008D3FD0">
        <w:rPr>
          <w:i/>
          <w:szCs w:val="24"/>
        </w:rPr>
        <w:tab/>
        <w:t>-</w:t>
      </w:r>
      <w:r w:rsidRPr="008D3FD0">
        <w:rPr>
          <w:i/>
          <w:szCs w:val="24"/>
        </w:rPr>
        <w:tab/>
        <w:t>Postes généraux (par exemple : installation de chantier)</w:t>
      </w:r>
    </w:p>
    <w:p w14:paraId="540E46A6" w14:textId="77777777" w:rsidR="000A450A" w:rsidRPr="008D3FD0" w:rsidRDefault="000A450A" w:rsidP="00937423">
      <w:pPr>
        <w:tabs>
          <w:tab w:val="left" w:pos="720"/>
          <w:tab w:val="left" w:pos="1440"/>
          <w:tab w:val="left" w:pos="2520"/>
          <w:tab w:val="left" w:pos="2880"/>
        </w:tabs>
        <w:ind w:left="720" w:hanging="720"/>
        <w:rPr>
          <w:i/>
          <w:szCs w:val="24"/>
        </w:rPr>
      </w:pPr>
      <w:r w:rsidRPr="008D3FD0">
        <w:rPr>
          <w:i/>
          <w:szCs w:val="24"/>
        </w:rPr>
        <w:tab/>
      </w:r>
      <w:r w:rsidRPr="008D3FD0">
        <w:rPr>
          <w:i/>
          <w:szCs w:val="24"/>
        </w:rPr>
        <w:tab/>
        <w:t>Tableau 2</w:t>
      </w:r>
      <w:r w:rsidRPr="008D3FD0">
        <w:rPr>
          <w:i/>
          <w:szCs w:val="24"/>
        </w:rPr>
        <w:tab/>
        <w:t>-</w:t>
      </w:r>
      <w:r w:rsidRPr="008D3FD0">
        <w:rPr>
          <w:i/>
          <w:szCs w:val="24"/>
        </w:rPr>
        <w:tab/>
        <w:t>Terrassements</w:t>
      </w:r>
    </w:p>
    <w:p w14:paraId="42B91EC7" w14:textId="77777777" w:rsidR="000A450A" w:rsidRPr="008D3FD0" w:rsidRDefault="000A450A" w:rsidP="00937423">
      <w:pPr>
        <w:tabs>
          <w:tab w:val="left" w:pos="720"/>
          <w:tab w:val="left" w:pos="1440"/>
          <w:tab w:val="left" w:pos="2520"/>
          <w:tab w:val="left" w:pos="2880"/>
        </w:tabs>
        <w:ind w:left="720" w:hanging="720"/>
        <w:rPr>
          <w:i/>
          <w:szCs w:val="24"/>
        </w:rPr>
      </w:pPr>
      <w:r w:rsidRPr="008D3FD0">
        <w:rPr>
          <w:i/>
          <w:szCs w:val="24"/>
        </w:rPr>
        <w:tab/>
      </w:r>
      <w:r w:rsidRPr="008D3FD0">
        <w:rPr>
          <w:i/>
          <w:szCs w:val="24"/>
        </w:rPr>
        <w:tab/>
        <w:t>Tableau 3</w:t>
      </w:r>
      <w:r w:rsidRPr="008D3FD0">
        <w:rPr>
          <w:i/>
          <w:szCs w:val="24"/>
        </w:rPr>
        <w:tab/>
        <w:t>-</w:t>
      </w:r>
      <w:r w:rsidRPr="008D3FD0">
        <w:rPr>
          <w:i/>
          <w:szCs w:val="24"/>
        </w:rPr>
        <w:tab/>
        <w:t>Drains et fossés</w:t>
      </w:r>
    </w:p>
    <w:p w14:paraId="52DE9547" w14:textId="77777777" w:rsidR="000A450A" w:rsidRPr="008D3FD0" w:rsidRDefault="000A450A" w:rsidP="00937423">
      <w:pPr>
        <w:tabs>
          <w:tab w:val="left" w:pos="720"/>
          <w:tab w:val="left" w:pos="1440"/>
          <w:tab w:val="left" w:pos="2520"/>
          <w:tab w:val="left" w:pos="2880"/>
        </w:tabs>
        <w:ind w:left="720" w:hanging="720"/>
        <w:rPr>
          <w:i/>
          <w:szCs w:val="24"/>
        </w:rPr>
      </w:pPr>
      <w:r w:rsidRPr="008D3FD0">
        <w:rPr>
          <w:i/>
          <w:szCs w:val="24"/>
        </w:rPr>
        <w:tab/>
      </w:r>
      <w:r w:rsidRPr="008D3FD0">
        <w:rPr>
          <w:i/>
          <w:szCs w:val="24"/>
        </w:rPr>
        <w:tab/>
        <w:t>Tableau 4</w:t>
      </w:r>
      <w:r w:rsidRPr="008D3FD0">
        <w:rPr>
          <w:i/>
          <w:szCs w:val="24"/>
        </w:rPr>
        <w:tab/>
        <w:t>-</w:t>
      </w:r>
      <w:r w:rsidRPr="008D3FD0">
        <w:rPr>
          <w:i/>
          <w:szCs w:val="24"/>
        </w:rPr>
        <w:tab/>
        <w:t>etc., comme requis suivant le type de travaux</w:t>
      </w:r>
    </w:p>
    <w:p w14:paraId="4011AE98" w14:textId="77777777" w:rsidR="000A450A" w:rsidRPr="008D3FD0" w:rsidRDefault="000A450A" w:rsidP="00937423">
      <w:pPr>
        <w:tabs>
          <w:tab w:val="left" w:pos="720"/>
          <w:tab w:val="left" w:pos="1440"/>
          <w:tab w:val="left" w:pos="2520"/>
          <w:tab w:val="left" w:pos="2880"/>
        </w:tabs>
        <w:ind w:left="720" w:hanging="720"/>
        <w:rPr>
          <w:i/>
          <w:szCs w:val="24"/>
        </w:rPr>
      </w:pPr>
      <w:r w:rsidRPr="008D3FD0">
        <w:rPr>
          <w:i/>
          <w:szCs w:val="24"/>
        </w:rPr>
        <w:tab/>
      </w:r>
      <w:r w:rsidRPr="008D3FD0">
        <w:rPr>
          <w:i/>
          <w:szCs w:val="24"/>
        </w:rPr>
        <w:tab/>
        <w:t>Tableau pour les travaux en régie - le cas échéant</w:t>
      </w:r>
    </w:p>
    <w:p w14:paraId="0163C2FB" w14:textId="77777777" w:rsidR="000A450A" w:rsidRPr="008D3FD0" w:rsidRDefault="000A450A" w:rsidP="00937423">
      <w:pPr>
        <w:tabs>
          <w:tab w:val="left" w:pos="720"/>
          <w:tab w:val="left" w:pos="1440"/>
          <w:tab w:val="left" w:pos="2520"/>
          <w:tab w:val="left" w:pos="2880"/>
        </w:tabs>
        <w:ind w:left="720" w:hanging="720"/>
        <w:rPr>
          <w:i/>
          <w:szCs w:val="24"/>
        </w:rPr>
      </w:pPr>
      <w:r w:rsidRPr="008D3FD0">
        <w:rPr>
          <w:i/>
          <w:szCs w:val="24"/>
        </w:rPr>
        <w:tab/>
      </w:r>
      <w:r w:rsidRPr="008D3FD0">
        <w:rPr>
          <w:i/>
          <w:szCs w:val="24"/>
        </w:rPr>
        <w:tab/>
        <w:t>Tableau des sommes à valoir - le cas échéant</w:t>
      </w:r>
    </w:p>
    <w:p w14:paraId="6B3BCEC7" w14:textId="77777777" w:rsidR="000A450A" w:rsidRPr="008D3FD0" w:rsidRDefault="000A450A" w:rsidP="00937423">
      <w:pPr>
        <w:spacing w:after="240"/>
        <w:ind w:left="720" w:hanging="720"/>
        <w:rPr>
          <w:i/>
          <w:szCs w:val="24"/>
        </w:rPr>
      </w:pPr>
      <w:r w:rsidRPr="008D3FD0">
        <w:rPr>
          <w:i/>
          <w:szCs w:val="24"/>
        </w:rPr>
        <w:tab/>
      </w:r>
      <w:r w:rsidRPr="008D3FD0">
        <w:rPr>
          <w:i/>
          <w:szCs w:val="24"/>
        </w:rPr>
        <w:tab/>
        <w:t>Tableau récapitulatif du Détail quantitatif et estimatif</w:t>
      </w:r>
    </w:p>
    <w:p w14:paraId="70789FF4" w14:textId="77777777" w:rsidR="000A450A" w:rsidRPr="008D3FD0" w:rsidRDefault="000A450A" w:rsidP="00937423">
      <w:pPr>
        <w:ind w:left="720" w:hanging="720"/>
        <w:rPr>
          <w:i/>
          <w:szCs w:val="24"/>
        </w:rPr>
      </w:pPr>
      <w:r w:rsidRPr="008D3FD0">
        <w:rPr>
          <w:szCs w:val="24"/>
        </w:rPr>
        <w:tab/>
      </w:r>
      <w:r w:rsidRPr="008D3FD0">
        <w:rPr>
          <w:i/>
          <w:szCs w:val="24"/>
        </w:rPr>
        <w:t>Les tableaux du Bordereau des prix et du Détail quantitatif et estimatif seront présentés en accord avec les dispositions prévues pour les monnaies de soumission et de règlement dans les Instructions aux soumissionnaires et les DPAO.  Pour rappel, les prix sont à indiquer dans une seule monnaie, normalement la monnaie du pays du Maître de l’Ouvrage (monnaie nationale) et les soumissionnaires indiquent séparément, sous forme de pourcentage, leurs besoins en autres monnaies.</w:t>
      </w:r>
    </w:p>
    <w:p w14:paraId="5E9D3C2A" w14:textId="77777777" w:rsidR="000A450A" w:rsidRPr="008D3FD0" w:rsidRDefault="000A450A" w:rsidP="00937423">
      <w:pPr>
        <w:ind w:left="720" w:hanging="720"/>
        <w:rPr>
          <w:i/>
          <w:szCs w:val="24"/>
        </w:rPr>
      </w:pPr>
    </w:p>
    <w:p w14:paraId="511A0015" w14:textId="77777777" w:rsidR="000A450A" w:rsidRPr="008D3FD0" w:rsidRDefault="000A450A" w:rsidP="00937423">
      <w:pPr>
        <w:ind w:left="720" w:hanging="720"/>
        <w:rPr>
          <w:szCs w:val="24"/>
        </w:rPr>
      </w:pPr>
      <w:r w:rsidRPr="008D3FD0">
        <w:rPr>
          <w:i/>
          <w:szCs w:val="24"/>
        </w:rPr>
        <w:tab/>
        <w:t>Un modèle de tableaux du Bordereau des prix et du Détail quantitatif et estimatif est donné à titre d’exemple dans les pages qui suivent.]</w:t>
      </w:r>
    </w:p>
    <w:p w14:paraId="6D8203E3" w14:textId="77777777" w:rsidR="000A450A" w:rsidRPr="00E21797" w:rsidRDefault="000A450A" w:rsidP="00B5723D">
      <w:pPr>
        <w:pStyle w:val="SectionIVHeader-2"/>
      </w:pPr>
      <w:r w:rsidRPr="008D3FD0">
        <w:rPr>
          <w:sz w:val="24"/>
          <w:szCs w:val="24"/>
        </w:rPr>
        <w:br w:type="page"/>
      </w:r>
      <w:bookmarkStart w:id="448" w:name="_Toc327863862"/>
      <w:r w:rsidR="004F5456" w:rsidRPr="00E21797">
        <w:lastRenderedPageBreak/>
        <w:t>Bordereau des prix</w:t>
      </w:r>
      <w:bookmarkEnd w:id="448"/>
    </w:p>
    <w:p w14:paraId="2FDC08A3" w14:textId="77777777" w:rsidR="000A450A" w:rsidRPr="00E21797" w:rsidRDefault="000A450A" w:rsidP="00937423">
      <w:pPr>
        <w:ind w:left="720" w:hanging="720"/>
        <w:jc w:val="center"/>
        <w:rPr>
          <w:sz w:val="18"/>
        </w:rPr>
      </w:pPr>
    </w:p>
    <w:tbl>
      <w:tblPr>
        <w:tblW w:w="927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
        <w:gridCol w:w="6518"/>
        <w:gridCol w:w="1080"/>
        <w:gridCol w:w="1080"/>
      </w:tblGrid>
      <w:tr w:rsidR="000A450A" w:rsidRPr="00E21797" w14:paraId="6AB9B182" w14:textId="77777777">
        <w:tc>
          <w:tcPr>
            <w:tcW w:w="592" w:type="dxa"/>
            <w:tcBorders>
              <w:top w:val="single" w:sz="6" w:space="0" w:color="auto"/>
              <w:bottom w:val="single" w:sz="6" w:space="0" w:color="auto"/>
              <w:right w:val="nil"/>
            </w:tcBorders>
          </w:tcPr>
          <w:p w14:paraId="274421B8" w14:textId="77777777" w:rsidR="000A450A" w:rsidRPr="00E21797" w:rsidRDefault="000A450A" w:rsidP="00BE4B6F">
            <w:pPr>
              <w:spacing w:before="60" w:after="60"/>
              <w:ind w:left="0" w:firstLine="0"/>
              <w:jc w:val="center"/>
              <w:rPr>
                <w:b/>
                <w:sz w:val="20"/>
              </w:rPr>
            </w:pPr>
            <w:r w:rsidRPr="00E21797">
              <w:rPr>
                <w:b/>
                <w:sz w:val="20"/>
              </w:rPr>
              <w:t>N</w:t>
            </w:r>
            <w:r w:rsidRPr="00E21797">
              <w:rPr>
                <w:b/>
                <w:sz w:val="20"/>
                <w:vertAlign w:val="superscript"/>
              </w:rPr>
              <w:t>o</w:t>
            </w:r>
          </w:p>
          <w:p w14:paraId="7BCE54C6" w14:textId="77777777" w:rsidR="000A450A" w:rsidRPr="00E21797" w:rsidRDefault="000A450A" w:rsidP="00BE4B6F">
            <w:pPr>
              <w:spacing w:before="60" w:after="60"/>
              <w:ind w:left="0" w:firstLine="0"/>
              <w:jc w:val="center"/>
              <w:rPr>
                <w:sz w:val="20"/>
              </w:rPr>
            </w:pPr>
            <w:r w:rsidRPr="00E21797">
              <w:rPr>
                <w:b/>
                <w:sz w:val="20"/>
              </w:rPr>
              <w:t>Prix</w:t>
            </w:r>
          </w:p>
        </w:tc>
        <w:tc>
          <w:tcPr>
            <w:tcW w:w="6518" w:type="dxa"/>
            <w:tcBorders>
              <w:top w:val="single" w:sz="6" w:space="0" w:color="auto"/>
              <w:left w:val="single" w:sz="6" w:space="0" w:color="auto"/>
              <w:bottom w:val="single" w:sz="6" w:space="0" w:color="auto"/>
              <w:right w:val="single" w:sz="6" w:space="0" w:color="auto"/>
            </w:tcBorders>
          </w:tcPr>
          <w:p w14:paraId="35973454" w14:textId="77777777" w:rsidR="000A450A" w:rsidRPr="00E21797" w:rsidRDefault="000A450A" w:rsidP="00BE4B6F">
            <w:pPr>
              <w:spacing w:before="60" w:after="60"/>
              <w:ind w:left="0" w:firstLine="0"/>
              <w:jc w:val="center"/>
              <w:rPr>
                <w:b/>
                <w:sz w:val="20"/>
              </w:rPr>
            </w:pPr>
            <w:r w:rsidRPr="00E21797">
              <w:rPr>
                <w:b/>
                <w:sz w:val="20"/>
              </w:rPr>
              <w:t>Désignation des tâches</w:t>
            </w:r>
          </w:p>
          <w:p w14:paraId="04BF52DC" w14:textId="77777777" w:rsidR="000A450A" w:rsidRPr="00E21797" w:rsidRDefault="000A450A" w:rsidP="00BE4B6F">
            <w:pPr>
              <w:spacing w:before="60" w:after="60"/>
              <w:ind w:left="0" w:firstLine="0"/>
              <w:jc w:val="center"/>
              <w:rPr>
                <w:sz w:val="20"/>
              </w:rPr>
            </w:pPr>
            <w:r w:rsidRPr="00E21797">
              <w:rPr>
                <w:b/>
                <w:sz w:val="20"/>
              </w:rPr>
              <w:t>et prix unitaires en toutes lettres</w:t>
            </w:r>
          </w:p>
        </w:tc>
        <w:tc>
          <w:tcPr>
            <w:tcW w:w="2160" w:type="dxa"/>
            <w:gridSpan w:val="2"/>
            <w:tcBorders>
              <w:top w:val="single" w:sz="6" w:space="0" w:color="auto"/>
              <w:left w:val="nil"/>
              <w:bottom w:val="single" w:sz="6" w:space="0" w:color="auto"/>
            </w:tcBorders>
          </w:tcPr>
          <w:p w14:paraId="3ADA7B51" w14:textId="77777777" w:rsidR="000A450A" w:rsidRPr="00E21797" w:rsidRDefault="000A450A" w:rsidP="00BE4B6F">
            <w:pPr>
              <w:spacing w:before="60" w:after="60"/>
              <w:ind w:left="0" w:firstLine="0"/>
              <w:jc w:val="center"/>
              <w:rPr>
                <w:sz w:val="20"/>
              </w:rPr>
            </w:pPr>
            <w:r w:rsidRPr="00E21797">
              <w:rPr>
                <w:b/>
                <w:sz w:val="20"/>
              </w:rPr>
              <w:t>Prix unitaires</w:t>
            </w:r>
          </w:p>
        </w:tc>
      </w:tr>
      <w:tr w:rsidR="000A450A" w:rsidRPr="00E21797" w14:paraId="7A3E6AF8" w14:textId="77777777">
        <w:tc>
          <w:tcPr>
            <w:tcW w:w="592" w:type="dxa"/>
            <w:tcBorders>
              <w:top w:val="nil"/>
              <w:bottom w:val="nil"/>
              <w:right w:val="nil"/>
            </w:tcBorders>
          </w:tcPr>
          <w:p w14:paraId="70DBB552" w14:textId="77777777" w:rsidR="000A450A" w:rsidRPr="00E21797" w:rsidRDefault="000A450A" w:rsidP="00BE4B6F">
            <w:pPr>
              <w:spacing w:before="60" w:after="60"/>
              <w:ind w:left="0" w:firstLine="0"/>
              <w:jc w:val="center"/>
              <w:rPr>
                <w:sz w:val="20"/>
              </w:rPr>
            </w:pPr>
          </w:p>
        </w:tc>
        <w:tc>
          <w:tcPr>
            <w:tcW w:w="6518" w:type="dxa"/>
            <w:tcBorders>
              <w:top w:val="single" w:sz="6" w:space="0" w:color="auto"/>
              <w:left w:val="single" w:sz="6" w:space="0" w:color="auto"/>
              <w:bottom w:val="nil"/>
              <w:right w:val="single" w:sz="6" w:space="0" w:color="auto"/>
            </w:tcBorders>
          </w:tcPr>
          <w:p w14:paraId="37C7F69D" w14:textId="77777777" w:rsidR="000A450A" w:rsidRPr="00E21797" w:rsidRDefault="000A450A" w:rsidP="00BE4B6F">
            <w:pPr>
              <w:spacing w:before="60" w:after="60"/>
              <w:ind w:left="0" w:firstLine="0"/>
              <w:jc w:val="center"/>
              <w:rPr>
                <w:sz w:val="20"/>
              </w:rPr>
            </w:pPr>
          </w:p>
        </w:tc>
        <w:tc>
          <w:tcPr>
            <w:tcW w:w="1080" w:type="dxa"/>
            <w:tcBorders>
              <w:top w:val="nil"/>
              <w:left w:val="nil"/>
              <w:bottom w:val="nil"/>
              <w:right w:val="nil"/>
            </w:tcBorders>
          </w:tcPr>
          <w:p w14:paraId="0D4CA733" w14:textId="77777777" w:rsidR="000A450A" w:rsidRPr="00E21797" w:rsidRDefault="000A450A" w:rsidP="00BE4B6F">
            <w:pPr>
              <w:spacing w:before="60" w:after="60"/>
              <w:ind w:left="0" w:firstLine="0"/>
              <w:jc w:val="center"/>
              <w:rPr>
                <w:b/>
                <w:sz w:val="20"/>
              </w:rPr>
            </w:pPr>
            <w:r w:rsidRPr="00E21797">
              <w:rPr>
                <w:b/>
                <w:sz w:val="20"/>
              </w:rPr>
              <w:t>Monnaie</w:t>
            </w:r>
          </w:p>
          <w:p w14:paraId="50B711EA" w14:textId="77777777" w:rsidR="000A450A" w:rsidRPr="00E21797" w:rsidRDefault="000A450A" w:rsidP="00BE4B6F">
            <w:pPr>
              <w:spacing w:before="60" w:after="60"/>
              <w:ind w:left="0" w:firstLine="0"/>
              <w:jc w:val="center"/>
              <w:rPr>
                <w:sz w:val="20"/>
              </w:rPr>
            </w:pPr>
            <w:r w:rsidRPr="00E21797">
              <w:rPr>
                <w:b/>
                <w:sz w:val="20"/>
              </w:rPr>
              <w:t>nationale (ou à spécifier)</w:t>
            </w:r>
          </w:p>
        </w:tc>
        <w:tc>
          <w:tcPr>
            <w:tcW w:w="1080" w:type="dxa"/>
            <w:tcBorders>
              <w:top w:val="nil"/>
              <w:left w:val="single" w:sz="6" w:space="0" w:color="auto"/>
              <w:bottom w:val="nil"/>
            </w:tcBorders>
          </w:tcPr>
          <w:p w14:paraId="1A37154D" w14:textId="77777777" w:rsidR="000A450A" w:rsidRPr="00E21797" w:rsidRDefault="000A450A" w:rsidP="00BE4B6F">
            <w:pPr>
              <w:spacing w:before="60" w:after="60"/>
              <w:ind w:left="0" w:firstLine="0"/>
              <w:jc w:val="center"/>
              <w:rPr>
                <w:b/>
                <w:sz w:val="20"/>
              </w:rPr>
            </w:pPr>
            <w:r w:rsidRPr="00E21797">
              <w:rPr>
                <w:b/>
                <w:sz w:val="20"/>
              </w:rPr>
              <w:t>Autre(s) monnaie(s)</w:t>
            </w:r>
          </w:p>
          <w:p w14:paraId="4E38F5E7" w14:textId="77777777" w:rsidR="000A450A" w:rsidRPr="00E21797" w:rsidRDefault="000A450A" w:rsidP="00BE4B6F">
            <w:pPr>
              <w:spacing w:before="60" w:after="60"/>
              <w:ind w:left="0" w:firstLine="0"/>
              <w:jc w:val="center"/>
              <w:rPr>
                <w:sz w:val="20"/>
              </w:rPr>
            </w:pPr>
            <w:r w:rsidRPr="00E21797">
              <w:rPr>
                <w:b/>
                <w:sz w:val="20"/>
              </w:rPr>
              <w:t>(1)</w:t>
            </w:r>
          </w:p>
        </w:tc>
      </w:tr>
      <w:tr w:rsidR="000A450A" w:rsidRPr="00E21797" w14:paraId="3CD4C23A" w14:textId="77777777">
        <w:tc>
          <w:tcPr>
            <w:tcW w:w="592" w:type="dxa"/>
            <w:tcBorders>
              <w:top w:val="single" w:sz="6" w:space="0" w:color="auto"/>
              <w:bottom w:val="nil"/>
              <w:right w:val="nil"/>
            </w:tcBorders>
          </w:tcPr>
          <w:p w14:paraId="479A93F2" w14:textId="77777777" w:rsidR="000A450A" w:rsidRPr="00E21797" w:rsidRDefault="000A450A" w:rsidP="00BE4B6F">
            <w:pPr>
              <w:spacing w:before="60" w:after="60"/>
              <w:ind w:left="0" w:firstLine="0"/>
              <w:jc w:val="center"/>
              <w:rPr>
                <w:sz w:val="20"/>
              </w:rPr>
            </w:pPr>
          </w:p>
        </w:tc>
        <w:tc>
          <w:tcPr>
            <w:tcW w:w="6518" w:type="dxa"/>
            <w:tcBorders>
              <w:top w:val="single" w:sz="6" w:space="0" w:color="auto"/>
              <w:left w:val="single" w:sz="6" w:space="0" w:color="auto"/>
              <w:bottom w:val="nil"/>
              <w:right w:val="single" w:sz="6" w:space="0" w:color="auto"/>
            </w:tcBorders>
          </w:tcPr>
          <w:p w14:paraId="102A7B77" w14:textId="77777777" w:rsidR="000A450A" w:rsidRPr="00E21797" w:rsidRDefault="000A450A" w:rsidP="00BE4B6F">
            <w:pPr>
              <w:spacing w:before="60" w:after="60"/>
              <w:ind w:left="0" w:firstLine="0"/>
              <w:jc w:val="center"/>
              <w:rPr>
                <w:sz w:val="20"/>
              </w:rPr>
            </w:pPr>
            <w:r w:rsidRPr="00E21797">
              <w:rPr>
                <w:b/>
                <w:sz w:val="20"/>
              </w:rPr>
              <w:t>Poste 100 - Installation de chantier</w:t>
            </w:r>
          </w:p>
        </w:tc>
        <w:tc>
          <w:tcPr>
            <w:tcW w:w="1080" w:type="dxa"/>
            <w:tcBorders>
              <w:top w:val="single" w:sz="6" w:space="0" w:color="auto"/>
              <w:left w:val="nil"/>
              <w:bottom w:val="nil"/>
              <w:right w:val="nil"/>
            </w:tcBorders>
          </w:tcPr>
          <w:p w14:paraId="48CF41D2" w14:textId="77777777" w:rsidR="000A450A" w:rsidRPr="00E21797" w:rsidRDefault="000A450A" w:rsidP="00BE4B6F">
            <w:pPr>
              <w:spacing w:before="60" w:after="60"/>
              <w:ind w:left="0" w:firstLine="0"/>
              <w:jc w:val="center"/>
              <w:rPr>
                <w:sz w:val="20"/>
              </w:rPr>
            </w:pPr>
          </w:p>
        </w:tc>
        <w:tc>
          <w:tcPr>
            <w:tcW w:w="1080" w:type="dxa"/>
            <w:tcBorders>
              <w:top w:val="single" w:sz="6" w:space="0" w:color="auto"/>
              <w:left w:val="single" w:sz="6" w:space="0" w:color="auto"/>
              <w:bottom w:val="nil"/>
            </w:tcBorders>
          </w:tcPr>
          <w:p w14:paraId="521CFAF7" w14:textId="77777777" w:rsidR="000A450A" w:rsidRPr="00E21797" w:rsidRDefault="000A450A" w:rsidP="00BE4B6F">
            <w:pPr>
              <w:spacing w:before="60" w:after="60"/>
              <w:ind w:left="0" w:firstLine="0"/>
              <w:jc w:val="center"/>
              <w:rPr>
                <w:sz w:val="20"/>
              </w:rPr>
            </w:pPr>
          </w:p>
        </w:tc>
      </w:tr>
      <w:tr w:rsidR="000A450A" w:rsidRPr="00E21797" w14:paraId="5F5AA32F" w14:textId="77777777">
        <w:tc>
          <w:tcPr>
            <w:tcW w:w="592" w:type="dxa"/>
            <w:tcBorders>
              <w:top w:val="single" w:sz="6" w:space="0" w:color="auto"/>
              <w:bottom w:val="single" w:sz="6" w:space="0" w:color="auto"/>
              <w:right w:val="nil"/>
            </w:tcBorders>
          </w:tcPr>
          <w:p w14:paraId="492C0582" w14:textId="77777777" w:rsidR="000A450A" w:rsidRPr="00E21797" w:rsidRDefault="000A450A" w:rsidP="00BE4B6F">
            <w:pPr>
              <w:spacing w:before="60" w:after="60"/>
              <w:jc w:val="center"/>
              <w:rPr>
                <w:b/>
                <w:sz w:val="20"/>
              </w:rPr>
            </w:pPr>
            <w:r w:rsidRPr="00E21797">
              <w:rPr>
                <w:b/>
                <w:sz w:val="20"/>
              </w:rPr>
              <w:t>100</w:t>
            </w:r>
          </w:p>
        </w:tc>
        <w:tc>
          <w:tcPr>
            <w:tcW w:w="6518" w:type="dxa"/>
            <w:tcBorders>
              <w:top w:val="single" w:sz="6" w:space="0" w:color="auto"/>
              <w:left w:val="single" w:sz="6" w:space="0" w:color="auto"/>
              <w:bottom w:val="single" w:sz="6" w:space="0" w:color="auto"/>
              <w:right w:val="single" w:sz="6" w:space="0" w:color="auto"/>
            </w:tcBorders>
          </w:tcPr>
          <w:p w14:paraId="38DC2F48" w14:textId="77777777" w:rsidR="000A450A" w:rsidRPr="00E21797" w:rsidRDefault="000A450A" w:rsidP="00BE4B6F">
            <w:pPr>
              <w:spacing w:before="60" w:after="60"/>
              <w:rPr>
                <w:sz w:val="20"/>
              </w:rPr>
            </w:pPr>
            <w:r w:rsidRPr="00E21797">
              <w:rPr>
                <w:b/>
                <w:sz w:val="20"/>
              </w:rPr>
              <w:t>Installation de chantier</w:t>
            </w:r>
          </w:p>
          <w:p w14:paraId="3A4CDDC6" w14:textId="77777777" w:rsidR="000A450A" w:rsidRPr="00E21797" w:rsidRDefault="000A450A" w:rsidP="00BE4B6F">
            <w:pPr>
              <w:spacing w:before="60" w:after="60"/>
              <w:rPr>
                <w:sz w:val="20"/>
              </w:rPr>
            </w:pPr>
            <w:r w:rsidRPr="00E21797">
              <w:rPr>
                <w:sz w:val="20"/>
              </w:rPr>
              <w:t>Ce prix rémunère au forfait les frais d’installation de chantier ainsi que l’amenée et le repli du matériel.  Il comprend :</w:t>
            </w:r>
          </w:p>
          <w:p w14:paraId="3147B3F7"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les frais d’acquisition ou d’occupation temporaire du terrain nécessaire, indemnisations de toute nature</w:t>
            </w:r>
          </w:p>
          <w:p w14:paraId="26CFD43D"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la préparation des surfaces, la construction, les aménagements des baraques de chantier, des ateliers, des entrepôts, des logements, bureaux et laboratoires de l’Entrepreneur et du Maître d’</w:t>
            </w:r>
            <w:r w:rsidR="00D41D68" w:rsidRPr="00E21797">
              <w:rPr>
                <w:sz w:val="20"/>
              </w:rPr>
              <w:t>Œuvre</w:t>
            </w:r>
            <w:r w:rsidRPr="00E21797">
              <w:rPr>
                <w:sz w:val="20"/>
              </w:rPr>
              <w:t xml:space="preserve"> </w:t>
            </w:r>
          </w:p>
          <w:p w14:paraId="0E0DE2E8"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les bureaux de l’administration selon le plan fourni par le Maître d’</w:t>
            </w:r>
            <w:r w:rsidR="00D41D68" w:rsidRPr="00E21797">
              <w:rPr>
                <w:sz w:val="20"/>
              </w:rPr>
              <w:t>Œuvre</w:t>
            </w:r>
            <w:r w:rsidRPr="00E21797">
              <w:rPr>
                <w:sz w:val="20"/>
              </w:rPr>
              <w:t xml:space="preserve"> </w:t>
            </w:r>
          </w:p>
          <w:p w14:paraId="45C6A158"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l’alimentation en eau potable et en énergie électrique du chantier et l’évacuation des eaux usées après dégraissage et épuration par fosse septique</w:t>
            </w:r>
          </w:p>
          <w:p w14:paraId="7028763F"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les moyens de liaison téléphonique</w:t>
            </w:r>
          </w:p>
          <w:p w14:paraId="5B4D4173"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les frais d’entretien, de nettoyage et d’exploitation des locaux, ateliers et entrepôts, y compris gardiennage</w:t>
            </w:r>
          </w:p>
          <w:p w14:paraId="3DD4CEA4"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l’amenée et le repli du matériel et engins nécessaires à l’exécution du chantier, y compris notamment centrale de concassage, centrale à béton, bascule de chantier, engins de terrassement, d’assainissement, de chaussée et de transport</w:t>
            </w:r>
          </w:p>
          <w:p w14:paraId="280838B4"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l’aménagement et l’entretien des voies d’accès au chantier</w:t>
            </w:r>
          </w:p>
          <w:p w14:paraId="5E742409"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 contrôle et la vérification des plans de l’Appel d’offres et l’établissement des plans d’exécution</w:t>
            </w:r>
          </w:p>
          <w:p w14:paraId="28975486"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l’enlèvement en fin de chantier de tous les matériels, les matériaux en excédent et la remise en état des lieux</w:t>
            </w:r>
          </w:p>
          <w:p w14:paraId="509257B2"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les sujétions de maintien de la circulation durant les travaux</w:t>
            </w:r>
          </w:p>
          <w:p w14:paraId="193B184A"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l’établissement des plans de recollement conformes à l’exécution.</w:t>
            </w:r>
          </w:p>
          <w:p w14:paraId="5568379B" w14:textId="77777777" w:rsidR="000A450A" w:rsidRPr="00E21797" w:rsidRDefault="000A450A" w:rsidP="00BE4B6F">
            <w:pPr>
              <w:spacing w:before="60" w:after="60"/>
              <w:ind w:left="252" w:hanging="252"/>
              <w:rPr>
                <w:sz w:val="20"/>
              </w:rPr>
            </w:pPr>
            <w:r w:rsidRPr="00E21797">
              <w:rPr>
                <w:sz w:val="20"/>
              </w:rPr>
              <w:t>Le paiement sera effectué de la manière suivante :</w:t>
            </w:r>
          </w:p>
          <w:p w14:paraId="1A2A222F" w14:textId="77777777" w:rsidR="000A450A" w:rsidRPr="00E21797" w:rsidRDefault="000A450A" w:rsidP="00BE4B6F">
            <w:pPr>
              <w:spacing w:before="60" w:after="60"/>
              <w:ind w:left="252" w:hanging="252"/>
              <w:rPr>
                <w:sz w:val="20"/>
              </w:rPr>
            </w:pPr>
            <w:r w:rsidRPr="00E21797">
              <w:rPr>
                <w:sz w:val="20"/>
              </w:rPr>
              <w:t>* Au prorata de l’avancement et dans les limites :</w:t>
            </w:r>
          </w:p>
          <w:p w14:paraId="5D6E15A0"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quatre-vingt-cinq (85) pour cent après l’installation du chantier et la présentation de l’ensemble des plans d’exécution</w:t>
            </w:r>
          </w:p>
          <w:p w14:paraId="63408FF0"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quinze (15) pour cent après le démontage, le repli du chantier, la remise en état des lieux et la remise par l’Entrepreneur du dossier des plans conformes à l’exécution (plans de recollement).</w:t>
            </w:r>
          </w:p>
          <w:p w14:paraId="0418A673" w14:textId="77777777" w:rsidR="000A450A" w:rsidRPr="00E21797" w:rsidRDefault="000A450A" w:rsidP="00BE4B6F">
            <w:pPr>
              <w:spacing w:before="60" w:after="60"/>
              <w:ind w:left="252" w:hanging="252"/>
              <w:rPr>
                <w:sz w:val="20"/>
              </w:rPr>
            </w:pPr>
            <w:r w:rsidRPr="00E21797">
              <w:rPr>
                <w:sz w:val="20"/>
              </w:rPr>
              <w:t>LE FORFAIT :</w:t>
            </w:r>
          </w:p>
          <w:p w14:paraId="2B920A31" w14:textId="77777777" w:rsidR="000A450A" w:rsidRPr="00E21797" w:rsidRDefault="000A450A" w:rsidP="00BE4B6F">
            <w:pPr>
              <w:spacing w:before="60" w:after="60"/>
              <w:ind w:left="252" w:hanging="252"/>
              <w:rPr>
                <w:sz w:val="20"/>
              </w:rPr>
            </w:pPr>
            <w:r w:rsidRPr="00E21797">
              <w:rPr>
                <w:sz w:val="20"/>
              </w:rPr>
              <w:lastRenderedPageBreak/>
              <w:t>Part en monnaie nationale (ou à spécifier)</w:t>
            </w:r>
          </w:p>
          <w:p w14:paraId="1C9DB7FE" w14:textId="77777777" w:rsidR="000A450A" w:rsidRPr="00E21797" w:rsidRDefault="000A450A" w:rsidP="00BE4B6F">
            <w:pPr>
              <w:spacing w:before="60" w:after="60"/>
              <w:ind w:left="252" w:hanging="252"/>
              <w:rPr>
                <w:b/>
                <w:sz w:val="20"/>
              </w:rPr>
            </w:pPr>
            <w:r w:rsidRPr="00E21797">
              <w:rPr>
                <w:sz w:val="20"/>
              </w:rPr>
              <w:t xml:space="preserve">Part en d’autres monnaies (en pourcentage ou montants) </w:t>
            </w:r>
            <w:r w:rsidRPr="00E21797">
              <w:rPr>
                <w:sz w:val="20"/>
                <w:vertAlign w:val="superscript"/>
              </w:rPr>
              <w:t>(</w:t>
            </w:r>
            <w:r w:rsidRPr="00E21797">
              <w:rPr>
                <w:rStyle w:val="Appelnotedebasdep"/>
              </w:rPr>
              <w:footnoteReference w:id="39"/>
            </w:r>
            <w:r w:rsidRPr="00E21797">
              <w:rPr>
                <w:sz w:val="20"/>
                <w:vertAlign w:val="superscript"/>
              </w:rPr>
              <w:t>)</w:t>
            </w:r>
          </w:p>
        </w:tc>
        <w:tc>
          <w:tcPr>
            <w:tcW w:w="1080" w:type="dxa"/>
            <w:tcBorders>
              <w:top w:val="single" w:sz="6" w:space="0" w:color="auto"/>
              <w:left w:val="nil"/>
              <w:bottom w:val="single" w:sz="6" w:space="0" w:color="auto"/>
              <w:right w:val="nil"/>
            </w:tcBorders>
          </w:tcPr>
          <w:p w14:paraId="69A85BF8" w14:textId="77777777" w:rsidR="000A450A" w:rsidRPr="00E21797" w:rsidRDefault="000A450A" w:rsidP="00BE4B6F">
            <w:pPr>
              <w:spacing w:before="60" w:after="60"/>
              <w:rPr>
                <w:sz w:val="20"/>
              </w:rPr>
            </w:pPr>
          </w:p>
          <w:p w14:paraId="7ADD2AFB" w14:textId="77777777" w:rsidR="000A450A" w:rsidRPr="00E21797" w:rsidRDefault="000A450A" w:rsidP="00BE4B6F">
            <w:pPr>
              <w:spacing w:before="60" w:after="60"/>
              <w:rPr>
                <w:sz w:val="20"/>
              </w:rPr>
            </w:pPr>
          </w:p>
          <w:p w14:paraId="11C6E2FC" w14:textId="77777777" w:rsidR="000A450A" w:rsidRPr="00E21797" w:rsidRDefault="000A450A" w:rsidP="00BE4B6F">
            <w:pPr>
              <w:spacing w:before="60" w:after="60"/>
              <w:rPr>
                <w:sz w:val="20"/>
              </w:rPr>
            </w:pPr>
          </w:p>
          <w:p w14:paraId="15FEA482" w14:textId="77777777" w:rsidR="000A450A" w:rsidRPr="00E21797" w:rsidRDefault="000A450A" w:rsidP="00BE4B6F">
            <w:pPr>
              <w:spacing w:before="60" w:after="60"/>
              <w:rPr>
                <w:sz w:val="20"/>
              </w:rPr>
            </w:pPr>
          </w:p>
          <w:p w14:paraId="64F9C33A" w14:textId="77777777" w:rsidR="000A450A" w:rsidRPr="00E21797" w:rsidRDefault="000A450A" w:rsidP="00BE4B6F">
            <w:pPr>
              <w:spacing w:before="60" w:after="60"/>
              <w:rPr>
                <w:sz w:val="20"/>
              </w:rPr>
            </w:pPr>
          </w:p>
          <w:p w14:paraId="5CC36428" w14:textId="77777777" w:rsidR="000A450A" w:rsidRPr="00E21797" w:rsidRDefault="000A450A" w:rsidP="00BE4B6F">
            <w:pPr>
              <w:spacing w:before="60" w:after="60"/>
              <w:rPr>
                <w:sz w:val="20"/>
              </w:rPr>
            </w:pPr>
          </w:p>
          <w:p w14:paraId="4EE63570" w14:textId="77777777" w:rsidR="000A450A" w:rsidRPr="00E21797" w:rsidRDefault="000A450A" w:rsidP="00BE4B6F">
            <w:pPr>
              <w:spacing w:before="60" w:after="60"/>
              <w:rPr>
                <w:sz w:val="20"/>
              </w:rPr>
            </w:pPr>
          </w:p>
          <w:p w14:paraId="709CDA88" w14:textId="77777777" w:rsidR="000A450A" w:rsidRPr="00E21797" w:rsidRDefault="000A450A" w:rsidP="00BE4B6F">
            <w:pPr>
              <w:spacing w:before="60" w:after="60"/>
              <w:rPr>
                <w:sz w:val="20"/>
              </w:rPr>
            </w:pPr>
          </w:p>
          <w:p w14:paraId="4C78933C" w14:textId="77777777" w:rsidR="000A450A" w:rsidRPr="00E21797" w:rsidRDefault="000A450A" w:rsidP="00BE4B6F">
            <w:pPr>
              <w:spacing w:before="60" w:after="60"/>
              <w:rPr>
                <w:sz w:val="20"/>
              </w:rPr>
            </w:pPr>
          </w:p>
          <w:p w14:paraId="48B53A24" w14:textId="77777777" w:rsidR="000A450A" w:rsidRPr="00E21797" w:rsidRDefault="000A450A" w:rsidP="00BE4B6F">
            <w:pPr>
              <w:spacing w:before="60" w:after="60"/>
              <w:rPr>
                <w:sz w:val="20"/>
              </w:rPr>
            </w:pPr>
          </w:p>
          <w:p w14:paraId="6B844CA5" w14:textId="77777777" w:rsidR="000A450A" w:rsidRPr="00E21797" w:rsidRDefault="000A450A" w:rsidP="00BE4B6F">
            <w:pPr>
              <w:spacing w:before="60" w:after="60"/>
              <w:rPr>
                <w:sz w:val="20"/>
              </w:rPr>
            </w:pPr>
          </w:p>
          <w:p w14:paraId="4D7D406A" w14:textId="77777777" w:rsidR="000A450A" w:rsidRPr="00E21797" w:rsidRDefault="000A450A" w:rsidP="00BE4B6F">
            <w:pPr>
              <w:spacing w:before="60" w:after="60"/>
              <w:rPr>
                <w:sz w:val="20"/>
              </w:rPr>
            </w:pPr>
          </w:p>
          <w:p w14:paraId="591D00B1" w14:textId="77777777" w:rsidR="000A450A" w:rsidRPr="00E21797" w:rsidRDefault="000A450A" w:rsidP="00BE4B6F">
            <w:pPr>
              <w:spacing w:before="60" w:after="60"/>
              <w:rPr>
                <w:sz w:val="20"/>
              </w:rPr>
            </w:pPr>
          </w:p>
          <w:p w14:paraId="48B06C81" w14:textId="77777777" w:rsidR="000A450A" w:rsidRPr="00E21797" w:rsidRDefault="000A450A" w:rsidP="00BE4B6F">
            <w:pPr>
              <w:spacing w:before="60" w:after="60"/>
              <w:rPr>
                <w:sz w:val="20"/>
              </w:rPr>
            </w:pPr>
          </w:p>
          <w:p w14:paraId="333F616A" w14:textId="77777777" w:rsidR="000A450A" w:rsidRPr="00E21797" w:rsidRDefault="000A450A" w:rsidP="00BE4B6F">
            <w:pPr>
              <w:spacing w:before="60" w:after="60"/>
              <w:rPr>
                <w:sz w:val="20"/>
              </w:rPr>
            </w:pPr>
          </w:p>
          <w:p w14:paraId="2188DD1A" w14:textId="77777777" w:rsidR="000A450A" w:rsidRPr="00E21797" w:rsidRDefault="000A450A" w:rsidP="00BE4B6F">
            <w:pPr>
              <w:spacing w:before="60" w:after="60"/>
              <w:rPr>
                <w:sz w:val="20"/>
              </w:rPr>
            </w:pPr>
          </w:p>
          <w:p w14:paraId="1A96EDC3" w14:textId="77777777" w:rsidR="000A450A" w:rsidRPr="00E21797" w:rsidRDefault="000A450A" w:rsidP="00BE4B6F">
            <w:pPr>
              <w:spacing w:before="60" w:after="60"/>
              <w:rPr>
                <w:sz w:val="20"/>
              </w:rPr>
            </w:pPr>
          </w:p>
          <w:p w14:paraId="2B2C17F9" w14:textId="77777777" w:rsidR="000A450A" w:rsidRPr="00E21797" w:rsidRDefault="000A450A" w:rsidP="00BE4B6F">
            <w:pPr>
              <w:spacing w:before="60" w:after="60"/>
              <w:rPr>
                <w:sz w:val="20"/>
              </w:rPr>
            </w:pPr>
          </w:p>
          <w:p w14:paraId="55A085E5" w14:textId="77777777" w:rsidR="000A450A" w:rsidRPr="00E21797" w:rsidRDefault="000A450A" w:rsidP="00BE4B6F">
            <w:pPr>
              <w:spacing w:before="60" w:after="60"/>
              <w:rPr>
                <w:sz w:val="20"/>
              </w:rPr>
            </w:pPr>
          </w:p>
          <w:p w14:paraId="0A3D8540" w14:textId="77777777" w:rsidR="000A450A" w:rsidRPr="00E21797" w:rsidRDefault="000A450A" w:rsidP="00BE4B6F">
            <w:pPr>
              <w:spacing w:before="60" w:after="60"/>
              <w:rPr>
                <w:sz w:val="20"/>
              </w:rPr>
            </w:pPr>
          </w:p>
          <w:p w14:paraId="752DA0AB" w14:textId="77777777" w:rsidR="000A450A" w:rsidRPr="00E21797" w:rsidRDefault="000A450A" w:rsidP="00BE4B6F">
            <w:pPr>
              <w:spacing w:before="60" w:after="60"/>
              <w:rPr>
                <w:sz w:val="20"/>
              </w:rPr>
            </w:pPr>
          </w:p>
          <w:p w14:paraId="7279B7B4" w14:textId="77777777" w:rsidR="000A450A" w:rsidRPr="00E21797" w:rsidRDefault="000A450A" w:rsidP="00BE4B6F">
            <w:pPr>
              <w:spacing w:before="60" w:after="60"/>
              <w:rPr>
                <w:sz w:val="20"/>
              </w:rPr>
            </w:pPr>
          </w:p>
          <w:p w14:paraId="428970B2" w14:textId="77777777" w:rsidR="000A450A" w:rsidRPr="00E21797" w:rsidRDefault="000A450A" w:rsidP="00BE4B6F">
            <w:pPr>
              <w:spacing w:before="60" w:after="60"/>
              <w:rPr>
                <w:sz w:val="20"/>
              </w:rPr>
            </w:pPr>
          </w:p>
          <w:p w14:paraId="2DB543B1" w14:textId="77777777" w:rsidR="000A450A" w:rsidRPr="00E21797" w:rsidRDefault="000A450A" w:rsidP="00BE4B6F">
            <w:pPr>
              <w:spacing w:before="60" w:after="60"/>
              <w:rPr>
                <w:sz w:val="20"/>
              </w:rPr>
            </w:pPr>
          </w:p>
          <w:p w14:paraId="1DF2ADC7" w14:textId="77777777" w:rsidR="000A450A" w:rsidRPr="00E21797" w:rsidRDefault="000A450A" w:rsidP="00BE4B6F">
            <w:pPr>
              <w:spacing w:before="60" w:after="60"/>
              <w:rPr>
                <w:sz w:val="20"/>
              </w:rPr>
            </w:pPr>
          </w:p>
          <w:p w14:paraId="020161EB" w14:textId="77777777" w:rsidR="000A450A" w:rsidRPr="00E21797" w:rsidRDefault="000A450A" w:rsidP="00BE4B6F">
            <w:pPr>
              <w:spacing w:before="60" w:after="60"/>
              <w:rPr>
                <w:sz w:val="20"/>
              </w:rPr>
            </w:pPr>
          </w:p>
          <w:p w14:paraId="0A1637CF" w14:textId="77777777" w:rsidR="000A450A" w:rsidRPr="00E21797" w:rsidRDefault="000A450A" w:rsidP="00BE4B6F">
            <w:pPr>
              <w:spacing w:before="60" w:after="60"/>
              <w:rPr>
                <w:sz w:val="20"/>
              </w:rPr>
            </w:pPr>
          </w:p>
          <w:p w14:paraId="008CE64D" w14:textId="77777777" w:rsidR="000A450A" w:rsidRPr="00E21797" w:rsidRDefault="000A450A" w:rsidP="00BE4B6F">
            <w:pPr>
              <w:spacing w:before="60" w:after="60"/>
              <w:rPr>
                <w:sz w:val="20"/>
              </w:rPr>
            </w:pPr>
          </w:p>
          <w:p w14:paraId="179D0CA8" w14:textId="6131C57D" w:rsidR="000A450A" w:rsidRPr="00E21797" w:rsidRDefault="000A450A" w:rsidP="00BE4B6F">
            <w:pPr>
              <w:spacing w:before="60" w:after="60"/>
              <w:rPr>
                <w:sz w:val="20"/>
              </w:rPr>
            </w:pPr>
            <w:r w:rsidRPr="00E21797">
              <w:rPr>
                <w:sz w:val="20"/>
              </w:rPr>
              <w:t>............</w:t>
            </w:r>
            <w:r w:rsidR="008D3FD0">
              <w:rPr>
                <w:sz w:val="20"/>
              </w:rPr>
              <w:t>.....</w:t>
            </w:r>
          </w:p>
        </w:tc>
        <w:tc>
          <w:tcPr>
            <w:tcW w:w="1080" w:type="dxa"/>
            <w:tcBorders>
              <w:top w:val="single" w:sz="6" w:space="0" w:color="auto"/>
              <w:left w:val="single" w:sz="6" w:space="0" w:color="auto"/>
              <w:bottom w:val="single" w:sz="6" w:space="0" w:color="auto"/>
            </w:tcBorders>
          </w:tcPr>
          <w:p w14:paraId="7EFB3DDA" w14:textId="77777777" w:rsidR="000A450A" w:rsidRPr="00E21797" w:rsidRDefault="000A450A" w:rsidP="00BE4B6F">
            <w:pPr>
              <w:spacing w:before="60" w:after="60"/>
              <w:rPr>
                <w:sz w:val="20"/>
              </w:rPr>
            </w:pPr>
          </w:p>
          <w:p w14:paraId="0780D693" w14:textId="77777777" w:rsidR="000A450A" w:rsidRPr="00E21797" w:rsidRDefault="000A450A" w:rsidP="00BE4B6F">
            <w:pPr>
              <w:spacing w:before="60" w:after="60"/>
              <w:rPr>
                <w:sz w:val="20"/>
              </w:rPr>
            </w:pPr>
          </w:p>
          <w:p w14:paraId="74B47AF9" w14:textId="77777777" w:rsidR="000A450A" w:rsidRPr="00E21797" w:rsidRDefault="000A450A" w:rsidP="00BE4B6F">
            <w:pPr>
              <w:spacing w:before="60" w:after="60"/>
              <w:rPr>
                <w:sz w:val="20"/>
              </w:rPr>
            </w:pPr>
          </w:p>
          <w:p w14:paraId="4ADE9DCA" w14:textId="77777777" w:rsidR="000A450A" w:rsidRPr="00E21797" w:rsidRDefault="000A450A" w:rsidP="00BE4B6F">
            <w:pPr>
              <w:spacing w:before="60" w:after="60"/>
              <w:rPr>
                <w:sz w:val="20"/>
              </w:rPr>
            </w:pPr>
          </w:p>
          <w:p w14:paraId="5958279F" w14:textId="77777777" w:rsidR="000A450A" w:rsidRPr="00E21797" w:rsidRDefault="000A450A" w:rsidP="00BE4B6F">
            <w:pPr>
              <w:spacing w:before="60" w:after="60"/>
              <w:rPr>
                <w:sz w:val="20"/>
              </w:rPr>
            </w:pPr>
          </w:p>
          <w:p w14:paraId="25F4E56A" w14:textId="77777777" w:rsidR="000A450A" w:rsidRPr="00E21797" w:rsidRDefault="000A450A" w:rsidP="00BE4B6F">
            <w:pPr>
              <w:spacing w:before="60" w:after="60"/>
              <w:rPr>
                <w:sz w:val="20"/>
              </w:rPr>
            </w:pPr>
          </w:p>
          <w:p w14:paraId="3F11E781" w14:textId="77777777" w:rsidR="000A450A" w:rsidRPr="00E21797" w:rsidRDefault="000A450A" w:rsidP="00BE4B6F">
            <w:pPr>
              <w:spacing w:before="60" w:after="60"/>
              <w:rPr>
                <w:sz w:val="20"/>
              </w:rPr>
            </w:pPr>
          </w:p>
          <w:p w14:paraId="2CEB0B18" w14:textId="77777777" w:rsidR="000A450A" w:rsidRPr="00E21797" w:rsidRDefault="000A450A" w:rsidP="00BE4B6F">
            <w:pPr>
              <w:spacing w:before="60" w:after="60"/>
              <w:rPr>
                <w:sz w:val="20"/>
              </w:rPr>
            </w:pPr>
          </w:p>
          <w:p w14:paraId="50155948" w14:textId="77777777" w:rsidR="000A450A" w:rsidRPr="00E21797" w:rsidRDefault="000A450A" w:rsidP="00BE4B6F">
            <w:pPr>
              <w:spacing w:before="60" w:after="60"/>
              <w:rPr>
                <w:sz w:val="20"/>
              </w:rPr>
            </w:pPr>
          </w:p>
          <w:p w14:paraId="5E0EF685" w14:textId="77777777" w:rsidR="000A450A" w:rsidRPr="00E21797" w:rsidRDefault="000A450A" w:rsidP="00BE4B6F">
            <w:pPr>
              <w:spacing w:before="60" w:after="60"/>
              <w:rPr>
                <w:sz w:val="20"/>
              </w:rPr>
            </w:pPr>
          </w:p>
          <w:p w14:paraId="7F144493" w14:textId="77777777" w:rsidR="000A450A" w:rsidRPr="00E21797" w:rsidRDefault="000A450A" w:rsidP="00BE4B6F">
            <w:pPr>
              <w:spacing w:before="60" w:after="60"/>
              <w:rPr>
                <w:sz w:val="20"/>
              </w:rPr>
            </w:pPr>
          </w:p>
          <w:p w14:paraId="4797A9B2" w14:textId="77777777" w:rsidR="000A450A" w:rsidRPr="00E21797" w:rsidRDefault="000A450A" w:rsidP="00BE4B6F">
            <w:pPr>
              <w:spacing w:before="60" w:after="60"/>
              <w:rPr>
                <w:sz w:val="20"/>
              </w:rPr>
            </w:pPr>
          </w:p>
          <w:p w14:paraId="2055F9E4" w14:textId="77777777" w:rsidR="000A450A" w:rsidRPr="00E21797" w:rsidRDefault="000A450A" w:rsidP="00BE4B6F">
            <w:pPr>
              <w:spacing w:before="60" w:after="60"/>
              <w:rPr>
                <w:sz w:val="20"/>
              </w:rPr>
            </w:pPr>
          </w:p>
          <w:p w14:paraId="1D606CB5" w14:textId="77777777" w:rsidR="000A450A" w:rsidRPr="00E21797" w:rsidRDefault="000A450A" w:rsidP="00BE4B6F">
            <w:pPr>
              <w:spacing w:before="60" w:after="60"/>
              <w:rPr>
                <w:sz w:val="20"/>
              </w:rPr>
            </w:pPr>
          </w:p>
          <w:p w14:paraId="17371D2B" w14:textId="77777777" w:rsidR="000A450A" w:rsidRPr="00E21797" w:rsidRDefault="000A450A" w:rsidP="00BE4B6F">
            <w:pPr>
              <w:spacing w:before="60" w:after="60"/>
              <w:rPr>
                <w:sz w:val="20"/>
              </w:rPr>
            </w:pPr>
          </w:p>
          <w:p w14:paraId="3866C40D" w14:textId="77777777" w:rsidR="000A450A" w:rsidRPr="00E21797" w:rsidRDefault="000A450A" w:rsidP="00BE4B6F">
            <w:pPr>
              <w:spacing w:before="60" w:after="60"/>
              <w:rPr>
                <w:sz w:val="20"/>
              </w:rPr>
            </w:pPr>
          </w:p>
          <w:p w14:paraId="597C00DC" w14:textId="77777777" w:rsidR="000A450A" w:rsidRPr="00E21797" w:rsidRDefault="000A450A" w:rsidP="00BE4B6F">
            <w:pPr>
              <w:spacing w:before="60" w:after="60"/>
              <w:rPr>
                <w:sz w:val="20"/>
              </w:rPr>
            </w:pPr>
          </w:p>
          <w:p w14:paraId="0539E579" w14:textId="77777777" w:rsidR="000A450A" w:rsidRPr="00E21797" w:rsidRDefault="000A450A" w:rsidP="00BE4B6F">
            <w:pPr>
              <w:spacing w:before="60" w:after="60"/>
              <w:rPr>
                <w:sz w:val="20"/>
              </w:rPr>
            </w:pPr>
          </w:p>
          <w:p w14:paraId="1924F580" w14:textId="77777777" w:rsidR="000A450A" w:rsidRPr="00E21797" w:rsidRDefault="000A450A" w:rsidP="00BE4B6F">
            <w:pPr>
              <w:spacing w:before="60" w:after="60"/>
              <w:rPr>
                <w:sz w:val="20"/>
              </w:rPr>
            </w:pPr>
          </w:p>
          <w:p w14:paraId="39EAFF39" w14:textId="77777777" w:rsidR="000A450A" w:rsidRPr="00E21797" w:rsidRDefault="000A450A" w:rsidP="00BE4B6F">
            <w:pPr>
              <w:spacing w:before="60" w:after="60"/>
              <w:rPr>
                <w:sz w:val="20"/>
              </w:rPr>
            </w:pPr>
          </w:p>
          <w:p w14:paraId="074E11BD" w14:textId="77777777" w:rsidR="000A450A" w:rsidRPr="00E21797" w:rsidRDefault="000A450A" w:rsidP="00BE4B6F">
            <w:pPr>
              <w:spacing w:before="60" w:after="60"/>
              <w:rPr>
                <w:sz w:val="20"/>
              </w:rPr>
            </w:pPr>
          </w:p>
          <w:p w14:paraId="590B45F1" w14:textId="77777777" w:rsidR="000A450A" w:rsidRPr="00E21797" w:rsidRDefault="000A450A" w:rsidP="00BE4B6F">
            <w:pPr>
              <w:spacing w:before="60" w:after="60"/>
              <w:rPr>
                <w:sz w:val="20"/>
              </w:rPr>
            </w:pPr>
          </w:p>
          <w:p w14:paraId="208716EE" w14:textId="77777777" w:rsidR="000A450A" w:rsidRPr="00E21797" w:rsidRDefault="000A450A" w:rsidP="00BE4B6F">
            <w:pPr>
              <w:spacing w:before="60" w:after="60"/>
              <w:rPr>
                <w:sz w:val="20"/>
              </w:rPr>
            </w:pPr>
          </w:p>
          <w:p w14:paraId="79875CE8" w14:textId="77777777" w:rsidR="000A450A" w:rsidRPr="00E21797" w:rsidRDefault="000A450A" w:rsidP="00BE4B6F">
            <w:pPr>
              <w:spacing w:before="60" w:after="60"/>
              <w:rPr>
                <w:sz w:val="20"/>
              </w:rPr>
            </w:pPr>
          </w:p>
          <w:p w14:paraId="5904362D" w14:textId="77777777" w:rsidR="000A450A" w:rsidRPr="00E21797" w:rsidRDefault="000A450A" w:rsidP="00BE4B6F">
            <w:pPr>
              <w:spacing w:before="60" w:after="60"/>
              <w:rPr>
                <w:sz w:val="20"/>
              </w:rPr>
            </w:pPr>
          </w:p>
          <w:p w14:paraId="119F4CF8" w14:textId="77777777" w:rsidR="000A450A" w:rsidRPr="00E21797" w:rsidRDefault="000A450A" w:rsidP="00BE4B6F">
            <w:pPr>
              <w:spacing w:before="60" w:after="60"/>
              <w:rPr>
                <w:sz w:val="20"/>
              </w:rPr>
            </w:pPr>
          </w:p>
          <w:p w14:paraId="275879CC" w14:textId="77777777" w:rsidR="000A450A" w:rsidRPr="00E21797" w:rsidRDefault="000A450A" w:rsidP="00BE4B6F">
            <w:pPr>
              <w:spacing w:before="60" w:after="60"/>
              <w:rPr>
                <w:sz w:val="20"/>
              </w:rPr>
            </w:pPr>
          </w:p>
          <w:p w14:paraId="40D9C68B" w14:textId="77777777" w:rsidR="000A450A" w:rsidRPr="00E21797" w:rsidRDefault="000A450A" w:rsidP="00BE4B6F">
            <w:pPr>
              <w:spacing w:before="60" w:after="60"/>
              <w:rPr>
                <w:sz w:val="20"/>
              </w:rPr>
            </w:pPr>
          </w:p>
          <w:p w14:paraId="7DA2887A" w14:textId="30F2A2C0" w:rsidR="000A450A" w:rsidRPr="00E21797" w:rsidRDefault="008D3FD0" w:rsidP="00BE4B6F">
            <w:pPr>
              <w:spacing w:before="60" w:after="60"/>
              <w:rPr>
                <w:sz w:val="20"/>
              </w:rPr>
            </w:pPr>
            <w:r>
              <w:rPr>
                <w:sz w:val="20"/>
              </w:rPr>
              <w:t>................</w:t>
            </w:r>
            <w:r w:rsidR="000A450A" w:rsidRPr="00E21797">
              <w:rPr>
                <w:sz w:val="20"/>
              </w:rPr>
              <w:t>.</w:t>
            </w:r>
          </w:p>
        </w:tc>
      </w:tr>
    </w:tbl>
    <w:p w14:paraId="33332D73" w14:textId="77777777" w:rsidR="000A450A" w:rsidRPr="00E21797" w:rsidRDefault="000A450A" w:rsidP="00937423">
      <w:pPr>
        <w:ind w:hanging="540"/>
      </w:pPr>
    </w:p>
    <w:p w14:paraId="4D63536B" w14:textId="77777777" w:rsidR="000A450A" w:rsidRPr="00E21797" w:rsidRDefault="000A450A" w:rsidP="00937423">
      <w:pPr>
        <w:ind w:left="720" w:hanging="720"/>
        <w:rPr>
          <w:sz w:val="18"/>
        </w:rPr>
      </w:pPr>
      <w:r w:rsidRPr="00E21797">
        <w:br w:type="page"/>
      </w:r>
    </w:p>
    <w:tbl>
      <w:tblPr>
        <w:tblW w:w="954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6592"/>
        <w:gridCol w:w="1170"/>
        <w:gridCol w:w="1170"/>
      </w:tblGrid>
      <w:tr w:rsidR="000A450A" w:rsidRPr="00E21797" w14:paraId="64B11DC1" w14:textId="77777777">
        <w:tc>
          <w:tcPr>
            <w:tcW w:w="608" w:type="dxa"/>
            <w:tcBorders>
              <w:top w:val="single" w:sz="6" w:space="0" w:color="auto"/>
              <w:bottom w:val="single" w:sz="6" w:space="0" w:color="auto"/>
              <w:right w:val="nil"/>
            </w:tcBorders>
          </w:tcPr>
          <w:p w14:paraId="76840403" w14:textId="77777777" w:rsidR="000A450A" w:rsidRPr="00E21797" w:rsidRDefault="000A450A" w:rsidP="00BE4B6F">
            <w:pPr>
              <w:spacing w:before="60" w:after="60"/>
              <w:ind w:left="0" w:firstLine="0"/>
              <w:jc w:val="center"/>
              <w:rPr>
                <w:b/>
                <w:sz w:val="20"/>
              </w:rPr>
            </w:pPr>
            <w:r w:rsidRPr="00E21797">
              <w:rPr>
                <w:b/>
                <w:sz w:val="20"/>
              </w:rPr>
              <w:lastRenderedPageBreak/>
              <w:t>N</w:t>
            </w:r>
            <w:r w:rsidRPr="00E21797">
              <w:rPr>
                <w:b/>
                <w:sz w:val="20"/>
                <w:vertAlign w:val="superscript"/>
              </w:rPr>
              <w:t>o</w:t>
            </w:r>
          </w:p>
          <w:p w14:paraId="419AE69E" w14:textId="77777777" w:rsidR="000A450A" w:rsidRPr="00E21797" w:rsidRDefault="000A450A" w:rsidP="00BE4B6F">
            <w:pPr>
              <w:spacing w:before="60" w:after="60"/>
              <w:ind w:left="0" w:firstLine="0"/>
              <w:jc w:val="center"/>
              <w:rPr>
                <w:sz w:val="20"/>
              </w:rPr>
            </w:pPr>
            <w:r w:rsidRPr="00E21797">
              <w:rPr>
                <w:b/>
                <w:sz w:val="20"/>
              </w:rPr>
              <w:t>Prix</w:t>
            </w:r>
          </w:p>
        </w:tc>
        <w:tc>
          <w:tcPr>
            <w:tcW w:w="6592" w:type="dxa"/>
            <w:tcBorders>
              <w:top w:val="single" w:sz="6" w:space="0" w:color="auto"/>
              <w:left w:val="single" w:sz="6" w:space="0" w:color="auto"/>
              <w:bottom w:val="single" w:sz="6" w:space="0" w:color="auto"/>
              <w:right w:val="single" w:sz="6" w:space="0" w:color="auto"/>
            </w:tcBorders>
          </w:tcPr>
          <w:p w14:paraId="6E8E1B3B" w14:textId="77777777" w:rsidR="000A450A" w:rsidRPr="00E21797" w:rsidRDefault="000A450A" w:rsidP="00BE4B6F">
            <w:pPr>
              <w:spacing w:before="60" w:after="60"/>
              <w:ind w:left="0" w:firstLine="0"/>
              <w:jc w:val="center"/>
              <w:rPr>
                <w:b/>
                <w:sz w:val="20"/>
              </w:rPr>
            </w:pPr>
            <w:r w:rsidRPr="00E21797">
              <w:rPr>
                <w:b/>
                <w:sz w:val="20"/>
              </w:rPr>
              <w:t>Désignation des tâches</w:t>
            </w:r>
          </w:p>
          <w:p w14:paraId="5CB78C7C" w14:textId="77777777" w:rsidR="000A450A" w:rsidRPr="00E21797" w:rsidRDefault="000A450A" w:rsidP="00BE4B6F">
            <w:pPr>
              <w:spacing w:before="60" w:after="60"/>
              <w:ind w:left="0" w:firstLine="0"/>
              <w:jc w:val="center"/>
              <w:rPr>
                <w:sz w:val="20"/>
              </w:rPr>
            </w:pPr>
            <w:r w:rsidRPr="00E21797">
              <w:rPr>
                <w:b/>
                <w:sz w:val="20"/>
              </w:rPr>
              <w:t>et prix unitaires en toutes lettres</w:t>
            </w:r>
          </w:p>
        </w:tc>
        <w:tc>
          <w:tcPr>
            <w:tcW w:w="2340" w:type="dxa"/>
            <w:gridSpan w:val="2"/>
            <w:tcBorders>
              <w:top w:val="single" w:sz="6" w:space="0" w:color="auto"/>
              <w:left w:val="nil"/>
              <w:bottom w:val="single" w:sz="6" w:space="0" w:color="auto"/>
            </w:tcBorders>
          </w:tcPr>
          <w:p w14:paraId="08955A2D" w14:textId="77777777" w:rsidR="000A450A" w:rsidRPr="00E21797" w:rsidRDefault="000A450A" w:rsidP="00BE4B6F">
            <w:pPr>
              <w:spacing w:before="60" w:after="60"/>
              <w:ind w:left="0" w:firstLine="0"/>
              <w:jc w:val="center"/>
              <w:rPr>
                <w:sz w:val="20"/>
              </w:rPr>
            </w:pPr>
            <w:r w:rsidRPr="00E21797">
              <w:rPr>
                <w:b/>
                <w:sz w:val="20"/>
              </w:rPr>
              <w:t>Prix unitaires</w:t>
            </w:r>
          </w:p>
        </w:tc>
      </w:tr>
      <w:tr w:rsidR="000A450A" w:rsidRPr="00E21797" w14:paraId="3B1083F2" w14:textId="77777777">
        <w:tc>
          <w:tcPr>
            <w:tcW w:w="608" w:type="dxa"/>
            <w:tcBorders>
              <w:top w:val="nil"/>
              <w:bottom w:val="nil"/>
              <w:right w:val="nil"/>
            </w:tcBorders>
          </w:tcPr>
          <w:p w14:paraId="79CF51CC" w14:textId="77777777" w:rsidR="000A450A" w:rsidRPr="00E21797" w:rsidRDefault="000A450A" w:rsidP="00BE4B6F">
            <w:pPr>
              <w:spacing w:before="60" w:after="60"/>
              <w:ind w:left="0" w:firstLine="0"/>
              <w:jc w:val="center"/>
              <w:rPr>
                <w:sz w:val="20"/>
              </w:rPr>
            </w:pPr>
          </w:p>
        </w:tc>
        <w:tc>
          <w:tcPr>
            <w:tcW w:w="6592" w:type="dxa"/>
            <w:tcBorders>
              <w:top w:val="single" w:sz="6" w:space="0" w:color="auto"/>
              <w:left w:val="single" w:sz="6" w:space="0" w:color="auto"/>
              <w:bottom w:val="nil"/>
              <w:right w:val="single" w:sz="6" w:space="0" w:color="auto"/>
            </w:tcBorders>
          </w:tcPr>
          <w:p w14:paraId="2181F366" w14:textId="77777777" w:rsidR="000A450A" w:rsidRPr="00E21797" w:rsidRDefault="000A450A" w:rsidP="00BE4B6F">
            <w:pPr>
              <w:spacing w:before="60" w:after="60"/>
              <w:ind w:left="0" w:firstLine="0"/>
              <w:jc w:val="center"/>
              <w:rPr>
                <w:sz w:val="20"/>
              </w:rPr>
            </w:pPr>
          </w:p>
        </w:tc>
        <w:tc>
          <w:tcPr>
            <w:tcW w:w="1170" w:type="dxa"/>
            <w:tcBorders>
              <w:top w:val="nil"/>
              <w:left w:val="nil"/>
              <w:bottom w:val="nil"/>
              <w:right w:val="nil"/>
            </w:tcBorders>
          </w:tcPr>
          <w:p w14:paraId="1163664D" w14:textId="77777777" w:rsidR="000A450A" w:rsidRPr="00E21797" w:rsidRDefault="000A450A" w:rsidP="00BE4B6F">
            <w:pPr>
              <w:spacing w:before="60" w:after="60"/>
              <w:ind w:left="0" w:firstLine="0"/>
              <w:jc w:val="center"/>
              <w:rPr>
                <w:b/>
                <w:sz w:val="20"/>
              </w:rPr>
            </w:pPr>
            <w:r w:rsidRPr="00E21797">
              <w:rPr>
                <w:b/>
                <w:sz w:val="20"/>
              </w:rPr>
              <w:t>Monnaie</w:t>
            </w:r>
          </w:p>
          <w:p w14:paraId="2D584E13" w14:textId="77777777" w:rsidR="000A450A" w:rsidRPr="00E21797" w:rsidRDefault="000A450A" w:rsidP="00BE4B6F">
            <w:pPr>
              <w:spacing w:before="60" w:after="60"/>
              <w:ind w:left="0" w:firstLine="0"/>
              <w:jc w:val="center"/>
              <w:rPr>
                <w:sz w:val="20"/>
              </w:rPr>
            </w:pPr>
            <w:r w:rsidRPr="00E21797">
              <w:rPr>
                <w:b/>
                <w:sz w:val="20"/>
              </w:rPr>
              <w:t>nationale (ou à spécifier)</w:t>
            </w:r>
          </w:p>
        </w:tc>
        <w:tc>
          <w:tcPr>
            <w:tcW w:w="1170" w:type="dxa"/>
            <w:tcBorders>
              <w:top w:val="nil"/>
              <w:left w:val="single" w:sz="6" w:space="0" w:color="auto"/>
              <w:bottom w:val="nil"/>
            </w:tcBorders>
          </w:tcPr>
          <w:p w14:paraId="2FB7E7ED" w14:textId="77777777" w:rsidR="000A450A" w:rsidRPr="00E21797" w:rsidRDefault="000A450A" w:rsidP="00BE4B6F">
            <w:pPr>
              <w:spacing w:before="60" w:after="60"/>
              <w:ind w:left="0" w:firstLine="0"/>
              <w:jc w:val="center"/>
              <w:rPr>
                <w:b/>
                <w:sz w:val="20"/>
              </w:rPr>
            </w:pPr>
            <w:r w:rsidRPr="00E21797">
              <w:rPr>
                <w:b/>
                <w:sz w:val="20"/>
              </w:rPr>
              <w:t>Autre(s) monnaie(s)</w:t>
            </w:r>
          </w:p>
          <w:p w14:paraId="3D492B57" w14:textId="77777777" w:rsidR="000A450A" w:rsidRPr="00E21797" w:rsidRDefault="000A450A" w:rsidP="00BE4B6F">
            <w:pPr>
              <w:spacing w:before="60" w:after="60"/>
              <w:ind w:left="0" w:firstLine="0"/>
              <w:jc w:val="center"/>
              <w:rPr>
                <w:sz w:val="20"/>
              </w:rPr>
            </w:pPr>
            <w:r w:rsidRPr="00E21797">
              <w:rPr>
                <w:b/>
                <w:sz w:val="20"/>
              </w:rPr>
              <w:t>(1)</w:t>
            </w:r>
          </w:p>
        </w:tc>
      </w:tr>
      <w:tr w:rsidR="000A450A" w:rsidRPr="00E21797" w14:paraId="6EE9AAAC" w14:textId="77777777">
        <w:tc>
          <w:tcPr>
            <w:tcW w:w="608" w:type="dxa"/>
            <w:tcBorders>
              <w:top w:val="single" w:sz="6" w:space="0" w:color="auto"/>
              <w:bottom w:val="single" w:sz="6" w:space="0" w:color="auto"/>
              <w:right w:val="nil"/>
            </w:tcBorders>
          </w:tcPr>
          <w:p w14:paraId="03A29E81" w14:textId="77777777" w:rsidR="000A450A" w:rsidRPr="00E21797" w:rsidRDefault="000A450A" w:rsidP="00BE4B6F">
            <w:pPr>
              <w:spacing w:before="60" w:after="60"/>
              <w:ind w:left="0" w:firstLine="0"/>
              <w:jc w:val="center"/>
              <w:rPr>
                <w:sz w:val="20"/>
              </w:rPr>
            </w:pPr>
          </w:p>
        </w:tc>
        <w:tc>
          <w:tcPr>
            <w:tcW w:w="6592" w:type="dxa"/>
            <w:tcBorders>
              <w:top w:val="single" w:sz="6" w:space="0" w:color="auto"/>
              <w:left w:val="single" w:sz="6" w:space="0" w:color="auto"/>
              <w:bottom w:val="nil"/>
              <w:right w:val="single" w:sz="6" w:space="0" w:color="auto"/>
            </w:tcBorders>
          </w:tcPr>
          <w:p w14:paraId="10A76833" w14:textId="77777777" w:rsidR="000A450A" w:rsidRPr="00E21797" w:rsidRDefault="000A450A" w:rsidP="00BE4B6F">
            <w:pPr>
              <w:spacing w:before="60" w:after="60"/>
              <w:ind w:left="0" w:firstLine="0"/>
              <w:jc w:val="center"/>
              <w:rPr>
                <w:sz w:val="20"/>
              </w:rPr>
            </w:pPr>
            <w:r w:rsidRPr="00E21797">
              <w:rPr>
                <w:b/>
                <w:sz w:val="20"/>
              </w:rPr>
              <w:t>Poste 200 - Dégagement des emprises et terrassements</w:t>
            </w:r>
          </w:p>
        </w:tc>
        <w:tc>
          <w:tcPr>
            <w:tcW w:w="1170" w:type="dxa"/>
            <w:tcBorders>
              <w:top w:val="single" w:sz="6" w:space="0" w:color="auto"/>
              <w:left w:val="nil"/>
              <w:bottom w:val="single" w:sz="6" w:space="0" w:color="auto"/>
              <w:right w:val="nil"/>
            </w:tcBorders>
          </w:tcPr>
          <w:p w14:paraId="01551BE3" w14:textId="77777777" w:rsidR="000A450A" w:rsidRPr="00E21797" w:rsidRDefault="000A450A" w:rsidP="00BE4B6F">
            <w:pPr>
              <w:spacing w:before="60" w:after="60"/>
              <w:ind w:left="0" w:firstLine="0"/>
              <w:jc w:val="center"/>
              <w:rPr>
                <w:sz w:val="20"/>
              </w:rPr>
            </w:pPr>
          </w:p>
        </w:tc>
        <w:tc>
          <w:tcPr>
            <w:tcW w:w="1170" w:type="dxa"/>
            <w:tcBorders>
              <w:top w:val="single" w:sz="6" w:space="0" w:color="auto"/>
              <w:left w:val="single" w:sz="6" w:space="0" w:color="auto"/>
              <w:bottom w:val="nil"/>
            </w:tcBorders>
          </w:tcPr>
          <w:p w14:paraId="391B7F26" w14:textId="77777777" w:rsidR="000A450A" w:rsidRPr="00E21797" w:rsidRDefault="000A450A" w:rsidP="00BE4B6F">
            <w:pPr>
              <w:spacing w:before="60" w:after="60"/>
              <w:ind w:left="0" w:firstLine="0"/>
              <w:jc w:val="center"/>
              <w:rPr>
                <w:sz w:val="20"/>
              </w:rPr>
            </w:pPr>
          </w:p>
        </w:tc>
      </w:tr>
      <w:tr w:rsidR="000A450A" w:rsidRPr="00E21797" w14:paraId="0D2D81A9" w14:textId="77777777">
        <w:tc>
          <w:tcPr>
            <w:tcW w:w="608" w:type="dxa"/>
            <w:tcBorders>
              <w:top w:val="nil"/>
              <w:bottom w:val="nil"/>
              <w:right w:val="nil"/>
            </w:tcBorders>
          </w:tcPr>
          <w:p w14:paraId="247D5D96" w14:textId="77777777" w:rsidR="000A450A" w:rsidRPr="00E21797" w:rsidRDefault="000A450A" w:rsidP="00BE4B6F">
            <w:pPr>
              <w:spacing w:before="60" w:after="60"/>
              <w:jc w:val="center"/>
              <w:rPr>
                <w:b/>
                <w:sz w:val="20"/>
              </w:rPr>
            </w:pPr>
            <w:r w:rsidRPr="00E21797">
              <w:rPr>
                <w:b/>
                <w:sz w:val="20"/>
              </w:rPr>
              <w:t>201</w:t>
            </w:r>
          </w:p>
        </w:tc>
        <w:tc>
          <w:tcPr>
            <w:tcW w:w="6592" w:type="dxa"/>
            <w:tcBorders>
              <w:top w:val="single" w:sz="6" w:space="0" w:color="auto"/>
              <w:left w:val="single" w:sz="6" w:space="0" w:color="auto"/>
              <w:bottom w:val="nil"/>
              <w:right w:val="single" w:sz="6" w:space="0" w:color="auto"/>
            </w:tcBorders>
          </w:tcPr>
          <w:p w14:paraId="475C72A7" w14:textId="77777777" w:rsidR="000A450A" w:rsidRPr="00E21797" w:rsidRDefault="000A450A" w:rsidP="00BE4B6F">
            <w:pPr>
              <w:spacing w:before="60" w:after="60"/>
              <w:rPr>
                <w:sz w:val="20"/>
              </w:rPr>
            </w:pPr>
            <w:r w:rsidRPr="00E21797">
              <w:rPr>
                <w:b/>
                <w:sz w:val="20"/>
              </w:rPr>
              <w:t>Débroussaillage et décapage de la terre végétale</w:t>
            </w:r>
          </w:p>
          <w:p w14:paraId="40A74DA7" w14:textId="77777777" w:rsidR="000A450A" w:rsidRPr="00E21797" w:rsidRDefault="000A450A" w:rsidP="00BE4B6F">
            <w:pPr>
              <w:spacing w:before="60" w:after="60"/>
              <w:rPr>
                <w:sz w:val="20"/>
              </w:rPr>
            </w:pPr>
          </w:p>
          <w:p w14:paraId="6D5AE977" w14:textId="77777777" w:rsidR="000A450A" w:rsidRPr="00E21797" w:rsidRDefault="000A450A" w:rsidP="00BE4B6F">
            <w:pPr>
              <w:spacing w:before="60" w:after="60"/>
              <w:rPr>
                <w:sz w:val="20"/>
              </w:rPr>
            </w:pPr>
            <w:r w:rsidRPr="00E21797">
              <w:rPr>
                <w:sz w:val="20"/>
              </w:rPr>
              <w:t xml:space="preserve">Ce prix rémunère le nettoyage de terrain par débroussaillement et décapage de la terre végétale sur une épaisseur moyenne de </w:t>
            </w:r>
            <w:r w:rsidRPr="00E21797">
              <w:rPr>
                <w:i/>
                <w:sz w:val="20"/>
              </w:rPr>
              <w:t xml:space="preserve">[chiffres] </w:t>
            </w:r>
            <w:r w:rsidRPr="00E21797">
              <w:rPr>
                <w:sz w:val="20"/>
              </w:rPr>
              <w:t>cm exécuté à l’intérieur de l’assiette de la route conformément aux prescriptions du cahier des spécifications techniques.</w:t>
            </w:r>
          </w:p>
          <w:p w14:paraId="53BB665A" w14:textId="77777777" w:rsidR="000A450A" w:rsidRPr="00E21797" w:rsidRDefault="000A450A" w:rsidP="00BE4B6F">
            <w:pPr>
              <w:spacing w:before="60" w:after="60"/>
              <w:ind w:left="252" w:hanging="252"/>
              <w:rPr>
                <w:sz w:val="20"/>
              </w:rPr>
            </w:pPr>
          </w:p>
          <w:p w14:paraId="575268BB" w14:textId="77777777" w:rsidR="000A450A" w:rsidRPr="00E21797" w:rsidRDefault="000A450A" w:rsidP="00BE4B6F">
            <w:pPr>
              <w:spacing w:before="60" w:after="60"/>
              <w:ind w:left="252" w:hanging="252"/>
              <w:rPr>
                <w:sz w:val="20"/>
              </w:rPr>
            </w:pPr>
            <w:r w:rsidRPr="00E21797">
              <w:rPr>
                <w:sz w:val="20"/>
              </w:rPr>
              <w:t>Ce prix comprend :</w:t>
            </w:r>
          </w:p>
          <w:p w14:paraId="0F88A634"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 défrichement, l’arrachage des herbes, broussailles et haies</w:t>
            </w:r>
          </w:p>
          <w:p w14:paraId="085CCB52"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 xml:space="preserve">l’abattage d’arbustes et d’arbres dont la circonférence mesurée à </w:t>
            </w:r>
            <w:r w:rsidRPr="00E21797">
              <w:rPr>
                <w:i/>
                <w:sz w:val="20"/>
              </w:rPr>
              <w:t xml:space="preserve">[chiffre] </w:t>
            </w:r>
            <w:r w:rsidRPr="00E21797">
              <w:rPr>
                <w:sz w:val="20"/>
              </w:rPr>
              <w:t>m du sol est inférieure à un (1) m</w:t>
            </w:r>
          </w:p>
          <w:p w14:paraId="6AF0C5A1"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 débitage des arbustes</w:t>
            </w:r>
          </w:p>
          <w:p w14:paraId="31DA9E36"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 dessouchage, l’enlèvement des racines de ces arbustes et arbres</w:t>
            </w:r>
          </w:p>
          <w:p w14:paraId="2AF446AD"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 ramassage, l’enlèvement, le transport, l’évacuation des arbres, arbustes et souche et leur mise en dépôt hors de l’emprise en un lieu agrée par le Maître d’</w:t>
            </w:r>
            <w:r w:rsidR="001C5A1D" w:rsidRPr="00E21797">
              <w:rPr>
                <w:sz w:val="20"/>
              </w:rPr>
              <w:t>Œuvre</w:t>
            </w:r>
            <w:r w:rsidRPr="00E21797">
              <w:rPr>
                <w:sz w:val="20"/>
              </w:rPr>
              <w:t xml:space="preserve"> </w:t>
            </w:r>
          </w:p>
          <w:p w14:paraId="78481224"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 remblaiement de la terre végétale, son chargement, son transport quelle que soit la distance, son déchargement et sa mise en dépôt provisoire ou définitif dans un lieu agrée par le Maître d’</w:t>
            </w:r>
            <w:r w:rsidR="00D41D68" w:rsidRPr="00E21797">
              <w:rPr>
                <w:sz w:val="20"/>
              </w:rPr>
              <w:t>Œuvre</w:t>
            </w:r>
            <w:r w:rsidRPr="00E21797">
              <w:rPr>
                <w:sz w:val="20"/>
              </w:rPr>
              <w:t xml:space="preserve"> </w:t>
            </w:r>
          </w:p>
          <w:p w14:paraId="7FECF13A"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toutes sujétions afférentes à un décapage du terrain</w:t>
            </w:r>
          </w:p>
          <w:p w14:paraId="3FEF2B8A" w14:textId="77777777" w:rsidR="000A450A" w:rsidRPr="00E21797" w:rsidRDefault="000A450A" w:rsidP="00BE4B6F">
            <w:pPr>
              <w:spacing w:before="60" w:after="60"/>
              <w:ind w:left="252" w:hanging="252"/>
              <w:rPr>
                <w:sz w:val="20"/>
              </w:rPr>
            </w:pPr>
          </w:p>
          <w:p w14:paraId="55663582" w14:textId="77777777" w:rsidR="000A450A" w:rsidRPr="00E21797" w:rsidRDefault="000A450A" w:rsidP="00BE4B6F">
            <w:pPr>
              <w:spacing w:before="60" w:after="60"/>
              <w:ind w:left="252" w:hanging="252"/>
              <w:rPr>
                <w:sz w:val="20"/>
              </w:rPr>
            </w:pPr>
            <w:r w:rsidRPr="00E21797">
              <w:rPr>
                <w:sz w:val="20"/>
              </w:rPr>
              <w:t>LE METRE CARRE :</w:t>
            </w:r>
          </w:p>
          <w:p w14:paraId="4D1F970A" w14:textId="77777777" w:rsidR="000A450A" w:rsidRPr="00E21797" w:rsidRDefault="000A450A" w:rsidP="00BE4B6F">
            <w:pPr>
              <w:spacing w:before="60" w:after="60"/>
              <w:ind w:left="252" w:hanging="252"/>
              <w:rPr>
                <w:sz w:val="20"/>
              </w:rPr>
            </w:pPr>
          </w:p>
          <w:p w14:paraId="4FF23A2A" w14:textId="77777777" w:rsidR="000A450A" w:rsidRPr="00E21797" w:rsidRDefault="000A450A" w:rsidP="00BE4B6F">
            <w:pPr>
              <w:spacing w:before="60" w:after="60"/>
              <w:ind w:left="252" w:hanging="252"/>
              <w:rPr>
                <w:sz w:val="20"/>
              </w:rPr>
            </w:pPr>
            <w:r w:rsidRPr="00E21797">
              <w:rPr>
                <w:sz w:val="20"/>
              </w:rPr>
              <w:t>Part en monnaie (nationale ou à spécifier)</w:t>
            </w:r>
          </w:p>
          <w:p w14:paraId="1AAE4DCD" w14:textId="77777777" w:rsidR="000A450A" w:rsidRPr="00E21797" w:rsidRDefault="000A450A" w:rsidP="00BE4B6F">
            <w:pPr>
              <w:spacing w:before="60" w:after="60"/>
              <w:ind w:left="252" w:hanging="252"/>
              <w:rPr>
                <w:b/>
                <w:sz w:val="20"/>
              </w:rPr>
            </w:pPr>
            <w:r w:rsidRPr="00E21797">
              <w:rPr>
                <w:sz w:val="20"/>
              </w:rPr>
              <w:t>Part en d’autres monnaies (en pourcentage ou montants)</w:t>
            </w:r>
            <w:r w:rsidRPr="00E21797">
              <w:rPr>
                <w:sz w:val="20"/>
                <w:vertAlign w:val="superscript"/>
              </w:rPr>
              <w:t>(</w:t>
            </w:r>
            <w:r w:rsidRPr="00E21797">
              <w:rPr>
                <w:rStyle w:val="Appelnotedebasdep"/>
              </w:rPr>
              <w:t xml:space="preserve"> </w:t>
            </w:r>
            <w:r w:rsidRPr="00E21797">
              <w:rPr>
                <w:rStyle w:val="Appelnotedebasdep"/>
              </w:rPr>
              <w:footnoteReference w:id="40"/>
            </w:r>
            <w:r w:rsidRPr="00E21797">
              <w:rPr>
                <w:sz w:val="20"/>
                <w:vertAlign w:val="superscript"/>
              </w:rPr>
              <w:t>)</w:t>
            </w:r>
          </w:p>
        </w:tc>
        <w:tc>
          <w:tcPr>
            <w:tcW w:w="1170" w:type="dxa"/>
            <w:tcBorders>
              <w:top w:val="nil"/>
              <w:left w:val="nil"/>
              <w:bottom w:val="nil"/>
              <w:right w:val="nil"/>
            </w:tcBorders>
          </w:tcPr>
          <w:p w14:paraId="05499961" w14:textId="77777777" w:rsidR="000A450A" w:rsidRPr="00E21797" w:rsidRDefault="000A450A" w:rsidP="00BE4B6F">
            <w:pPr>
              <w:spacing w:before="60" w:after="60"/>
              <w:rPr>
                <w:sz w:val="20"/>
              </w:rPr>
            </w:pPr>
          </w:p>
          <w:p w14:paraId="738DC486" w14:textId="77777777" w:rsidR="000A450A" w:rsidRPr="00E21797" w:rsidRDefault="000A450A" w:rsidP="00BE4B6F">
            <w:pPr>
              <w:spacing w:before="60" w:after="60"/>
              <w:rPr>
                <w:sz w:val="20"/>
              </w:rPr>
            </w:pPr>
          </w:p>
          <w:p w14:paraId="20B941EA" w14:textId="77777777" w:rsidR="000A450A" w:rsidRPr="00E21797" w:rsidRDefault="000A450A" w:rsidP="00BE4B6F">
            <w:pPr>
              <w:spacing w:before="60" w:after="60"/>
              <w:rPr>
                <w:sz w:val="20"/>
              </w:rPr>
            </w:pPr>
          </w:p>
          <w:p w14:paraId="7E2283F2" w14:textId="77777777" w:rsidR="000A450A" w:rsidRPr="00E21797" w:rsidRDefault="000A450A" w:rsidP="00BE4B6F">
            <w:pPr>
              <w:spacing w:before="60" w:after="60"/>
              <w:rPr>
                <w:sz w:val="20"/>
              </w:rPr>
            </w:pPr>
          </w:p>
          <w:p w14:paraId="0D2CE83B" w14:textId="77777777" w:rsidR="000A450A" w:rsidRPr="00E21797" w:rsidRDefault="000A450A" w:rsidP="00BE4B6F">
            <w:pPr>
              <w:spacing w:before="60" w:after="60"/>
              <w:rPr>
                <w:sz w:val="20"/>
              </w:rPr>
            </w:pPr>
          </w:p>
          <w:p w14:paraId="0ED5E917" w14:textId="77777777" w:rsidR="000A450A" w:rsidRPr="00E21797" w:rsidRDefault="000A450A" w:rsidP="00BE4B6F">
            <w:pPr>
              <w:spacing w:before="60" w:after="60"/>
              <w:rPr>
                <w:sz w:val="20"/>
              </w:rPr>
            </w:pPr>
          </w:p>
          <w:p w14:paraId="3F5BE009" w14:textId="77777777" w:rsidR="000A450A" w:rsidRPr="00E21797" w:rsidRDefault="000A450A" w:rsidP="00BE4B6F">
            <w:pPr>
              <w:spacing w:before="60" w:after="60"/>
              <w:rPr>
                <w:sz w:val="20"/>
              </w:rPr>
            </w:pPr>
          </w:p>
          <w:p w14:paraId="42AE9A74" w14:textId="77777777" w:rsidR="000A450A" w:rsidRPr="00E21797" w:rsidRDefault="000A450A" w:rsidP="00BE4B6F">
            <w:pPr>
              <w:spacing w:before="60" w:after="60"/>
              <w:rPr>
                <w:sz w:val="20"/>
              </w:rPr>
            </w:pPr>
          </w:p>
          <w:p w14:paraId="3F681E2C" w14:textId="77777777" w:rsidR="000A450A" w:rsidRPr="00E21797" w:rsidRDefault="000A450A" w:rsidP="00BE4B6F">
            <w:pPr>
              <w:spacing w:before="60" w:after="60"/>
              <w:rPr>
                <w:sz w:val="20"/>
              </w:rPr>
            </w:pPr>
          </w:p>
          <w:p w14:paraId="185A4325" w14:textId="77777777" w:rsidR="000A450A" w:rsidRPr="00E21797" w:rsidRDefault="000A450A" w:rsidP="00BE4B6F">
            <w:pPr>
              <w:spacing w:before="60" w:after="60"/>
              <w:rPr>
                <w:sz w:val="20"/>
              </w:rPr>
            </w:pPr>
          </w:p>
          <w:p w14:paraId="59CEAF04" w14:textId="77777777" w:rsidR="000A450A" w:rsidRPr="00E21797" w:rsidRDefault="000A450A" w:rsidP="00BE4B6F">
            <w:pPr>
              <w:spacing w:before="60" w:after="60"/>
              <w:rPr>
                <w:sz w:val="20"/>
              </w:rPr>
            </w:pPr>
          </w:p>
          <w:p w14:paraId="691D1EB7" w14:textId="77777777" w:rsidR="000A450A" w:rsidRPr="00E21797" w:rsidRDefault="000A450A" w:rsidP="00BE4B6F">
            <w:pPr>
              <w:spacing w:before="60" w:after="60"/>
              <w:rPr>
                <w:sz w:val="20"/>
              </w:rPr>
            </w:pPr>
          </w:p>
          <w:p w14:paraId="1D3052C3" w14:textId="77777777" w:rsidR="000A450A" w:rsidRPr="00E21797" w:rsidRDefault="000A450A" w:rsidP="00BE4B6F">
            <w:pPr>
              <w:spacing w:before="60" w:after="60"/>
              <w:rPr>
                <w:sz w:val="20"/>
              </w:rPr>
            </w:pPr>
          </w:p>
          <w:p w14:paraId="61E3B51D" w14:textId="77777777" w:rsidR="000A450A" w:rsidRPr="00E21797" w:rsidRDefault="000A450A" w:rsidP="00BE4B6F">
            <w:pPr>
              <w:spacing w:before="60" w:after="60"/>
              <w:rPr>
                <w:sz w:val="20"/>
              </w:rPr>
            </w:pPr>
          </w:p>
          <w:p w14:paraId="77A8152A" w14:textId="77777777" w:rsidR="000A450A" w:rsidRPr="00E21797" w:rsidRDefault="000A450A" w:rsidP="00BE4B6F">
            <w:pPr>
              <w:spacing w:before="60" w:after="60"/>
              <w:rPr>
                <w:sz w:val="20"/>
              </w:rPr>
            </w:pPr>
          </w:p>
          <w:p w14:paraId="0640E13A" w14:textId="77777777" w:rsidR="000A450A" w:rsidRPr="00E21797" w:rsidRDefault="000A450A" w:rsidP="00BE4B6F">
            <w:pPr>
              <w:spacing w:before="60" w:after="60"/>
              <w:rPr>
                <w:sz w:val="20"/>
              </w:rPr>
            </w:pPr>
          </w:p>
          <w:p w14:paraId="020D1004" w14:textId="77777777" w:rsidR="000A450A" w:rsidRPr="00E21797" w:rsidRDefault="000A450A" w:rsidP="00BE4B6F">
            <w:pPr>
              <w:spacing w:before="60" w:after="60"/>
              <w:rPr>
                <w:sz w:val="20"/>
              </w:rPr>
            </w:pPr>
          </w:p>
          <w:p w14:paraId="4A2C27CB" w14:textId="77777777" w:rsidR="000A450A" w:rsidRPr="00E21797" w:rsidRDefault="000A450A" w:rsidP="00BE4B6F">
            <w:pPr>
              <w:spacing w:before="60" w:after="60"/>
              <w:rPr>
                <w:sz w:val="20"/>
              </w:rPr>
            </w:pPr>
          </w:p>
          <w:p w14:paraId="1AFF7563" w14:textId="77777777" w:rsidR="000A450A" w:rsidRPr="00E21797" w:rsidRDefault="000A450A" w:rsidP="00BE4B6F">
            <w:pPr>
              <w:spacing w:before="60" w:after="60"/>
              <w:rPr>
                <w:sz w:val="20"/>
              </w:rPr>
            </w:pPr>
          </w:p>
          <w:p w14:paraId="55470AE4" w14:textId="77777777" w:rsidR="000A450A" w:rsidRPr="00E21797" w:rsidRDefault="000A450A" w:rsidP="00BE4B6F">
            <w:pPr>
              <w:spacing w:before="60" w:after="60"/>
              <w:rPr>
                <w:sz w:val="20"/>
              </w:rPr>
            </w:pPr>
            <w:r w:rsidRPr="00E21797">
              <w:rPr>
                <w:sz w:val="20"/>
              </w:rPr>
              <w:t>...................</w:t>
            </w:r>
          </w:p>
          <w:p w14:paraId="2179A1F3" w14:textId="77777777" w:rsidR="000A450A" w:rsidRPr="00E21797" w:rsidRDefault="000A450A" w:rsidP="00BE4B6F">
            <w:pPr>
              <w:spacing w:before="60" w:after="60"/>
              <w:rPr>
                <w:sz w:val="20"/>
              </w:rPr>
            </w:pPr>
          </w:p>
        </w:tc>
        <w:tc>
          <w:tcPr>
            <w:tcW w:w="1170" w:type="dxa"/>
            <w:tcBorders>
              <w:top w:val="single" w:sz="6" w:space="0" w:color="auto"/>
              <w:left w:val="single" w:sz="6" w:space="0" w:color="auto"/>
              <w:bottom w:val="single" w:sz="6" w:space="0" w:color="auto"/>
            </w:tcBorders>
          </w:tcPr>
          <w:p w14:paraId="7BA59905" w14:textId="77777777" w:rsidR="000A450A" w:rsidRPr="00E21797" w:rsidRDefault="000A450A" w:rsidP="00BE4B6F">
            <w:pPr>
              <w:spacing w:before="60" w:after="60"/>
              <w:rPr>
                <w:sz w:val="20"/>
              </w:rPr>
            </w:pPr>
          </w:p>
          <w:p w14:paraId="1AEC582B" w14:textId="77777777" w:rsidR="000A450A" w:rsidRPr="00E21797" w:rsidRDefault="000A450A" w:rsidP="00BE4B6F">
            <w:pPr>
              <w:spacing w:before="60" w:after="60"/>
              <w:rPr>
                <w:sz w:val="20"/>
              </w:rPr>
            </w:pPr>
          </w:p>
          <w:p w14:paraId="77FF2D21" w14:textId="77777777" w:rsidR="000A450A" w:rsidRPr="00E21797" w:rsidRDefault="000A450A" w:rsidP="00BE4B6F">
            <w:pPr>
              <w:spacing w:before="60" w:after="60"/>
              <w:rPr>
                <w:sz w:val="20"/>
              </w:rPr>
            </w:pPr>
          </w:p>
          <w:p w14:paraId="13733E15" w14:textId="77777777" w:rsidR="000A450A" w:rsidRPr="00E21797" w:rsidRDefault="000A450A" w:rsidP="00BE4B6F">
            <w:pPr>
              <w:spacing w:before="60" w:after="60"/>
              <w:rPr>
                <w:sz w:val="20"/>
              </w:rPr>
            </w:pPr>
          </w:p>
          <w:p w14:paraId="47215F1B" w14:textId="77777777" w:rsidR="000A450A" w:rsidRPr="00E21797" w:rsidRDefault="000A450A" w:rsidP="00BE4B6F">
            <w:pPr>
              <w:spacing w:before="60" w:after="60"/>
              <w:rPr>
                <w:sz w:val="20"/>
              </w:rPr>
            </w:pPr>
          </w:p>
          <w:p w14:paraId="664A607A" w14:textId="77777777" w:rsidR="000A450A" w:rsidRPr="00E21797" w:rsidRDefault="000A450A" w:rsidP="00BE4B6F">
            <w:pPr>
              <w:spacing w:before="60" w:after="60"/>
              <w:rPr>
                <w:sz w:val="20"/>
              </w:rPr>
            </w:pPr>
          </w:p>
          <w:p w14:paraId="4E642813" w14:textId="77777777" w:rsidR="000A450A" w:rsidRPr="00E21797" w:rsidRDefault="000A450A" w:rsidP="00BE4B6F">
            <w:pPr>
              <w:spacing w:before="60" w:after="60"/>
              <w:rPr>
                <w:sz w:val="20"/>
              </w:rPr>
            </w:pPr>
          </w:p>
          <w:p w14:paraId="73622F20" w14:textId="77777777" w:rsidR="000A450A" w:rsidRPr="00E21797" w:rsidRDefault="000A450A" w:rsidP="00BE4B6F">
            <w:pPr>
              <w:spacing w:before="60" w:after="60"/>
              <w:rPr>
                <w:sz w:val="20"/>
              </w:rPr>
            </w:pPr>
          </w:p>
          <w:p w14:paraId="18B6D0BE" w14:textId="77777777" w:rsidR="000A450A" w:rsidRPr="00E21797" w:rsidRDefault="000A450A" w:rsidP="00BE4B6F">
            <w:pPr>
              <w:spacing w:before="60" w:after="60"/>
              <w:rPr>
                <w:sz w:val="20"/>
              </w:rPr>
            </w:pPr>
          </w:p>
          <w:p w14:paraId="3872D514" w14:textId="77777777" w:rsidR="000A450A" w:rsidRPr="00E21797" w:rsidRDefault="000A450A" w:rsidP="00BE4B6F">
            <w:pPr>
              <w:spacing w:before="60" w:after="60"/>
              <w:rPr>
                <w:sz w:val="20"/>
              </w:rPr>
            </w:pPr>
          </w:p>
          <w:p w14:paraId="286521C1" w14:textId="77777777" w:rsidR="000A450A" w:rsidRPr="00E21797" w:rsidRDefault="000A450A" w:rsidP="00BE4B6F">
            <w:pPr>
              <w:spacing w:before="60" w:after="60"/>
              <w:rPr>
                <w:sz w:val="20"/>
              </w:rPr>
            </w:pPr>
          </w:p>
          <w:p w14:paraId="4ACCB983" w14:textId="77777777" w:rsidR="000A450A" w:rsidRPr="00E21797" w:rsidRDefault="000A450A" w:rsidP="00BE4B6F">
            <w:pPr>
              <w:spacing w:before="60" w:after="60"/>
              <w:rPr>
                <w:sz w:val="20"/>
              </w:rPr>
            </w:pPr>
          </w:p>
          <w:p w14:paraId="2AF5AC9C" w14:textId="77777777" w:rsidR="000A450A" w:rsidRPr="00E21797" w:rsidRDefault="000A450A" w:rsidP="00BE4B6F">
            <w:pPr>
              <w:spacing w:before="60" w:after="60"/>
              <w:rPr>
                <w:sz w:val="20"/>
              </w:rPr>
            </w:pPr>
          </w:p>
          <w:p w14:paraId="2DEBA43B" w14:textId="77777777" w:rsidR="000A450A" w:rsidRPr="00E21797" w:rsidRDefault="000A450A" w:rsidP="00BE4B6F">
            <w:pPr>
              <w:spacing w:before="60" w:after="60"/>
              <w:rPr>
                <w:sz w:val="20"/>
              </w:rPr>
            </w:pPr>
          </w:p>
          <w:p w14:paraId="440830D1" w14:textId="77777777" w:rsidR="000A450A" w:rsidRPr="00E21797" w:rsidRDefault="000A450A" w:rsidP="00BE4B6F">
            <w:pPr>
              <w:spacing w:before="60" w:after="60"/>
              <w:rPr>
                <w:sz w:val="20"/>
              </w:rPr>
            </w:pPr>
          </w:p>
          <w:p w14:paraId="0945A369" w14:textId="77777777" w:rsidR="000A450A" w:rsidRPr="00E21797" w:rsidRDefault="000A450A" w:rsidP="00BE4B6F">
            <w:pPr>
              <w:spacing w:before="60" w:after="60"/>
              <w:rPr>
                <w:sz w:val="20"/>
              </w:rPr>
            </w:pPr>
          </w:p>
          <w:p w14:paraId="4F9AB2AF" w14:textId="77777777" w:rsidR="000A450A" w:rsidRPr="00E21797" w:rsidRDefault="000A450A" w:rsidP="00BE4B6F">
            <w:pPr>
              <w:spacing w:before="60" w:after="60"/>
              <w:rPr>
                <w:sz w:val="20"/>
              </w:rPr>
            </w:pPr>
          </w:p>
          <w:p w14:paraId="7CC5BE9C" w14:textId="77777777" w:rsidR="000A450A" w:rsidRPr="00E21797" w:rsidRDefault="000A450A" w:rsidP="00BE4B6F">
            <w:pPr>
              <w:spacing w:before="60" w:after="60"/>
              <w:rPr>
                <w:sz w:val="20"/>
              </w:rPr>
            </w:pPr>
          </w:p>
          <w:p w14:paraId="492E5B1C" w14:textId="77777777" w:rsidR="000A450A" w:rsidRPr="00E21797" w:rsidRDefault="000A450A" w:rsidP="00BE4B6F">
            <w:pPr>
              <w:spacing w:before="60" w:after="60"/>
              <w:rPr>
                <w:sz w:val="20"/>
              </w:rPr>
            </w:pPr>
          </w:p>
          <w:p w14:paraId="126A2581" w14:textId="77777777" w:rsidR="000A450A" w:rsidRPr="00E21797" w:rsidRDefault="000A450A" w:rsidP="00BE4B6F">
            <w:pPr>
              <w:spacing w:before="60" w:after="60"/>
              <w:rPr>
                <w:sz w:val="20"/>
              </w:rPr>
            </w:pPr>
            <w:r w:rsidRPr="00E21797">
              <w:rPr>
                <w:sz w:val="20"/>
              </w:rPr>
              <w:t>.................</w:t>
            </w:r>
          </w:p>
        </w:tc>
      </w:tr>
      <w:tr w:rsidR="000A450A" w:rsidRPr="00E21797" w14:paraId="50284E01" w14:textId="77777777">
        <w:tc>
          <w:tcPr>
            <w:tcW w:w="608" w:type="dxa"/>
            <w:tcBorders>
              <w:top w:val="single" w:sz="6" w:space="0" w:color="auto"/>
              <w:bottom w:val="single" w:sz="6" w:space="0" w:color="auto"/>
              <w:right w:val="nil"/>
            </w:tcBorders>
          </w:tcPr>
          <w:p w14:paraId="25D3E1ED" w14:textId="77777777" w:rsidR="000A450A" w:rsidRPr="00E21797" w:rsidRDefault="000A450A" w:rsidP="00BE4B6F">
            <w:pPr>
              <w:spacing w:before="60" w:after="60"/>
              <w:jc w:val="center"/>
              <w:rPr>
                <w:b/>
                <w:sz w:val="20"/>
              </w:rPr>
            </w:pPr>
          </w:p>
          <w:p w14:paraId="4C8EF70C" w14:textId="77777777" w:rsidR="000A450A" w:rsidRPr="00E21797" w:rsidRDefault="000A450A" w:rsidP="00BE4B6F">
            <w:pPr>
              <w:spacing w:before="60" w:after="60"/>
              <w:jc w:val="center"/>
              <w:rPr>
                <w:b/>
                <w:sz w:val="20"/>
              </w:rPr>
            </w:pPr>
            <w:r w:rsidRPr="00E21797">
              <w:rPr>
                <w:b/>
                <w:sz w:val="20"/>
              </w:rPr>
              <w:t>202</w:t>
            </w:r>
          </w:p>
        </w:tc>
        <w:tc>
          <w:tcPr>
            <w:tcW w:w="6592" w:type="dxa"/>
            <w:tcBorders>
              <w:top w:val="single" w:sz="6" w:space="0" w:color="auto"/>
              <w:left w:val="single" w:sz="6" w:space="0" w:color="auto"/>
              <w:bottom w:val="single" w:sz="6" w:space="0" w:color="auto"/>
              <w:right w:val="single" w:sz="6" w:space="0" w:color="auto"/>
            </w:tcBorders>
          </w:tcPr>
          <w:p w14:paraId="23A858CF" w14:textId="77777777" w:rsidR="000A450A" w:rsidRPr="00E21797" w:rsidRDefault="000A450A" w:rsidP="00BE4B6F">
            <w:pPr>
              <w:spacing w:before="60" w:after="60"/>
              <w:rPr>
                <w:b/>
                <w:sz w:val="20"/>
              </w:rPr>
            </w:pPr>
          </w:p>
          <w:p w14:paraId="0C63C1B0" w14:textId="77777777" w:rsidR="000A450A" w:rsidRPr="00E21797" w:rsidRDefault="000A450A" w:rsidP="00BE4B6F">
            <w:pPr>
              <w:spacing w:before="60" w:after="60"/>
              <w:rPr>
                <w:sz w:val="20"/>
              </w:rPr>
            </w:pPr>
            <w:r w:rsidRPr="00E21797">
              <w:rPr>
                <w:b/>
                <w:sz w:val="20"/>
              </w:rPr>
              <w:t>Abattage de haies</w:t>
            </w:r>
          </w:p>
          <w:p w14:paraId="6A0A3129" w14:textId="77777777" w:rsidR="000A450A" w:rsidRPr="00E21797" w:rsidRDefault="000A450A" w:rsidP="00BE4B6F">
            <w:pPr>
              <w:spacing w:before="60" w:after="60"/>
              <w:rPr>
                <w:sz w:val="20"/>
              </w:rPr>
            </w:pPr>
          </w:p>
          <w:p w14:paraId="240CE2E3" w14:textId="77777777" w:rsidR="000A450A" w:rsidRPr="00E21797" w:rsidRDefault="000A450A" w:rsidP="00BE4B6F">
            <w:pPr>
              <w:spacing w:before="60" w:after="60"/>
              <w:rPr>
                <w:sz w:val="20"/>
              </w:rPr>
            </w:pPr>
            <w:r w:rsidRPr="00E21797">
              <w:rPr>
                <w:sz w:val="20"/>
              </w:rPr>
              <w:t>Ce prix rémunère au mètre linéaire (ml) mesuré contradictoirement :</w:t>
            </w:r>
          </w:p>
          <w:p w14:paraId="1D68F502" w14:textId="77777777" w:rsidR="000A450A" w:rsidRPr="00E21797" w:rsidRDefault="000A450A" w:rsidP="00BE4B6F">
            <w:pPr>
              <w:spacing w:before="60" w:after="60"/>
              <w:rPr>
                <w:sz w:val="20"/>
              </w:rPr>
            </w:pPr>
          </w:p>
          <w:p w14:paraId="5E8C1FB2"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 xml:space="preserve">l’abattage de haies de hauteur totale supérieure à </w:t>
            </w:r>
            <w:r w:rsidRPr="00E21797">
              <w:rPr>
                <w:i/>
                <w:sz w:val="20"/>
              </w:rPr>
              <w:t xml:space="preserve">[chiffre] </w:t>
            </w:r>
            <w:r w:rsidRPr="00E21797">
              <w:rPr>
                <w:sz w:val="20"/>
              </w:rPr>
              <w:t>m (en moyenne sur la longueur totale de la haie)</w:t>
            </w:r>
          </w:p>
          <w:p w14:paraId="40A8E4ED" w14:textId="77777777" w:rsidR="000A450A" w:rsidRPr="00E21797" w:rsidRDefault="000A450A" w:rsidP="00BE4B6F">
            <w:pPr>
              <w:spacing w:before="60" w:after="60"/>
              <w:ind w:left="252" w:hanging="252"/>
              <w:rPr>
                <w:sz w:val="20"/>
              </w:rPr>
            </w:pPr>
          </w:p>
          <w:p w14:paraId="2A633C34" w14:textId="77777777" w:rsidR="000A450A" w:rsidRPr="00E21797" w:rsidRDefault="000A450A" w:rsidP="00BE4B6F">
            <w:pPr>
              <w:tabs>
                <w:tab w:val="left" w:pos="252"/>
              </w:tabs>
              <w:spacing w:before="60" w:after="60"/>
              <w:ind w:left="252" w:hanging="252"/>
              <w:rPr>
                <w:sz w:val="20"/>
              </w:rPr>
            </w:pPr>
            <w:r w:rsidRPr="00E21797">
              <w:rPr>
                <w:sz w:val="20"/>
              </w:rPr>
              <w:t>-</w:t>
            </w:r>
            <w:r w:rsidRPr="00E21797">
              <w:rPr>
                <w:sz w:val="20"/>
              </w:rPr>
              <w:tab/>
              <w:t>l’enlèvement des murets situés à leur base, la mise en dépôt en dehors de l’emprise des travaux et toutes sujétions.</w:t>
            </w:r>
          </w:p>
          <w:p w14:paraId="3C096424" w14:textId="77777777" w:rsidR="000A450A" w:rsidRPr="00E21797" w:rsidRDefault="000A450A" w:rsidP="00BE4B6F">
            <w:pPr>
              <w:spacing w:before="60" w:after="60"/>
              <w:ind w:left="252" w:hanging="252"/>
              <w:rPr>
                <w:sz w:val="20"/>
              </w:rPr>
            </w:pPr>
          </w:p>
          <w:p w14:paraId="4F539D55" w14:textId="77777777" w:rsidR="000A450A" w:rsidRPr="00E21797" w:rsidRDefault="000A450A" w:rsidP="00BE4B6F">
            <w:pPr>
              <w:spacing w:before="60" w:after="60"/>
              <w:ind w:left="252" w:hanging="252"/>
              <w:rPr>
                <w:sz w:val="20"/>
              </w:rPr>
            </w:pPr>
            <w:r w:rsidRPr="00E21797">
              <w:rPr>
                <w:sz w:val="20"/>
              </w:rPr>
              <w:lastRenderedPageBreak/>
              <w:t>LE METRE LINEAIRE :</w:t>
            </w:r>
          </w:p>
          <w:p w14:paraId="55C7A111" w14:textId="77777777" w:rsidR="000A450A" w:rsidRPr="00E21797" w:rsidRDefault="000A450A" w:rsidP="00BE4B6F">
            <w:pPr>
              <w:spacing w:before="60" w:after="60"/>
              <w:ind w:left="252" w:hanging="252"/>
              <w:rPr>
                <w:sz w:val="20"/>
              </w:rPr>
            </w:pPr>
          </w:p>
          <w:p w14:paraId="667AE530" w14:textId="77777777" w:rsidR="000A450A" w:rsidRPr="00E21797" w:rsidRDefault="000A450A" w:rsidP="00BE4B6F">
            <w:pPr>
              <w:spacing w:before="60" w:after="60"/>
              <w:ind w:left="252" w:hanging="252"/>
              <w:rPr>
                <w:sz w:val="20"/>
              </w:rPr>
            </w:pPr>
            <w:r w:rsidRPr="00E21797">
              <w:rPr>
                <w:sz w:val="20"/>
              </w:rPr>
              <w:t>Part en monnaie (nationale ou à spécifier)</w:t>
            </w:r>
          </w:p>
          <w:p w14:paraId="13B73E61" w14:textId="77777777" w:rsidR="000A450A" w:rsidRPr="00E21797" w:rsidRDefault="000A450A" w:rsidP="00BE4B6F">
            <w:pPr>
              <w:spacing w:before="60" w:after="60"/>
              <w:rPr>
                <w:sz w:val="20"/>
              </w:rPr>
            </w:pPr>
            <w:r w:rsidRPr="00E21797">
              <w:rPr>
                <w:sz w:val="20"/>
              </w:rPr>
              <w:t>Part en d’autres monnaies (en pourcentage ou montants)</w:t>
            </w:r>
            <w:r w:rsidRPr="00E21797">
              <w:rPr>
                <w:sz w:val="20"/>
                <w:vertAlign w:val="superscript"/>
              </w:rPr>
              <w:t>(1)</w:t>
            </w:r>
          </w:p>
        </w:tc>
        <w:tc>
          <w:tcPr>
            <w:tcW w:w="1170" w:type="dxa"/>
            <w:tcBorders>
              <w:top w:val="single" w:sz="6" w:space="0" w:color="auto"/>
              <w:left w:val="nil"/>
              <w:bottom w:val="single" w:sz="6" w:space="0" w:color="auto"/>
              <w:right w:val="single" w:sz="6" w:space="0" w:color="auto"/>
            </w:tcBorders>
          </w:tcPr>
          <w:p w14:paraId="77E0BDD7" w14:textId="77777777" w:rsidR="000A450A" w:rsidRPr="00E21797" w:rsidRDefault="000A450A" w:rsidP="00BE4B6F">
            <w:pPr>
              <w:spacing w:before="60" w:after="60"/>
              <w:rPr>
                <w:sz w:val="20"/>
              </w:rPr>
            </w:pPr>
          </w:p>
          <w:p w14:paraId="03DFE090" w14:textId="77777777" w:rsidR="000A450A" w:rsidRPr="00E21797" w:rsidRDefault="000A450A" w:rsidP="00BE4B6F">
            <w:pPr>
              <w:spacing w:before="60" w:after="60"/>
              <w:rPr>
                <w:sz w:val="20"/>
              </w:rPr>
            </w:pPr>
          </w:p>
          <w:p w14:paraId="3EB6A6BD" w14:textId="77777777" w:rsidR="000A450A" w:rsidRPr="00E21797" w:rsidRDefault="000A450A" w:rsidP="00BE4B6F">
            <w:pPr>
              <w:spacing w:before="60" w:after="60"/>
              <w:rPr>
                <w:sz w:val="20"/>
              </w:rPr>
            </w:pPr>
          </w:p>
          <w:p w14:paraId="002783DF" w14:textId="77777777" w:rsidR="000A450A" w:rsidRPr="00E21797" w:rsidRDefault="000A450A" w:rsidP="00BE4B6F">
            <w:pPr>
              <w:spacing w:before="60" w:after="60"/>
              <w:rPr>
                <w:sz w:val="20"/>
              </w:rPr>
            </w:pPr>
          </w:p>
          <w:p w14:paraId="06FAA203" w14:textId="77777777" w:rsidR="000A450A" w:rsidRPr="00E21797" w:rsidRDefault="000A450A" w:rsidP="00BE4B6F">
            <w:pPr>
              <w:spacing w:before="60" w:after="60"/>
              <w:rPr>
                <w:sz w:val="20"/>
              </w:rPr>
            </w:pPr>
          </w:p>
          <w:p w14:paraId="5825EFB5" w14:textId="77777777" w:rsidR="000A450A" w:rsidRPr="00E21797" w:rsidRDefault="000A450A" w:rsidP="00BE4B6F">
            <w:pPr>
              <w:spacing w:before="60" w:after="60"/>
              <w:rPr>
                <w:sz w:val="20"/>
              </w:rPr>
            </w:pPr>
          </w:p>
          <w:p w14:paraId="4269D7D3" w14:textId="77777777" w:rsidR="000A450A" w:rsidRPr="00E21797" w:rsidRDefault="000A450A" w:rsidP="00BE4B6F">
            <w:pPr>
              <w:spacing w:before="60" w:after="60"/>
              <w:rPr>
                <w:sz w:val="20"/>
              </w:rPr>
            </w:pPr>
          </w:p>
          <w:p w14:paraId="7189857A" w14:textId="77777777" w:rsidR="000A450A" w:rsidRPr="00E21797" w:rsidRDefault="000A450A" w:rsidP="00BE4B6F">
            <w:pPr>
              <w:spacing w:before="60" w:after="60"/>
              <w:rPr>
                <w:sz w:val="20"/>
              </w:rPr>
            </w:pPr>
          </w:p>
          <w:p w14:paraId="43D292A1" w14:textId="77777777" w:rsidR="000A450A" w:rsidRPr="00E21797" w:rsidRDefault="000A450A" w:rsidP="00BE4B6F">
            <w:pPr>
              <w:spacing w:before="60" w:after="60"/>
              <w:rPr>
                <w:sz w:val="20"/>
              </w:rPr>
            </w:pPr>
          </w:p>
          <w:p w14:paraId="00500754" w14:textId="77777777" w:rsidR="000A450A" w:rsidRPr="00E21797" w:rsidRDefault="000A450A" w:rsidP="00BE4B6F">
            <w:pPr>
              <w:spacing w:before="60" w:after="60"/>
              <w:rPr>
                <w:sz w:val="20"/>
              </w:rPr>
            </w:pPr>
          </w:p>
          <w:p w14:paraId="1935D704" w14:textId="77777777" w:rsidR="000A450A" w:rsidRPr="00E21797" w:rsidRDefault="000A450A" w:rsidP="00BE4B6F">
            <w:pPr>
              <w:spacing w:before="60" w:after="60"/>
              <w:rPr>
                <w:sz w:val="20"/>
              </w:rPr>
            </w:pPr>
          </w:p>
          <w:p w14:paraId="41868275" w14:textId="77777777" w:rsidR="000A450A" w:rsidRPr="00E21797" w:rsidRDefault="000A450A" w:rsidP="00BE4B6F">
            <w:pPr>
              <w:spacing w:before="60" w:after="60"/>
              <w:rPr>
                <w:sz w:val="20"/>
              </w:rPr>
            </w:pPr>
          </w:p>
          <w:p w14:paraId="604787B8" w14:textId="77777777" w:rsidR="000A450A" w:rsidRPr="00E21797" w:rsidRDefault="000A450A" w:rsidP="00BE4B6F">
            <w:pPr>
              <w:spacing w:before="60" w:after="60"/>
              <w:rPr>
                <w:sz w:val="20"/>
              </w:rPr>
            </w:pPr>
          </w:p>
          <w:p w14:paraId="332E7942" w14:textId="77777777" w:rsidR="000A450A" w:rsidRPr="00E21797" w:rsidRDefault="000A450A" w:rsidP="00BE4B6F">
            <w:pPr>
              <w:spacing w:before="60" w:after="60"/>
              <w:rPr>
                <w:sz w:val="20"/>
              </w:rPr>
            </w:pPr>
            <w:r w:rsidRPr="00E21797">
              <w:rPr>
                <w:sz w:val="20"/>
              </w:rPr>
              <w:t>...................</w:t>
            </w:r>
          </w:p>
        </w:tc>
        <w:tc>
          <w:tcPr>
            <w:tcW w:w="1170" w:type="dxa"/>
            <w:tcBorders>
              <w:top w:val="single" w:sz="6" w:space="0" w:color="auto"/>
              <w:left w:val="nil"/>
              <w:bottom w:val="single" w:sz="6" w:space="0" w:color="auto"/>
            </w:tcBorders>
          </w:tcPr>
          <w:p w14:paraId="18EEA388" w14:textId="77777777" w:rsidR="000A450A" w:rsidRPr="00E21797" w:rsidRDefault="000A450A" w:rsidP="00BE4B6F">
            <w:pPr>
              <w:spacing w:before="60" w:after="60"/>
              <w:rPr>
                <w:sz w:val="20"/>
              </w:rPr>
            </w:pPr>
          </w:p>
          <w:p w14:paraId="160467FC" w14:textId="77777777" w:rsidR="000A450A" w:rsidRPr="00E21797" w:rsidRDefault="000A450A" w:rsidP="00BE4B6F">
            <w:pPr>
              <w:spacing w:before="60" w:after="60"/>
              <w:rPr>
                <w:sz w:val="20"/>
              </w:rPr>
            </w:pPr>
          </w:p>
          <w:p w14:paraId="4215DE47" w14:textId="77777777" w:rsidR="000A450A" w:rsidRPr="00E21797" w:rsidRDefault="000A450A" w:rsidP="00BE4B6F">
            <w:pPr>
              <w:spacing w:before="60" w:after="60"/>
              <w:rPr>
                <w:sz w:val="20"/>
              </w:rPr>
            </w:pPr>
          </w:p>
          <w:p w14:paraId="5BFD1851" w14:textId="77777777" w:rsidR="000A450A" w:rsidRPr="00E21797" w:rsidRDefault="000A450A" w:rsidP="00BE4B6F">
            <w:pPr>
              <w:spacing w:before="60" w:after="60"/>
              <w:rPr>
                <w:sz w:val="20"/>
              </w:rPr>
            </w:pPr>
          </w:p>
          <w:p w14:paraId="179AC30E" w14:textId="77777777" w:rsidR="000A450A" w:rsidRPr="00E21797" w:rsidRDefault="000A450A" w:rsidP="00BE4B6F">
            <w:pPr>
              <w:spacing w:before="60" w:after="60"/>
              <w:rPr>
                <w:sz w:val="20"/>
              </w:rPr>
            </w:pPr>
          </w:p>
          <w:p w14:paraId="2739AB95" w14:textId="77777777" w:rsidR="000A450A" w:rsidRPr="00E21797" w:rsidRDefault="000A450A" w:rsidP="00BE4B6F">
            <w:pPr>
              <w:spacing w:before="60" w:after="60"/>
              <w:rPr>
                <w:sz w:val="20"/>
              </w:rPr>
            </w:pPr>
          </w:p>
          <w:p w14:paraId="6A782F25" w14:textId="77777777" w:rsidR="000A450A" w:rsidRPr="00E21797" w:rsidRDefault="000A450A" w:rsidP="00BE4B6F">
            <w:pPr>
              <w:spacing w:before="60" w:after="60"/>
              <w:rPr>
                <w:sz w:val="20"/>
              </w:rPr>
            </w:pPr>
          </w:p>
          <w:p w14:paraId="1FB58B3D" w14:textId="77777777" w:rsidR="000A450A" w:rsidRPr="00E21797" w:rsidRDefault="000A450A" w:rsidP="00BE4B6F">
            <w:pPr>
              <w:spacing w:before="60" w:after="60"/>
              <w:rPr>
                <w:sz w:val="20"/>
              </w:rPr>
            </w:pPr>
          </w:p>
          <w:p w14:paraId="12AB731D" w14:textId="77777777" w:rsidR="000A450A" w:rsidRPr="00E21797" w:rsidRDefault="000A450A" w:rsidP="00BE4B6F">
            <w:pPr>
              <w:spacing w:before="60" w:after="60"/>
              <w:rPr>
                <w:sz w:val="20"/>
              </w:rPr>
            </w:pPr>
          </w:p>
          <w:p w14:paraId="566BCBBE" w14:textId="77777777" w:rsidR="000A450A" w:rsidRPr="00E21797" w:rsidRDefault="000A450A" w:rsidP="00BE4B6F">
            <w:pPr>
              <w:spacing w:before="60" w:after="60"/>
              <w:rPr>
                <w:sz w:val="20"/>
              </w:rPr>
            </w:pPr>
          </w:p>
          <w:p w14:paraId="0074184F" w14:textId="77777777" w:rsidR="000A450A" w:rsidRPr="00E21797" w:rsidRDefault="000A450A" w:rsidP="00BE4B6F">
            <w:pPr>
              <w:spacing w:before="60" w:after="60"/>
              <w:rPr>
                <w:sz w:val="20"/>
              </w:rPr>
            </w:pPr>
          </w:p>
          <w:p w14:paraId="00D551D7" w14:textId="77777777" w:rsidR="000A450A" w:rsidRPr="00E21797" w:rsidRDefault="000A450A" w:rsidP="00BE4B6F">
            <w:pPr>
              <w:spacing w:before="60" w:after="60"/>
              <w:rPr>
                <w:sz w:val="20"/>
              </w:rPr>
            </w:pPr>
          </w:p>
          <w:p w14:paraId="12B14EFF" w14:textId="77777777" w:rsidR="000A450A" w:rsidRPr="00E21797" w:rsidRDefault="000A450A" w:rsidP="00BE4B6F">
            <w:pPr>
              <w:spacing w:before="60" w:after="60"/>
              <w:rPr>
                <w:sz w:val="20"/>
              </w:rPr>
            </w:pPr>
          </w:p>
          <w:p w14:paraId="373039DB" w14:textId="77777777" w:rsidR="000A450A" w:rsidRPr="00E21797" w:rsidRDefault="000A450A" w:rsidP="00BE4B6F">
            <w:pPr>
              <w:spacing w:before="60" w:after="60"/>
              <w:rPr>
                <w:sz w:val="20"/>
              </w:rPr>
            </w:pPr>
            <w:r w:rsidRPr="00E21797">
              <w:rPr>
                <w:sz w:val="20"/>
              </w:rPr>
              <w:t>.................</w:t>
            </w:r>
          </w:p>
        </w:tc>
      </w:tr>
    </w:tbl>
    <w:p w14:paraId="35454A71" w14:textId="77777777" w:rsidR="000A450A" w:rsidRPr="00E21797" w:rsidRDefault="000A450A" w:rsidP="00937423">
      <w:pPr>
        <w:ind w:left="720" w:hanging="720"/>
      </w:pPr>
    </w:p>
    <w:p w14:paraId="3E458EDE" w14:textId="77777777" w:rsidR="000A450A" w:rsidRPr="00E21797" w:rsidRDefault="000A450A" w:rsidP="00937423">
      <w:pPr>
        <w:ind w:left="720" w:hanging="720"/>
      </w:pPr>
    </w:p>
    <w:p w14:paraId="0D86AEDF" w14:textId="77777777" w:rsidR="000A450A" w:rsidRPr="00E21797" w:rsidRDefault="000A450A" w:rsidP="00B5723D">
      <w:pPr>
        <w:pStyle w:val="SectionIVHeader-2"/>
      </w:pPr>
      <w:r w:rsidRPr="00E21797">
        <w:br w:type="page"/>
      </w:r>
      <w:bookmarkStart w:id="449" w:name="_Toc327863863"/>
      <w:r w:rsidR="00545402" w:rsidRPr="00E21797">
        <w:lastRenderedPageBreak/>
        <w:t>Détail</w:t>
      </w:r>
      <w:r w:rsidR="004F5456" w:rsidRPr="00E21797">
        <w:t xml:space="preserve"> quantitatif et estimatif</w:t>
      </w:r>
      <w:bookmarkEnd w:id="449"/>
    </w:p>
    <w:p w14:paraId="02EF5AC9" w14:textId="77777777" w:rsidR="000A450A" w:rsidRPr="00E21797" w:rsidRDefault="000A450A" w:rsidP="00937423">
      <w:pPr>
        <w:ind w:left="720" w:hanging="720"/>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600"/>
        <w:gridCol w:w="759"/>
        <w:gridCol w:w="908"/>
        <w:gridCol w:w="943"/>
        <w:gridCol w:w="1109"/>
        <w:gridCol w:w="957"/>
        <w:gridCol w:w="995"/>
      </w:tblGrid>
      <w:tr w:rsidR="000A450A" w:rsidRPr="00E21797" w14:paraId="3BBE6C94" w14:textId="77777777" w:rsidTr="008D3FD0">
        <w:tc>
          <w:tcPr>
            <w:tcW w:w="558" w:type="dxa"/>
          </w:tcPr>
          <w:p w14:paraId="337A8638" w14:textId="77777777" w:rsidR="000A450A" w:rsidRPr="00E21797" w:rsidRDefault="000A450A" w:rsidP="00BE4B6F">
            <w:pPr>
              <w:spacing w:before="60" w:after="60"/>
              <w:ind w:left="0" w:firstLine="0"/>
              <w:jc w:val="center"/>
              <w:rPr>
                <w:sz w:val="19"/>
                <w:szCs w:val="19"/>
              </w:rPr>
            </w:pPr>
          </w:p>
        </w:tc>
        <w:tc>
          <w:tcPr>
            <w:tcW w:w="3600" w:type="dxa"/>
          </w:tcPr>
          <w:p w14:paraId="7E7BEAD5" w14:textId="77777777" w:rsidR="000A450A" w:rsidRPr="00E21797" w:rsidRDefault="000A450A" w:rsidP="00BE4B6F">
            <w:pPr>
              <w:spacing w:before="60" w:after="60"/>
              <w:ind w:left="0" w:firstLine="0"/>
              <w:jc w:val="center"/>
              <w:rPr>
                <w:b/>
                <w:sz w:val="19"/>
                <w:szCs w:val="19"/>
              </w:rPr>
            </w:pPr>
          </w:p>
        </w:tc>
        <w:tc>
          <w:tcPr>
            <w:tcW w:w="759" w:type="dxa"/>
          </w:tcPr>
          <w:p w14:paraId="72ECF213" w14:textId="77777777" w:rsidR="000A450A" w:rsidRPr="00E21797" w:rsidRDefault="000A450A" w:rsidP="00BE4B6F">
            <w:pPr>
              <w:spacing w:before="60" w:after="60"/>
              <w:ind w:left="0" w:firstLine="0"/>
              <w:jc w:val="center"/>
              <w:rPr>
                <w:b/>
                <w:sz w:val="19"/>
                <w:szCs w:val="19"/>
              </w:rPr>
            </w:pPr>
          </w:p>
        </w:tc>
        <w:tc>
          <w:tcPr>
            <w:tcW w:w="908" w:type="dxa"/>
          </w:tcPr>
          <w:p w14:paraId="070FB71F" w14:textId="77777777" w:rsidR="000A450A" w:rsidRPr="00E21797" w:rsidRDefault="000A450A" w:rsidP="00BE4B6F">
            <w:pPr>
              <w:spacing w:before="60" w:after="60"/>
              <w:ind w:left="0" w:firstLine="0"/>
              <w:jc w:val="center"/>
              <w:rPr>
                <w:b/>
                <w:sz w:val="19"/>
                <w:szCs w:val="19"/>
              </w:rPr>
            </w:pPr>
          </w:p>
        </w:tc>
        <w:tc>
          <w:tcPr>
            <w:tcW w:w="2052" w:type="dxa"/>
            <w:gridSpan w:val="2"/>
          </w:tcPr>
          <w:p w14:paraId="00F0C940" w14:textId="77777777" w:rsidR="000A450A" w:rsidRPr="00E21797" w:rsidRDefault="000A450A" w:rsidP="00BE4B6F">
            <w:pPr>
              <w:spacing w:before="60" w:after="60"/>
              <w:ind w:left="0" w:firstLine="0"/>
              <w:jc w:val="center"/>
              <w:rPr>
                <w:b/>
                <w:sz w:val="19"/>
                <w:szCs w:val="19"/>
              </w:rPr>
            </w:pPr>
            <w:r w:rsidRPr="00E21797">
              <w:rPr>
                <w:b/>
                <w:sz w:val="19"/>
                <w:szCs w:val="19"/>
              </w:rPr>
              <w:t>Prix unitaires</w:t>
            </w:r>
          </w:p>
        </w:tc>
        <w:tc>
          <w:tcPr>
            <w:tcW w:w="1952" w:type="dxa"/>
            <w:gridSpan w:val="2"/>
          </w:tcPr>
          <w:p w14:paraId="30655D70" w14:textId="77777777" w:rsidR="000A450A" w:rsidRPr="00E21797" w:rsidRDefault="000A450A" w:rsidP="00BE4B6F">
            <w:pPr>
              <w:spacing w:before="60" w:after="60"/>
              <w:ind w:left="0" w:firstLine="0"/>
              <w:jc w:val="center"/>
              <w:rPr>
                <w:b/>
                <w:sz w:val="19"/>
                <w:szCs w:val="19"/>
              </w:rPr>
            </w:pPr>
            <w:r w:rsidRPr="00E21797">
              <w:rPr>
                <w:b/>
                <w:sz w:val="19"/>
                <w:szCs w:val="19"/>
              </w:rPr>
              <w:t>Prix total</w:t>
            </w:r>
          </w:p>
        </w:tc>
      </w:tr>
      <w:tr w:rsidR="000A450A" w:rsidRPr="00E21797" w14:paraId="0630ABA2" w14:textId="77777777" w:rsidTr="008D3FD0">
        <w:tc>
          <w:tcPr>
            <w:tcW w:w="558" w:type="dxa"/>
            <w:vAlign w:val="center"/>
          </w:tcPr>
          <w:p w14:paraId="13583569" w14:textId="77777777" w:rsidR="000A450A" w:rsidRPr="00E21797" w:rsidRDefault="000A450A" w:rsidP="00BE4B6F">
            <w:pPr>
              <w:spacing w:before="60" w:after="60"/>
              <w:ind w:left="0" w:firstLine="0"/>
              <w:jc w:val="center"/>
              <w:rPr>
                <w:b/>
                <w:sz w:val="18"/>
                <w:szCs w:val="18"/>
              </w:rPr>
            </w:pPr>
            <w:r w:rsidRPr="00E21797">
              <w:rPr>
                <w:b/>
                <w:sz w:val="18"/>
                <w:szCs w:val="18"/>
              </w:rPr>
              <w:t>N</w:t>
            </w:r>
            <w:r w:rsidRPr="00E21797">
              <w:rPr>
                <w:b/>
                <w:sz w:val="18"/>
                <w:szCs w:val="18"/>
                <w:vertAlign w:val="superscript"/>
              </w:rPr>
              <w:t>o</w:t>
            </w:r>
          </w:p>
          <w:p w14:paraId="3A05AB73" w14:textId="77777777" w:rsidR="000A450A" w:rsidRPr="00E21797" w:rsidRDefault="000A450A" w:rsidP="00BE4B6F">
            <w:pPr>
              <w:spacing w:before="60" w:after="60"/>
              <w:ind w:left="0" w:firstLine="0"/>
              <w:jc w:val="center"/>
              <w:rPr>
                <w:b/>
                <w:sz w:val="18"/>
                <w:szCs w:val="18"/>
              </w:rPr>
            </w:pPr>
            <w:r w:rsidRPr="00E21797">
              <w:rPr>
                <w:b/>
                <w:sz w:val="18"/>
                <w:szCs w:val="18"/>
              </w:rPr>
              <w:t>Prix</w:t>
            </w:r>
          </w:p>
        </w:tc>
        <w:tc>
          <w:tcPr>
            <w:tcW w:w="3600" w:type="dxa"/>
            <w:vAlign w:val="center"/>
          </w:tcPr>
          <w:p w14:paraId="068F3E5C" w14:textId="77777777" w:rsidR="000A450A" w:rsidRPr="00E21797" w:rsidRDefault="000A450A" w:rsidP="00BE4B6F">
            <w:pPr>
              <w:spacing w:before="60" w:after="60"/>
              <w:ind w:left="0" w:firstLine="0"/>
              <w:jc w:val="center"/>
              <w:rPr>
                <w:b/>
                <w:sz w:val="18"/>
                <w:szCs w:val="18"/>
              </w:rPr>
            </w:pPr>
            <w:r w:rsidRPr="00E21797">
              <w:rPr>
                <w:b/>
                <w:sz w:val="18"/>
                <w:szCs w:val="18"/>
              </w:rPr>
              <w:t>Désignation des ouvrages</w:t>
            </w:r>
          </w:p>
        </w:tc>
        <w:tc>
          <w:tcPr>
            <w:tcW w:w="759" w:type="dxa"/>
            <w:vAlign w:val="center"/>
          </w:tcPr>
          <w:p w14:paraId="40581242" w14:textId="77777777" w:rsidR="000A450A" w:rsidRPr="00E21797" w:rsidRDefault="000A450A" w:rsidP="00BE4B6F">
            <w:pPr>
              <w:spacing w:before="60" w:after="60"/>
              <w:ind w:left="0" w:firstLine="0"/>
              <w:jc w:val="center"/>
              <w:rPr>
                <w:b/>
                <w:sz w:val="18"/>
                <w:szCs w:val="18"/>
              </w:rPr>
            </w:pPr>
            <w:r w:rsidRPr="00E21797">
              <w:rPr>
                <w:b/>
                <w:sz w:val="18"/>
                <w:szCs w:val="18"/>
              </w:rPr>
              <w:t>Unité</w:t>
            </w:r>
          </w:p>
        </w:tc>
        <w:tc>
          <w:tcPr>
            <w:tcW w:w="908" w:type="dxa"/>
            <w:vAlign w:val="center"/>
          </w:tcPr>
          <w:p w14:paraId="0DC148B8" w14:textId="77777777" w:rsidR="000A450A" w:rsidRPr="00E21797" w:rsidRDefault="000A450A" w:rsidP="00BE4B6F">
            <w:pPr>
              <w:spacing w:before="60" w:after="60"/>
              <w:ind w:left="0" w:firstLine="0"/>
              <w:jc w:val="center"/>
              <w:rPr>
                <w:b/>
                <w:sz w:val="18"/>
                <w:szCs w:val="18"/>
              </w:rPr>
            </w:pPr>
            <w:r w:rsidRPr="00E21797">
              <w:rPr>
                <w:b/>
                <w:sz w:val="18"/>
                <w:szCs w:val="18"/>
              </w:rPr>
              <w:t>Quantité</w:t>
            </w:r>
          </w:p>
        </w:tc>
        <w:tc>
          <w:tcPr>
            <w:tcW w:w="943" w:type="dxa"/>
            <w:vAlign w:val="center"/>
          </w:tcPr>
          <w:p w14:paraId="4B0F6D0C" w14:textId="77777777" w:rsidR="000A450A" w:rsidRPr="00E21797" w:rsidRDefault="000A450A" w:rsidP="00BE4B6F">
            <w:pPr>
              <w:spacing w:before="60" w:after="60"/>
              <w:ind w:left="0" w:firstLine="0"/>
              <w:jc w:val="center"/>
              <w:rPr>
                <w:b/>
                <w:sz w:val="18"/>
                <w:szCs w:val="18"/>
              </w:rPr>
            </w:pPr>
            <w:r w:rsidRPr="00E21797">
              <w:rPr>
                <w:b/>
                <w:sz w:val="18"/>
                <w:szCs w:val="18"/>
              </w:rPr>
              <w:t>Part en monnaie nationale (ou à spécifier)</w:t>
            </w:r>
          </w:p>
        </w:tc>
        <w:tc>
          <w:tcPr>
            <w:tcW w:w="1109" w:type="dxa"/>
            <w:vAlign w:val="center"/>
          </w:tcPr>
          <w:p w14:paraId="29D733A9" w14:textId="77777777" w:rsidR="000A450A" w:rsidRPr="00E21797" w:rsidRDefault="000A450A" w:rsidP="00BE4B6F">
            <w:pPr>
              <w:spacing w:before="60" w:after="60"/>
              <w:ind w:left="0" w:firstLine="0"/>
              <w:jc w:val="center"/>
              <w:rPr>
                <w:b/>
                <w:sz w:val="18"/>
                <w:szCs w:val="18"/>
              </w:rPr>
            </w:pPr>
            <w:r w:rsidRPr="00E21797">
              <w:rPr>
                <w:b/>
                <w:sz w:val="18"/>
                <w:szCs w:val="18"/>
              </w:rPr>
              <w:t>Part en monnaie étrangère (nom à spécifier par le soumis-sionnaire)</w:t>
            </w:r>
          </w:p>
          <w:p w14:paraId="3FE5AD1E" w14:textId="77777777" w:rsidR="000A450A" w:rsidRPr="00E21797" w:rsidRDefault="000A450A" w:rsidP="00BE4B6F">
            <w:pPr>
              <w:spacing w:before="60" w:after="60"/>
              <w:ind w:left="0" w:firstLine="0"/>
              <w:jc w:val="center"/>
              <w:rPr>
                <w:b/>
                <w:sz w:val="18"/>
                <w:szCs w:val="18"/>
              </w:rPr>
            </w:pPr>
            <w:r w:rsidRPr="00E21797">
              <w:rPr>
                <w:b/>
                <w:sz w:val="18"/>
                <w:szCs w:val="18"/>
              </w:rPr>
              <w:t>(</w:t>
            </w:r>
            <w:r w:rsidRPr="00E21797">
              <w:rPr>
                <w:rStyle w:val="Appelnotedebasdep"/>
                <w:rFonts w:ascii="Times New Roman Bold" w:hAnsi="Times New Roman Bold"/>
                <w:b/>
                <w:sz w:val="18"/>
                <w:szCs w:val="18"/>
              </w:rPr>
              <w:footnoteReference w:id="41"/>
            </w:r>
            <w:r w:rsidRPr="00E21797">
              <w:rPr>
                <w:b/>
                <w:sz w:val="18"/>
                <w:szCs w:val="18"/>
              </w:rPr>
              <w:t>)</w:t>
            </w:r>
          </w:p>
        </w:tc>
        <w:tc>
          <w:tcPr>
            <w:tcW w:w="957" w:type="dxa"/>
            <w:vAlign w:val="center"/>
          </w:tcPr>
          <w:p w14:paraId="692F1FC1" w14:textId="77777777" w:rsidR="000A450A" w:rsidRPr="00E21797" w:rsidRDefault="000A450A" w:rsidP="00BE4B6F">
            <w:pPr>
              <w:spacing w:before="60" w:after="60"/>
              <w:ind w:left="0" w:firstLine="0"/>
              <w:jc w:val="center"/>
              <w:rPr>
                <w:b/>
                <w:sz w:val="18"/>
                <w:szCs w:val="18"/>
              </w:rPr>
            </w:pPr>
            <w:r w:rsidRPr="00E21797">
              <w:rPr>
                <w:b/>
                <w:sz w:val="18"/>
                <w:szCs w:val="18"/>
              </w:rPr>
              <w:t>Part en monnaie nationale (ou à spécifier)</w:t>
            </w:r>
          </w:p>
        </w:tc>
        <w:tc>
          <w:tcPr>
            <w:tcW w:w="995" w:type="dxa"/>
            <w:vAlign w:val="center"/>
          </w:tcPr>
          <w:p w14:paraId="4FE2105F" w14:textId="77777777" w:rsidR="000A450A" w:rsidRPr="00E21797" w:rsidRDefault="000A450A" w:rsidP="00BE4B6F">
            <w:pPr>
              <w:spacing w:before="60" w:after="60"/>
              <w:ind w:left="0" w:firstLine="0"/>
              <w:jc w:val="center"/>
              <w:rPr>
                <w:b/>
                <w:sz w:val="18"/>
                <w:szCs w:val="18"/>
              </w:rPr>
            </w:pPr>
            <w:r w:rsidRPr="00E21797">
              <w:rPr>
                <w:b/>
                <w:sz w:val="18"/>
                <w:szCs w:val="18"/>
              </w:rPr>
              <w:t>Part en monnaie étrangère (nom à spécifier par le soumis-sionnaire)</w:t>
            </w:r>
          </w:p>
          <w:p w14:paraId="2E9ADD83" w14:textId="77777777" w:rsidR="000A450A" w:rsidRPr="00E21797" w:rsidRDefault="000A450A" w:rsidP="00BE4B6F">
            <w:pPr>
              <w:spacing w:before="60" w:after="60"/>
              <w:ind w:left="0" w:firstLine="0"/>
              <w:jc w:val="center"/>
              <w:rPr>
                <w:b/>
                <w:sz w:val="18"/>
                <w:szCs w:val="18"/>
              </w:rPr>
            </w:pPr>
            <w:r w:rsidRPr="00E21797">
              <w:rPr>
                <w:b/>
                <w:sz w:val="18"/>
                <w:szCs w:val="18"/>
              </w:rPr>
              <w:t>(1)</w:t>
            </w:r>
          </w:p>
        </w:tc>
      </w:tr>
      <w:tr w:rsidR="000A450A" w:rsidRPr="00E21797" w14:paraId="0C9B0CE6" w14:textId="77777777" w:rsidTr="008D3FD0">
        <w:tc>
          <w:tcPr>
            <w:tcW w:w="558" w:type="dxa"/>
          </w:tcPr>
          <w:p w14:paraId="14350C71" w14:textId="77777777" w:rsidR="000A450A" w:rsidRPr="00E21797" w:rsidRDefault="000A450A" w:rsidP="00BE4B6F">
            <w:pPr>
              <w:spacing w:before="60" w:after="60"/>
              <w:rPr>
                <w:sz w:val="19"/>
                <w:szCs w:val="19"/>
              </w:rPr>
            </w:pPr>
          </w:p>
        </w:tc>
        <w:tc>
          <w:tcPr>
            <w:tcW w:w="3600" w:type="dxa"/>
          </w:tcPr>
          <w:p w14:paraId="522B136E" w14:textId="77777777" w:rsidR="000A450A" w:rsidRPr="00E21797" w:rsidRDefault="000A450A" w:rsidP="00BE4B6F">
            <w:pPr>
              <w:spacing w:before="60" w:after="60"/>
              <w:rPr>
                <w:sz w:val="19"/>
                <w:szCs w:val="19"/>
              </w:rPr>
            </w:pPr>
            <w:r w:rsidRPr="00E21797">
              <w:rPr>
                <w:b/>
                <w:sz w:val="19"/>
                <w:szCs w:val="19"/>
              </w:rPr>
              <w:t>Poste 100 - Installation de chantier</w:t>
            </w:r>
          </w:p>
        </w:tc>
        <w:tc>
          <w:tcPr>
            <w:tcW w:w="759" w:type="dxa"/>
          </w:tcPr>
          <w:p w14:paraId="59954EA2" w14:textId="77777777" w:rsidR="000A450A" w:rsidRPr="00E21797" w:rsidRDefault="000A450A" w:rsidP="00BE4B6F">
            <w:pPr>
              <w:spacing w:before="60" w:after="60"/>
              <w:rPr>
                <w:sz w:val="19"/>
                <w:szCs w:val="19"/>
              </w:rPr>
            </w:pPr>
          </w:p>
        </w:tc>
        <w:tc>
          <w:tcPr>
            <w:tcW w:w="908" w:type="dxa"/>
          </w:tcPr>
          <w:p w14:paraId="4FF6775D" w14:textId="77777777" w:rsidR="000A450A" w:rsidRPr="00E21797" w:rsidRDefault="000A450A" w:rsidP="00BE4B6F">
            <w:pPr>
              <w:spacing w:before="60" w:after="60"/>
              <w:rPr>
                <w:sz w:val="19"/>
                <w:szCs w:val="19"/>
              </w:rPr>
            </w:pPr>
          </w:p>
        </w:tc>
        <w:tc>
          <w:tcPr>
            <w:tcW w:w="943" w:type="dxa"/>
          </w:tcPr>
          <w:p w14:paraId="3D4E14CF" w14:textId="77777777" w:rsidR="000A450A" w:rsidRPr="00E21797" w:rsidRDefault="000A450A" w:rsidP="00BE4B6F">
            <w:pPr>
              <w:spacing w:before="60" w:after="60"/>
              <w:rPr>
                <w:sz w:val="19"/>
                <w:szCs w:val="19"/>
              </w:rPr>
            </w:pPr>
          </w:p>
        </w:tc>
        <w:tc>
          <w:tcPr>
            <w:tcW w:w="1109" w:type="dxa"/>
          </w:tcPr>
          <w:p w14:paraId="778123DC" w14:textId="77777777" w:rsidR="000A450A" w:rsidRPr="00E21797" w:rsidRDefault="000A450A" w:rsidP="00BE4B6F">
            <w:pPr>
              <w:spacing w:before="60" w:after="60"/>
              <w:rPr>
                <w:sz w:val="19"/>
                <w:szCs w:val="19"/>
              </w:rPr>
            </w:pPr>
          </w:p>
        </w:tc>
        <w:tc>
          <w:tcPr>
            <w:tcW w:w="957" w:type="dxa"/>
          </w:tcPr>
          <w:p w14:paraId="3049A6E2" w14:textId="77777777" w:rsidR="000A450A" w:rsidRPr="00E21797" w:rsidRDefault="000A450A" w:rsidP="00BE4B6F">
            <w:pPr>
              <w:spacing w:before="60" w:after="60"/>
              <w:rPr>
                <w:sz w:val="19"/>
                <w:szCs w:val="19"/>
              </w:rPr>
            </w:pPr>
          </w:p>
        </w:tc>
        <w:tc>
          <w:tcPr>
            <w:tcW w:w="995" w:type="dxa"/>
          </w:tcPr>
          <w:p w14:paraId="1493FE9A" w14:textId="77777777" w:rsidR="000A450A" w:rsidRPr="00E21797" w:rsidRDefault="000A450A" w:rsidP="00BE4B6F">
            <w:pPr>
              <w:spacing w:before="60" w:after="60"/>
              <w:rPr>
                <w:sz w:val="19"/>
                <w:szCs w:val="19"/>
              </w:rPr>
            </w:pPr>
          </w:p>
        </w:tc>
      </w:tr>
      <w:tr w:rsidR="000A450A" w:rsidRPr="00E21797" w14:paraId="0A2A026E" w14:textId="77777777" w:rsidTr="008D3FD0">
        <w:tc>
          <w:tcPr>
            <w:tcW w:w="558" w:type="dxa"/>
          </w:tcPr>
          <w:p w14:paraId="334A9AD0" w14:textId="77777777" w:rsidR="000A450A" w:rsidRPr="00E21797" w:rsidRDefault="000A450A" w:rsidP="00BE4B6F">
            <w:pPr>
              <w:spacing w:before="60" w:after="60"/>
              <w:ind w:left="0" w:firstLine="0"/>
              <w:jc w:val="right"/>
              <w:rPr>
                <w:sz w:val="19"/>
                <w:szCs w:val="19"/>
              </w:rPr>
            </w:pPr>
          </w:p>
          <w:p w14:paraId="5021ED6F" w14:textId="77777777" w:rsidR="000A450A" w:rsidRPr="00E21797" w:rsidRDefault="000A450A" w:rsidP="00BE4B6F">
            <w:pPr>
              <w:spacing w:before="60" w:after="60"/>
              <w:ind w:left="0" w:firstLine="0"/>
              <w:jc w:val="right"/>
              <w:rPr>
                <w:sz w:val="19"/>
                <w:szCs w:val="19"/>
              </w:rPr>
            </w:pPr>
            <w:r w:rsidRPr="00E21797">
              <w:rPr>
                <w:sz w:val="19"/>
                <w:szCs w:val="19"/>
              </w:rPr>
              <w:t>100</w:t>
            </w:r>
          </w:p>
        </w:tc>
        <w:tc>
          <w:tcPr>
            <w:tcW w:w="3600" w:type="dxa"/>
          </w:tcPr>
          <w:p w14:paraId="409EAD4A" w14:textId="77777777" w:rsidR="000A450A" w:rsidRPr="00E21797" w:rsidRDefault="000A450A" w:rsidP="00BE4B6F">
            <w:pPr>
              <w:spacing w:before="60" w:after="60"/>
              <w:ind w:left="0" w:firstLine="0"/>
              <w:rPr>
                <w:sz w:val="19"/>
                <w:szCs w:val="19"/>
              </w:rPr>
            </w:pPr>
          </w:p>
          <w:p w14:paraId="226AD44A" w14:textId="77777777" w:rsidR="000A450A" w:rsidRPr="00E21797" w:rsidRDefault="000A450A" w:rsidP="00BE4B6F">
            <w:pPr>
              <w:spacing w:before="60" w:after="60"/>
              <w:ind w:left="0" w:firstLine="0"/>
              <w:rPr>
                <w:sz w:val="19"/>
                <w:szCs w:val="19"/>
              </w:rPr>
            </w:pPr>
            <w:r w:rsidRPr="00E21797">
              <w:rPr>
                <w:sz w:val="19"/>
                <w:szCs w:val="19"/>
              </w:rPr>
              <w:t>Installation de chantier</w:t>
            </w:r>
          </w:p>
          <w:p w14:paraId="775EDDA4" w14:textId="77777777" w:rsidR="000A450A" w:rsidRPr="00E21797" w:rsidRDefault="000A450A" w:rsidP="00BE4B6F">
            <w:pPr>
              <w:spacing w:before="60" w:after="60"/>
              <w:ind w:left="0" w:firstLine="0"/>
              <w:rPr>
                <w:i/>
                <w:sz w:val="19"/>
                <w:szCs w:val="19"/>
              </w:rPr>
            </w:pPr>
          </w:p>
          <w:p w14:paraId="0D69D6B7" w14:textId="77777777" w:rsidR="000A450A" w:rsidRPr="00E21797" w:rsidRDefault="000A450A" w:rsidP="00BE4B6F">
            <w:pPr>
              <w:spacing w:before="60" w:after="60"/>
              <w:ind w:left="0" w:firstLine="0"/>
              <w:rPr>
                <w:i/>
                <w:sz w:val="19"/>
                <w:szCs w:val="19"/>
              </w:rPr>
            </w:pPr>
            <w:r w:rsidRPr="00E21797">
              <w:rPr>
                <w:i/>
                <w:sz w:val="19"/>
                <w:szCs w:val="19"/>
              </w:rPr>
              <w:t>TOTAL POSTE 100</w:t>
            </w:r>
          </w:p>
        </w:tc>
        <w:tc>
          <w:tcPr>
            <w:tcW w:w="759" w:type="dxa"/>
          </w:tcPr>
          <w:p w14:paraId="305EE0F4" w14:textId="77777777" w:rsidR="000A450A" w:rsidRPr="00E21797" w:rsidRDefault="000A450A" w:rsidP="00BE4B6F">
            <w:pPr>
              <w:spacing w:before="60" w:after="60"/>
              <w:ind w:left="0" w:firstLine="0"/>
              <w:jc w:val="center"/>
              <w:rPr>
                <w:sz w:val="19"/>
                <w:szCs w:val="19"/>
              </w:rPr>
            </w:pPr>
          </w:p>
          <w:p w14:paraId="42E8CC81" w14:textId="77777777" w:rsidR="000A450A" w:rsidRPr="00E21797" w:rsidRDefault="000A450A" w:rsidP="00BE4B6F">
            <w:pPr>
              <w:spacing w:before="60" w:after="60"/>
              <w:ind w:left="0" w:firstLine="0"/>
              <w:jc w:val="center"/>
              <w:rPr>
                <w:sz w:val="19"/>
                <w:szCs w:val="19"/>
              </w:rPr>
            </w:pPr>
            <w:r w:rsidRPr="00E21797">
              <w:rPr>
                <w:sz w:val="19"/>
                <w:szCs w:val="19"/>
              </w:rPr>
              <w:t>Forfait</w:t>
            </w:r>
          </w:p>
        </w:tc>
        <w:tc>
          <w:tcPr>
            <w:tcW w:w="908" w:type="dxa"/>
          </w:tcPr>
          <w:p w14:paraId="77FA3EDC" w14:textId="77777777" w:rsidR="000A450A" w:rsidRPr="00E21797" w:rsidRDefault="000A450A" w:rsidP="00BE4B6F">
            <w:pPr>
              <w:spacing w:before="60" w:after="60"/>
              <w:ind w:left="0" w:firstLine="0"/>
              <w:rPr>
                <w:sz w:val="19"/>
                <w:szCs w:val="19"/>
              </w:rPr>
            </w:pPr>
          </w:p>
        </w:tc>
        <w:tc>
          <w:tcPr>
            <w:tcW w:w="943" w:type="dxa"/>
          </w:tcPr>
          <w:p w14:paraId="564A817F" w14:textId="77777777" w:rsidR="000A450A" w:rsidRPr="00E21797" w:rsidRDefault="000A450A" w:rsidP="00BE4B6F">
            <w:pPr>
              <w:spacing w:before="60" w:after="60"/>
              <w:ind w:left="0" w:firstLine="0"/>
              <w:rPr>
                <w:sz w:val="19"/>
                <w:szCs w:val="19"/>
              </w:rPr>
            </w:pPr>
          </w:p>
        </w:tc>
        <w:tc>
          <w:tcPr>
            <w:tcW w:w="1109" w:type="dxa"/>
          </w:tcPr>
          <w:p w14:paraId="0356BD7B" w14:textId="77777777" w:rsidR="000A450A" w:rsidRPr="00E21797" w:rsidRDefault="000A450A" w:rsidP="00BE4B6F">
            <w:pPr>
              <w:spacing w:before="60" w:after="60"/>
              <w:ind w:left="0" w:firstLine="0"/>
              <w:rPr>
                <w:sz w:val="19"/>
                <w:szCs w:val="19"/>
              </w:rPr>
            </w:pPr>
          </w:p>
        </w:tc>
        <w:tc>
          <w:tcPr>
            <w:tcW w:w="957" w:type="dxa"/>
          </w:tcPr>
          <w:p w14:paraId="31AFD114" w14:textId="77777777" w:rsidR="000A450A" w:rsidRPr="00E21797" w:rsidRDefault="000A450A" w:rsidP="00BE4B6F">
            <w:pPr>
              <w:spacing w:before="60" w:after="60"/>
              <w:ind w:left="0" w:firstLine="0"/>
              <w:rPr>
                <w:sz w:val="19"/>
                <w:szCs w:val="19"/>
              </w:rPr>
            </w:pPr>
          </w:p>
        </w:tc>
        <w:tc>
          <w:tcPr>
            <w:tcW w:w="995" w:type="dxa"/>
          </w:tcPr>
          <w:p w14:paraId="40F4CB5A" w14:textId="77777777" w:rsidR="000A450A" w:rsidRPr="00E21797" w:rsidRDefault="000A450A" w:rsidP="00BE4B6F">
            <w:pPr>
              <w:spacing w:before="60" w:after="60"/>
              <w:ind w:left="0" w:firstLine="0"/>
              <w:rPr>
                <w:sz w:val="19"/>
                <w:szCs w:val="19"/>
              </w:rPr>
            </w:pPr>
          </w:p>
        </w:tc>
      </w:tr>
      <w:tr w:rsidR="000A450A" w:rsidRPr="00E21797" w14:paraId="5AB3571F" w14:textId="77777777" w:rsidTr="008D3FD0">
        <w:tc>
          <w:tcPr>
            <w:tcW w:w="558" w:type="dxa"/>
          </w:tcPr>
          <w:p w14:paraId="08ABFB6C" w14:textId="77777777" w:rsidR="000A450A" w:rsidRPr="00E21797" w:rsidRDefault="000A450A" w:rsidP="00BE4B6F">
            <w:pPr>
              <w:spacing w:before="60" w:after="60"/>
              <w:ind w:left="0" w:firstLine="0"/>
              <w:rPr>
                <w:sz w:val="19"/>
                <w:szCs w:val="19"/>
              </w:rPr>
            </w:pPr>
          </w:p>
        </w:tc>
        <w:tc>
          <w:tcPr>
            <w:tcW w:w="3600" w:type="dxa"/>
          </w:tcPr>
          <w:p w14:paraId="48D92052" w14:textId="77777777" w:rsidR="000A450A" w:rsidRPr="00E21797" w:rsidRDefault="000A450A" w:rsidP="00BE4B6F">
            <w:pPr>
              <w:spacing w:before="60" w:after="60"/>
              <w:ind w:left="0" w:firstLine="0"/>
              <w:rPr>
                <w:sz w:val="19"/>
                <w:szCs w:val="19"/>
              </w:rPr>
            </w:pPr>
            <w:r w:rsidRPr="00E21797">
              <w:rPr>
                <w:b/>
                <w:sz w:val="19"/>
                <w:szCs w:val="19"/>
              </w:rPr>
              <w:t>Poste 200 - Dégagement des emprises et terrassements</w:t>
            </w:r>
          </w:p>
        </w:tc>
        <w:tc>
          <w:tcPr>
            <w:tcW w:w="759" w:type="dxa"/>
          </w:tcPr>
          <w:p w14:paraId="4CB9CB92" w14:textId="77777777" w:rsidR="000A450A" w:rsidRPr="00E21797" w:rsidRDefault="000A450A" w:rsidP="00BE4B6F">
            <w:pPr>
              <w:spacing w:before="60" w:after="60"/>
              <w:ind w:left="0" w:firstLine="0"/>
              <w:rPr>
                <w:sz w:val="19"/>
                <w:szCs w:val="19"/>
              </w:rPr>
            </w:pPr>
          </w:p>
        </w:tc>
        <w:tc>
          <w:tcPr>
            <w:tcW w:w="908" w:type="dxa"/>
          </w:tcPr>
          <w:p w14:paraId="0EC37B74" w14:textId="77777777" w:rsidR="000A450A" w:rsidRPr="00E21797" w:rsidRDefault="000A450A" w:rsidP="00BE4B6F">
            <w:pPr>
              <w:spacing w:before="60" w:after="60"/>
              <w:ind w:left="0" w:firstLine="0"/>
              <w:rPr>
                <w:sz w:val="19"/>
                <w:szCs w:val="19"/>
              </w:rPr>
            </w:pPr>
          </w:p>
        </w:tc>
        <w:tc>
          <w:tcPr>
            <w:tcW w:w="943" w:type="dxa"/>
          </w:tcPr>
          <w:p w14:paraId="7C63DBB1" w14:textId="77777777" w:rsidR="000A450A" w:rsidRPr="00E21797" w:rsidRDefault="000A450A" w:rsidP="00BE4B6F">
            <w:pPr>
              <w:spacing w:before="60" w:after="60"/>
              <w:ind w:left="0" w:firstLine="0"/>
              <w:rPr>
                <w:sz w:val="19"/>
                <w:szCs w:val="19"/>
              </w:rPr>
            </w:pPr>
          </w:p>
        </w:tc>
        <w:tc>
          <w:tcPr>
            <w:tcW w:w="1109" w:type="dxa"/>
          </w:tcPr>
          <w:p w14:paraId="1DF00B3E" w14:textId="77777777" w:rsidR="000A450A" w:rsidRPr="00E21797" w:rsidRDefault="000A450A" w:rsidP="00BE4B6F">
            <w:pPr>
              <w:spacing w:before="60" w:after="60"/>
              <w:ind w:left="0" w:firstLine="0"/>
              <w:rPr>
                <w:sz w:val="19"/>
                <w:szCs w:val="19"/>
              </w:rPr>
            </w:pPr>
          </w:p>
        </w:tc>
        <w:tc>
          <w:tcPr>
            <w:tcW w:w="957" w:type="dxa"/>
          </w:tcPr>
          <w:p w14:paraId="1CEBF968" w14:textId="77777777" w:rsidR="000A450A" w:rsidRPr="00E21797" w:rsidRDefault="000A450A" w:rsidP="00BE4B6F">
            <w:pPr>
              <w:spacing w:before="60" w:after="60"/>
              <w:ind w:left="0" w:firstLine="0"/>
              <w:rPr>
                <w:sz w:val="19"/>
                <w:szCs w:val="19"/>
              </w:rPr>
            </w:pPr>
          </w:p>
        </w:tc>
        <w:tc>
          <w:tcPr>
            <w:tcW w:w="995" w:type="dxa"/>
          </w:tcPr>
          <w:p w14:paraId="23CBC0E2" w14:textId="77777777" w:rsidR="000A450A" w:rsidRPr="00E21797" w:rsidRDefault="000A450A" w:rsidP="00BE4B6F">
            <w:pPr>
              <w:spacing w:before="60" w:after="60"/>
              <w:ind w:left="0" w:firstLine="0"/>
              <w:rPr>
                <w:sz w:val="19"/>
                <w:szCs w:val="19"/>
              </w:rPr>
            </w:pPr>
          </w:p>
        </w:tc>
      </w:tr>
      <w:tr w:rsidR="000A450A" w:rsidRPr="00E21797" w14:paraId="56C5E69D" w14:textId="77777777" w:rsidTr="008D3FD0">
        <w:tc>
          <w:tcPr>
            <w:tcW w:w="558" w:type="dxa"/>
          </w:tcPr>
          <w:p w14:paraId="2D2222DE" w14:textId="77777777" w:rsidR="000A450A" w:rsidRPr="00E21797" w:rsidRDefault="000A450A" w:rsidP="00BE4B6F">
            <w:pPr>
              <w:spacing w:before="60" w:after="60"/>
              <w:ind w:left="0" w:firstLine="0"/>
              <w:jc w:val="right"/>
              <w:rPr>
                <w:sz w:val="19"/>
                <w:szCs w:val="19"/>
              </w:rPr>
            </w:pPr>
          </w:p>
          <w:p w14:paraId="11A079FD" w14:textId="77777777" w:rsidR="000A450A" w:rsidRPr="00E21797" w:rsidRDefault="000A450A" w:rsidP="00BE4B6F">
            <w:pPr>
              <w:spacing w:before="60" w:after="60"/>
              <w:ind w:left="0" w:firstLine="0"/>
              <w:jc w:val="right"/>
              <w:rPr>
                <w:sz w:val="19"/>
                <w:szCs w:val="19"/>
              </w:rPr>
            </w:pPr>
            <w:r w:rsidRPr="00E21797">
              <w:rPr>
                <w:sz w:val="19"/>
                <w:szCs w:val="19"/>
              </w:rPr>
              <w:t>201</w:t>
            </w:r>
          </w:p>
          <w:p w14:paraId="5474A27F" w14:textId="77777777" w:rsidR="000A450A" w:rsidRPr="00E21797" w:rsidRDefault="000A450A" w:rsidP="00BE4B6F">
            <w:pPr>
              <w:spacing w:before="60" w:after="60"/>
              <w:ind w:left="0" w:firstLine="0"/>
              <w:jc w:val="right"/>
              <w:rPr>
                <w:sz w:val="19"/>
                <w:szCs w:val="19"/>
              </w:rPr>
            </w:pPr>
          </w:p>
          <w:p w14:paraId="198AB5D6" w14:textId="77777777" w:rsidR="000A450A" w:rsidRPr="00E21797" w:rsidRDefault="000A450A" w:rsidP="00BE4B6F">
            <w:pPr>
              <w:spacing w:before="60" w:after="60"/>
              <w:ind w:left="0" w:firstLine="0"/>
              <w:jc w:val="right"/>
              <w:rPr>
                <w:sz w:val="19"/>
                <w:szCs w:val="19"/>
              </w:rPr>
            </w:pPr>
            <w:r w:rsidRPr="00E21797">
              <w:rPr>
                <w:sz w:val="19"/>
                <w:szCs w:val="19"/>
              </w:rPr>
              <w:t>202</w:t>
            </w:r>
          </w:p>
          <w:p w14:paraId="796E8218" w14:textId="77777777" w:rsidR="000A450A" w:rsidRPr="00E21797" w:rsidRDefault="000A450A" w:rsidP="00BE4B6F">
            <w:pPr>
              <w:spacing w:before="60" w:after="60"/>
              <w:ind w:left="0" w:firstLine="0"/>
              <w:jc w:val="right"/>
              <w:rPr>
                <w:sz w:val="19"/>
                <w:szCs w:val="19"/>
              </w:rPr>
            </w:pPr>
            <w:r w:rsidRPr="00E21797">
              <w:rPr>
                <w:sz w:val="19"/>
                <w:szCs w:val="19"/>
              </w:rPr>
              <w:t>203</w:t>
            </w:r>
          </w:p>
          <w:p w14:paraId="1F81CB21" w14:textId="77777777" w:rsidR="000A450A" w:rsidRPr="00E21797" w:rsidRDefault="000A450A" w:rsidP="00BE4B6F">
            <w:pPr>
              <w:spacing w:before="60" w:after="60"/>
              <w:ind w:left="0" w:firstLine="0"/>
              <w:jc w:val="right"/>
              <w:rPr>
                <w:sz w:val="19"/>
                <w:szCs w:val="19"/>
              </w:rPr>
            </w:pPr>
            <w:r w:rsidRPr="00E21797">
              <w:rPr>
                <w:sz w:val="19"/>
                <w:szCs w:val="19"/>
              </w:rPr>
              <w:t>204</w:t>
            </w:r>
          </w:p>
          <w:p w14:paraId="515A86EE" w14:textId="77777777" w:rsidR="000A450A" w:rsidRPr="00E21797" w:rsidRDefault="000A450A" w:rsidP="00BE4B6F">
            <w:pPr>
              <w:spacing w:before="60" w:after="60"/>
              <w:ind w:left="0" w:firstLine="0"/>
              <w:jc w:val="right"/>
              <w:rPr>
                <w:sz w:val="19"/>
                <w:szCs w:val="19"/>
              </w:rPr>
            </w:pPr>
            <w:r w:rsidRPr="00E21797">
              <w:rPr>
                <w:sz w:val="19"/>
                <w:szCs w:val="19"/>
              </w:rPr>
              <w:t>a</w:t>
            </w:r>
          </w:p>
          <w:p w14:paraId="18F73F6A" w14:textId="77777777" w:rsidR="000A450A" w:rsidRPr="00E21797" w:rsidRDefault="000A450A" w:rsidP="00BE4B6F">
            <w:pPr>
              <w:spacing w:before="60" w:after="60"/>
              <w:ind w:left="0" w:firstLine="0"/>
              <w:jc w:val="right"/>
              <w:rPr>
                <w:sz w:val="19"/>
                <w:szCs w:val="19"/>
              </w:rPr>
            </w:pPr>
            <w:r w:rsidRPr="00E21797">
              <w:rPr>
                <w:sz w:val="19"/>
                <w:szCs w:val="19"/>
              </w:rPr>
              <w:t>b</w:t>
            </w:r>
          </w:p>
          <w:p w14:paraId="60488F03" w14:textId="77777777" w:rsidR="000A450A" w:rsidRPr="00E21797" w:rsidRDefault="000A450A" w:rsidP="00BE4B6F">
            <w:pPr>
              <w:spacing w:before="60" w:after="60"/>
              <w:ind w:left="0" w:firstLine="0"/>
              <w:jc w:val="right"/>
              <w:rPr>
                <w:sz w:val="19"/>
                <w:szCs w:val="19"/>
              </w:rPr>
            </w:pPr>
            <w:r w:rsidRPr="00E21797">
              <w:rPr>
                <w:sz w:val="19"/>
                <w:szCs w:val="19"/>
              </w:rPr>
              <w:t>205</w:t>
            </w:r>
          </w:p>
          <w:p w14:paraId="5AA34732" w14:textId="77777777" w:rsidR="000A450A" w:rsidRPr="00E21797" w:rsidRDefault="000A450A" w:rsidP="00BE4B6F">
            <w:pPr>
              <w:spacing w:before="60" w:after="60"/>
              <w:ind w:left="0" w:firstLine="0"/>
              <w:jc w:val="right"/>
              <w:rPr>
                <w:sz w:val="19"/>
                <w:szCs w:val="19"/>
              </w:rPr>
            </w:pPr>
            <w:r w:rsidRPr="00E21797">
              <w:rPr>
                <w:sz w:val="19"/>
                <w:szCs w:val="19"/>
              </w:rPr>
              <w:t>a</w:t>
            </w:r>
          </w:p>
          <w:p w14:paraId="44EF3297" w14:textId="77777777" w:rsidR="000A450A" w:rsidRPr="00E21797" w:rsidRDefault="000A450A" w:rsidP="00BE4B6F">
            <w:pPr>
              <w:spacing w:before="60" w:after="60"/>
              <w:ind w:left="0" w:firstLine="0"/>
              <w:jc w:val="right"/>
              <w:rPr>
                <w:sz w:val="19"/>
                <w:szCs w:val="19"/>
              </w:rPr>
            </w:pPr>
            <w:r w:rsidRPr="00E21797">
              <w:rPr>
                <w:sz w:val="19"/>
                <w:szCs w:val="19"/>
              </w:rPr>
              <w:t>b</w:t>
            </w:r>
          </w:p>
          <w:p w14:paraId="27749423" w14:textId="77777777" w:rsidR="000A450A" w:rsidRPr="00E21797" w:rsidRDefault="000A450A" w:rsidP="00BE4B6F">
            <w:pPr>
              <w:spacing w:before="60" w:after="60"/>
              <w:ind w:left="0" w:firstLine="0"/>
              <w:jc w:val="right"/>
              <w:rPr>
                <w:sz w:val="19"/>
                <w:szCs w:val="19"/>
              </w:rPr>
            </w:pPr>
            <w:r w:rsidRPr="00E21797">
              <w:rPr>
                <w:sz w:val="19"/>
                <w:szCs w:val="19"/>
              </w:rPr>
              <w:t>206</w:t>
            </w:r>
          </w:p>
          <w:p w14:paraId="3E63CEEB" w14:textId="77777777" w:rsidR="000A450A" w:rsidRPr="00E21797" w:rsidRDefault="000A450A" w:rsidP="00BE4B6F">
            <w:pPr>
              <w:spacing w:before="60" w:after="60"/>
              <w:ind w:left="0" w:firstLine="0"/>
              <w:jc w:val="right"/>
              <w:rPr>
                <w:sz w:val="19"/>
                <w:szCs w:val="19"/>
              </w:rPr>
            </w:pPr>
            <w:r w:rsidRPr="00E21797">
              <w:rPr>
                <w:sz w:val="19"/>
                <w:szCs w:val="19"/>
              </w:rPr>
              <w:t>207</w:t>
            </w:r>
          </w:p>
          <w:p w14:paraId="1605DCCC" w14:textId="77777777" w:rsidR="000A450A" w:rsidRPr="00E21797" w:rsidRDefault="000A450A" w:rsidP="00BE4B6F">
            <w:pPr>
              <w:spacing w:before="60" w:after="60"/>
              <w:ind w:left="0" w:firstLine="0"/>
              <w:jc w:val="right"/>
              <w:rPr>
                <w:sz w:val="19"/>
                <w:szCs w:val="19"/>
              </w:rPr>
            </w:pPr>
            <w:r w:rsidRPr="00E21797">
              <w:rPr>
                <w:sz w:val="19"/>
                <w:szCs w:val="19"/>
              </w:rPr>
              <w:t>208</w:t>
            </w:r>
          </w:p>
          <w:p w14:paraId="79F44643" w14:textId="77777777" w:rsidR="000A450A" w:rsidRPr="00E21797" w:rsidRDefault="000A450A" w:rsidP="00BE4B6F">
            <w:pPr>
              <w:spacing w:before="60" w:after="60"/>
              <w:ind w:left="0" w:firstLine="0"/>
              <w:jc w:val="right"/>
              <w:rPr>
                <w:sz w:val="19"/>
                <w:szCs w:val="19"/>
              </w:rPr>
            </w:pPr>
            <w:r w:rsidRPr="00E21797">
              <w:rPr>
                <w:sz w:val="19"/>
                <w:szCs w:val="19"/>
              </w:rPr>
              <w:t>209</w:t>
            </w:r>
          </w:p>
          <w:p w14:paraId="2B387579" w14:textId="77777777" w:rsidR="000A450A" w:rsidRPr="00E21797" w:rsidRDefault="000A450A" w:rsidP="00BE4B6F">
            <w:pPr>
              <w:spacing w:before="60" w:after="60"/>
              <w:ind w:left="0" w:firstLine="0"/>
              <w:jc w:val="right"/>
              <w:rPr>
                <w:sz w:val="19"/>
                <w:szCs w:val="19"/>
              </w:rPr>
            </w:pPr>
          </w:p>
          <w:p w14:paraId="2FFF639F" w14:textId="77777777" w:rsidR="000A450A" w:rsidRPr="00E21797" w:rsidRDefault="000A450A" w:rsidP="00BE4B6F">
            <w:pPr>
              <w:spacing w:before="60" w:after="60"/>
              <w:ind w:left="0" w:firstLine="0"/>
              <w:jc w:val="right"/>
              <w:rPr>
                <w:sz w:val="19"/>
                <w:szCs w:val="19"/>
              </w:rPr>
            </w:pPr>
            <w:r w:rsidRPr="00E21797">
              <w:rPr>
                <w:sz w:val="19"/>
                <w:szCs w:val="19"/>
              </w:rPr>
              <w:t>210</w:t>
            </w:r>
          </w:p>
        </w:tc>
        <w:tc>
          <w:tcPr>
            <w:tcW w:w="3600" w:type="dxa"/>
          </w:tcPr>
          <w:p w14:paraId="739D9B3B" w14:textId="77777777" w:rsidR="000A450A" w:rsidRPr="00E21797" w:rsidRDefault="000A450A" w:rsidP="00BE4B6F">
            <w:pPr>
              <w:spacing w:before="60" w:after="60"/>
              <w:ind w:left="0" w:firstLine="0"/>
              <w:rPr>
                <w:sz w:val="19"/>
                <w:szCs w:val="19"/>
              </w:rPr>
            </w:pPr>
          </w:p>
          <w:p w14:paraId="005929C9" w14:textId="77777777" w:rsidR="000A450A" w:rsidRPr="00E21797" w:rsidRDefault="000A450A" w:rsidP="00BE4B6F">
            <w:pPr>
              <w:spacing w:before="60" w:after="60"/>
              <w:ind w:left="0" w:firstLine="0"/>
              <w:rPr>
                <w:sz w:val="19"/>
                <w:szCs w:val="19"/>
              </w:rPr>
            </w:pPr>
            <w:r w:rsidRPr="00E21797">
              <w:rPr>
                <w:sz w:val="19"/>
                <w:szCs w:val="19"/>
              </w:rPr>
              <w:t>Débroussaillage et décapage de la terre végétale</w:t>
            </w:r>
          </w:p>
          <w:p w14:paraId="77A4C787" w14:textId="77777777" w:rsidR="000A450A" w:rsidRPr="00E21797" w:rsidRDefault="000A450A" w:rsidP="00BE4B6F">
            <w:pPr>
              <w:spacing w:before="60" w:after="60"/>
              <w:ind w:left="0" w:firstLine="0"/>
              <w:rPr>
                <w:sz w:val="19"/>
                <w:szCs w:val="19"/>
              </w:rPr>
            </w:pPr>
            <w:r w:rsidRPr="00E21797">
              <w:rPr>
                <w:sz w:val="19"/>
                <w:szCs w:val="19"/>
              </w:rPr>
              <w:t>Abattage de haies</w:t>
            </w:r>
          </w:p>
          <w:p w14:paraId="07877923" w14:textId="77777777" w:rsidR="000A450A" w:rsidRPr="00E21797" w:rsidRDefault="000A450A" w:rsidP="00BE4B6F">
            <w:pPr>
              <w:spacing w:before="60" w:after="60"/>
              <w:ind w:left="0" w:firstLine="0"/>
              <w:rPr>
                <w:sz w:val="19"/>
                <w:szCs w:val="19"/>
              </w:rPr>
            </w:pPr>
            <w:r w:rsidRPr="00E21797">
              <w:rPr>
                <w:sz w:val="19"/>
                <w:szCs w:val="19"/>
              </w:rPr>
              <w:t>Abattage et dessouchage d’arbres</w:t>
            </w:r>
          </w:p>
          <w:p w14:paraId="733EF593" w14:textId="77777777" w:rsidR="000A450A" w:rsidRPr="00E21797" w:rsidRDefault="000A450A" w:rsidP="00BE4B6F">
            <w:pPr>
              <w:spacing w:before="60" w:after="60"/>
              <w:ind w:left="0" w:firstLine="0"/>
              <w:rPr>
                <w:sz w:val="19"/>
                <w:szCs w:val="19"/>
              </w:rPr>
            </w:pPr>
            <w:r w:rsidRPr="00E21797">
              <w:rPr>
                <w:sz w:val="19"/>
                <w:szCs w:val="19"/>
              </w:rPr>
              <w:t>Déblai mis en dépôt</w:t>
            </w:r>
          </w:p>
          <w:p w14:paraId="515FFBA4" w14:textId="77777777" w:rsidR="000A450A" w:rsidRPr="00E21797" w:rsidRDefault="000A450A" w:rsidP="00BE4B6F">
            <w:pPr>
              <w:spacing w:before="60" w:after="60"/>
              <w:ind w:left="0" w:firstLine="0"/>
              <w:rPr>
                <w:sz w:val="19"/>
                <w:szCs w:val="19"/>
              </w:rPr>
            </w:pPr>
            <w:r w:rsidRPr="00E21797">
              <w:rPr>
                <w:sz w:val="19"/>
                <w:szCs w:val="19"/>
              </w:rPr>
              <w:t>meuble</w:t>
            </w:r>
          </w:p>
          <w:p w14:paraId="6A45AA80" w14:textId="77777777" w:rsidR="000A450A" w:rsidRPr="00E21797" w:rsidRDefault="000A450A" w:rsidP="00BE4B6F">
            <w:pPr>
              <w:spacing w:before="60" w:after="60"/>
              <w:ind w:left="0" w:firstLine="0"/>
              <w:rPr>
                <w:sz w:val="19"/>
                <w:szCs w:val="19"/>
              </w:rPr>
            </w:pPr>
            <w:r w:rsidRPr="00E21797">
              <w:rPr>
                <w:sz w:val="19"/>
                <w:szCs w:val="19"/>
              </w:rPr>
              <w:t>ripable</w:t>
            </w:r>
          </w:p>
          <w:p w14:paraId="0DAAEE3C" w14:textId="77777777" w:rsidR="000A450A" w:rsidRPr="00E21797" w:rsidRDefault="000A450A" w:rsidP="00BE4B6F">
            <w:pPr>
              <w:spacing w:before="60" w:after="60"/>
              <w:ind w:left="0" w:firstLine="0"/>
              <w:rPr>
                <w:b/>
                <w:sz w:val="19"/>
                <w:szCs w:val="19"/>
              </w:rPr>
            </w:pPr>
            <w:r w:rsidRPr="00E21797">
              <w:rPr>
                <w:sz w:val="19"/>
                <w:szCs w:val="19"/>
              </w:rPr>
              <w:t>Déblai mis en remblai</w:t>
            </w:r>
          </w:p>
          <w:p w14:paraId="71821F54" w14:textId="77777777" w:rsidR="000A450A" w:rsidRPr="00E21797" w:rsidRDefault="000A450A" w:rsidP="00BE4B6F">
            <w:pPr>
              <w:spacing w:before="60" w:after="60"/>
              <w:ind w:left="0" w:firstLine="0"/>
              <w:rPr>
                <w:sz w:val="19"/>
                <w:szCs w:val="19"/>
              </w:rPr>
            </w:pPr>
            <w:r w:rsidRPr="00E21797">
              <w:rPr>
                <w:sz w:val="19"/>
                <w:szCs w:val="19"/>
              </w:rPr>
              <w:t>meuble</w:t>
            </w:r>
          </w:p>
          <w:p w14:paraId="27F8C7D0" w14:textId="77777777" w:rsidR="000A450A" w:rsidRPr="00E21797" w:rsidRDefault="000A450A" w:rsidP="00BE4B6F">
            <w:pPr>
              <w:spacing w:before="60" w:after="60"/>
              <w:ind w:left="0" w:firstLine="0"/>
              <w:rPr>
                <w:sz w:val="19"/>
                <w:szCs w:val="19"/>
              </w:rPr>
            </w:pPr>
            <w:r w:rsidRPr="00E21797">
              <w:rPr>
                <w:sz w:val="19"/>
                <w:szCs w:val="19"/>
              </w:rPr>
              <w:t>ripable</w:t>
            </w:r>
          </w:p>
          <w:p w14:paraId="0E16386E" w14:textId="77777777" w:rsidR="000A450A" w:rsidRPr="00E21797" w:rsidRDefault="000A450A" w:rsidP="00BE4B6F">
            <w:pPr>
              <w:spacing w:before="60" w:after="60"/>
              <w:ind w:left="0" w:firstLine="0"/>
              <w:rPr>
                <w:sz w:val="19"/>
                <w:szCs w:val="19"/>
              </w:rPr>
            </w:pPr>
            <w:r w:rsidRPr="00E21797">
              <w:rPr>
                <w:sz w:val="19"/>
                <w:szCs w:val="19"/>
              </w:rPr>
              <w:t>Déblai rocheux mis en dépôt</w:t>
            </w:r>
          </w:p>
          <w:p w14:paraId="057F7A7A" w14:textId="77777777" w:rsidR="000A450A" w:rsidRPr="00E21797" w:rsidRDefault="000A450A" w:rsidP="00BE4B6F">
            <w:pPr>
              <w:spacing w:before="60" w:after="60"/>
              <w:ind w:left="0" w:firstLine="0"/>
              <w:rPr>
                <w:sz w:val="19"/>
                <w:szCs w:val="19"/>
              </w:rPr>
            </w:pPr>
            <w:r w:rsidRPr="00E21797">
              <w:rPr>
                <w:sz w:val="19"/>
                <w:szCs w:val="19"/>
              </w:rPr>
              <w:t>Remblai d’emprunt</w:t>
            </w:r>
          </w:p>
          <w:p w14:paraId="068A5BBD" w14:textId="77777777" w:rsidR="000A450A" w:rsidRPr="00E21797" w:rsidRDefault="000A450A" w:rsidP="00BE4B6F">
            <w:pPr>
              <w:spacing w:before="60" w:after="60"/>
              <w:ind w:left="0" w:firstLine="0"/>
              <w:rPr>
                <w:sz w:val="19"/>
                <w:szCs w:val="19"/>
              </w:rPr>
            </w:pPr>
            <w:r w:rsidRPr="00E21797">
              <w:rPr>
                <w:sz w:val="19"/>
                <w:szCs w:val="19"/>
              </w:rPr>
              <w:t>Plus-value de transport au prix 207</w:t>
            </w:r>
          </w:p>
          <w:p w14:paraId="04EE04BB" w14:textId="77777777" w:rsidR="000A450A" w:rsidRPr="00E21797" w:rsidRDefault="000A450A" w:rsidP="00BE4B6F">
            <w:pPr>
              <w:spacing w:before="60" w:after="60"/>
              <w:ind w:left="0" w:firstLine="0"/>
              <w:rPr>
                <w:sz w:val="19"/>
                <w:szCs w:val="19"/>
              </w:rPr>
            </w:pPr>
            <w:r w:rsidRPr="00E21797">
              <w:rPr>
                <w:sz w:val="19"/>
                <w:szCs w:val="19"/>
              </w:rPr>
              <w:t>Réglage et compactage de la plate-forme en déblai ou en remblai</w:t>
            </w:r>
          </w:p>
          <w:p w14:paraId="3A382DB6" w14:textId="77777777" w:rsidR="000A450A" w:rsidRPr="00E21797" w:rsidRDefault="000A450A" w:rsidP="00BE4B6F">
            <w:pPr>
              <w:spacing w:before="60" w:after="60"/>
              <w:ind w:left="0" w:firstLine="0"/>
              <w:rPr>
                <w:sz w:val="19"/>
                <w:szCs w:val="19"/>
              </w:rPr>
            </w:pPr>
            <w:r w:rsidRPr="00E21797">
              <w:rPr>
                <w:sz w:val="19"/>
                <w:szCs w:val="19"/>
              </w:rPr>
              <w:t>Démolition d’ouvrage existant</w:t>
            </w:r>
          </w:p>
          <w:p w14:paraId="183E664D" w14:textId="77777777" w:rsidR="000A450A" w:rsidRPr="00E21797" w:rsidRDefault="000A450A" w:rsidP="00BE4B6F">
            <w:pPr>
              <w:spacing w:before="60" w:after="60"/>
              <w:ind w:left="0" w:firstLine="0"/>
              <w:rPr>
                <w:sz w:val="19"/>
                <w:szCs w:val="19"/>
              </w:rPr>
            </w:pPr>
          </w:p>
          <w:p w14:paraId="2CE760E1" w14:textId="77777777" w:rsidR="000A450A" w:rsidRPr="00E21797" w:rsidRDefault="000A450A" w:rsidP="00BE4B6F">
            <w:pPr>
              <w:spacing w:before="60" w:after="60"/>
              <w:ind w:left="0" w:firstLine="0"/>
              <w:rPr>
                <w:i/>
                <w:sz w:val="19"/>
                <w:szCs w:val="19"/>
              </w:rPr>
            </w:pPr>
            <w:r w:rsidRPr="00E21797">
              <w:rPr>
                <w:i/>
                <w:sz w:val="19"/>
                <w:szCs w:val="19"/>
              </w:rPr>
              <w:t>TOTAL POSTE 200</w:t>
            </w:r>
          </w:p>
          <w:p w14:paraId="437C6776" w14:textId="77777777" w:rsidR="000A450A" w:rsidRPr="00E21797" w:rsidRDefault="000A450A" w:rsidP="00BE4B6F">
            <w:pPr>
              <w:spacing w:before="60" w:after="60"/>
              <w:ind w:left="0" w:firstLine="0"/>
              <w:jc w:val="right"/>
              <w:rPr>
                <w:sz w:val="19"/>
                <w:szCs w:val="19"/>
              </w:rPr>
            </w:pPr>
          </w:p>
        </w:tc>
        <w:tc>
          <w:tcPr>
            <w:tcW w:w="759" w:type="dxa"/>
          </w:tcPr>
          <w:p w14:paraId="1699FDE6" w14:textId="77777777" w:rsidR="000A450A" w:rsidRPr="00E21797" w:rsidRDefault="000A450A" w:rsidP="00BE4B6F">
            <w:pPr>
              <w:spacing w:before="60" w:after="60"/>
              <w:ind w:left="0" w:firstLine="0"/>
              <w:jc w:val="center"/>
              <w:rPr>
                <w:sz w:val="19"/>
                <w:szCs w:val="19"/>
              </w:rPr>
            </w:pPr>
          </w:p>
          <w:p w14:paraId="2CAE26D7"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m</w:t>
            </w:r>
            <w:r w:rsidRPr="00294BAD">
              <w:rPr>
                <w:sz w:val="19"/>
                <w:szCs w:val="19"/>
                <w:vertAlign w:val="superscript"/>
                <w:lang w:val="es-ES"/>
              </w:rPr>
              <w:t>2</w:t>
            </w:r>
          </w:p>
          <w:p w14:paraId="3014C81E"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ml</w:t>
            </w:r>
          </w:p>
          <w:p w14:paraId="284E01B7"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u</w:t>
            </w:r>
          </w:p>
          <w:p w14:paraId="53A482A6" w14:textId="77777777" w:rsidR="000A450A" w:rsidRPr="00540F7E" w:rsidRDefault="000A450A" w:rsidP="00BE4B6F">
            <w:pPr>
              <w:spacing w:before="60" w:after="60"/>
              <w:ind w:left="0" w:firstLine="0"/>
              <w:jc w:val="center"/>
              <w:rPr>
                <w:sz w:val="19"/>
                <w:szCs w:val="19"/>
                <w:lang w:val="es-ES"/>
              </w:rPr>
            </w:pPr>
          </w:p>
          <w:p w14:paraId="69350AD8"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m</w:t>
            </w:r>
            <w:r w:rsidRPr="00294BAD">
              <w:rPr>
                <w:sz w:val="19"/>
                <w:szCs w:val="19"/>
                <w:vertAlign w:val="superscript"/>
                <w:lang w:val="es-ES"/>
              </w:rPr>
              <w:t>3</w:t>
            </w:r>
          </w:p>
          <w:p w14:paraId="32EDF9EE"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m</w:t>
            </w:r>
            <w:r w:rsidRPr="00294BAD">
              <w:rPr>
                <w:sz w:val="19"/>
                <w:szCs w:val="19"/>
                <w:vertAlign w:val="superscript"/>
                <w:lang w:val="es-ES"/>
              </w:rPr>
              <w:t>3</w:t>
            </w:r>
          </w:p>
          <w:p w14:paraId="6E99E3CB" w14:textId="77777777" w:rsidR="000A450A" w:rsidRPr="00540F7E" w:rsidRDefault="000A450A" w:rsidP="00BE4B6F">
            <w:pPr>
              <w:spacing w:before="60" w:after="60"/>
              <w:ind w:left="0" w:firstLine="0"/>
              <w:jc w:val="center"/>
              <w:rPr>
                <w:sz w:val="19"/>
                <w:szCs w:val="19"/>
                <w:lang w:val="es-ES"/>
              </w:rPr>
            </w:pPr>
          </w:p>
          <w:p w14:paraId="20C4D5C3"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m</w:t>
            </w:r>
            <w:r w:rsidRPr="00294BAD">
              <w:rPr>
                <w:sz w:val="19"/>
                <w:szCs w:val="19"/>
                <w:vertAlign w:val="superscript"/>
                <w:lang w:val="es-ES"/>
              </w:rPr>
              <w:t>3</w:t>
            </w:r>
          </w:p>
          <w:p w14:paraId="3A496CC9"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m</w:t>
            </w:r>
            <w:r w:rsidRPr="00294BAD">
              <w:rPr>
                <w:sz w:val="19"/>
                <w:szCs w:val="19"/>
                <w:vertAlign w:val="superscript"/>
                <w:lang w:val="es-ES"/>
              </w:rPr>
              <w:t>3</w:t>
            </w:r>
          </w:p>
          <w:p w14:paraId="2DDF37C8"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m</w:t>
            </w:r>
            <w:r w:rsidRPr="00294BAD">
              <w:rPr>
                <w:sz w:val="19"/>
                <w:szCs w:val="19"/>
                <w:vertAlign w:val="superscript"/>
                <w:lang w:val="es-ES"/>
              </w:rPr>
              <w:t>3</w:t>
            </w:r>
          </w:p>
          <w:p w14:paraId="676BC88C" w14:textId="77777777" w:rsidR="000A450A" w:rsidRPr="00540F7E" w:rsidRDefault="00294BAD" w:rsidP="00BE4B6F">
            <w:pPr>
              <w:spacing w:before="60" w:after="60"/>
              <w:ind w:left="0" w:firstLine="0"/>
              <w:jc w:val="center"/>
              <w:rPr>
                <w:sz w:val="19"/>
                <w:szCs w:val="19"/>
                <w:lang w:val="es-ES"/>
              </w:rPr>
            </w:pPr>
            <w:r w:rsidRPr="00294BAD">
              <w:rPr>
                <w:sz w:val="19"/>
                <w:szCs w:val="19"/>
                <w:lang w:val="es-ES"/>
              </w:rPr>
              <w:t>m</w:t>
            </w:r>
            <w:r w:rsidRPr="00294BAD">
              <w:rPr>
                <w:sz w:val="19"/>
                <w:szCs w:val="19"/>
                <w:vertAlign w:val="superscript"/>
                <w:lang w:val="es-ES"/>
              </w:rPr>
              <w:t>3</w:t>
            </w:r>
          </w:p>
          <w:p w14:paraId="2CF99B58" w14:textId="77777777" w:rsidR="000A450A" w:rsidRPr="00E21797" w:rsidRDefault="000A450A" w:rsidP="00BE4B6F">
            <w:pPr>
              <w:spacing w:before="60" w:after="60"/>
              <w:ind w:left="0" w:firstLine="0"/>
              <w:jc w:val="center"/>
              <w:rPr>
                <w:sz w:val="19"/>
                <w:szCs w:val="19"/>
              </w:rPr>
            </w:pPr>
            <w:r w:rsidRPr="00E21797">
              <w:rPr>
                <w:sz w:val="19"/>
                <w:szCs w:val="19"/>
              </w:rPr>
              <w:t>m</w:t>
            </w:r>
            <w:r w:rsidRPr="00E21797">
              <w:rPr>
                <w:sz w:val="19"/>
                <w:szCs w:val="19"/>
                <w:vertAlign w:val="superscript"/>
              </w:rPr>
              <w:t>3</w:t>
            </w:r>
            <w:r w:rsidRPr="00E21797">
              <w:rPr>
                <w:sz w:val="19"/>
                <w:szCs w:val="19"/>
              </w:rPr>
              <w:t>/km</w:t>
            </w:r>
          </w:p>
          <w:p w14:paraId="7EC95BCD" w14:textId="77777777" w:rsidR="000A450A" w:rsidRPr="00E21797" w:rsidRDefault="000A450A" w:rsidP="00BE4B6F">
            <w:pPr>
              <w:spacing w:before="60" w:after="60"/>
              <w:ind w:left="0" w:firstLine="0"/>
              <w:jc w:val="center"/>
              <w:rPr>
                <w:sz w:val="19"/>
                <w:szCs w:val="19"/>
              </w:rPr>
            </w:pPr>
          </w:p>
          <w:p w14:paraId="0DD3C9B4" w14:textId="77777777" w:rsidR="000A450A" w:rsidRPr="00E21797" w:rsidRDefault="000A450A" w:rsidP="00BE4B6F">
            <w:pPr>
              <w:spacing w:before="60" w:after="60"/>
              <w:ind w:left="0" w:firstLine="0"/>
              <w:jc w:val="center"/>
              <w:rPr>
                <w:sz w:val="19"/>
                <w:szCs w:val="19"/>
              </w:rPr>
            </w:pPr>
            <w:r w:rsidRPr="00E21797">
              <w:rPr>
                <w:sz w:val="19"/>
                <w:szCs w:val="19"/>
              </w:rPr>
              <w:t>m</w:t>
            </w:r>
            <w:r w:rsidRPr="00E21797">
              <w:rPr>
                <w:sz w:val="19"/>
                <w:szCs w:val="19"/>
                <w:vertAlign w:val="superscript"/>
              </w:rPr>
              <w:t>2</w:t>
            </w:r>
          </w:p>
          <w:p w14:paraId="10EDA62E" w14:textId="77777777" w:rsidR="000A450A" w:rsidRPr="00E21797" w:rsidRDefault="000A450A" w:rsidP="00BE4B6F">
            <w:pPr>
              <w:spacing w:before="60" w:after="60"/>
              <w:ind w:left="0" w:firstLine="0"/>
              <w:jc w:val="center"/>
              <w:rPr>
                <w:sz w:val="19"/>
                <w:szCs w:val="19"/>
              </w:rPr>
            </w:pPr>
            <w:r w:rsidRPr="00E21797">
              <w:rPr>
                <w:sz w:val="19"/>
                <w:szCs w:val="19"/>
              </w:rPr>
              <w:t>m</w:t>
            </w:r>
            <w:r w:rsidRPr="00E21797">
              <w:rPr>
                <w:sz w:val="19"/>
                <w:szCs w:val="19"/>
                <w:vertAlign w:val="superscript"/>
              </w:rPr>
              <w:t>3</w:t>
            </w:r>
          </w:p>
          <w:p w14:paraId="080CF780" w14:textId="77777777" w:rsidR="000A450A" w:rsidRPr="00E21797" w:rsidRDefault="000A450A" w:rsidP="00BE4B6F">
            <w:pPr>
              <w:spacing w:before="60" w:after="60"/>
              <w:ind w:left="0" w:firstLine="0"/>
              <w:jc w:val="center"/>
              <w:rPr>
                <w:sz w:val="19"/>
                <w:szCs w:val="19"/>
              </w:rPr>
            </w:pPr>
          </w:p>
        </w:tc>
        <w:tc>
          <w:tcPr>
            <w:tcW w:w="908" w:type="dxa"/>
          </w:tcPr>
          <w:p w14:paraId="747F933B" w14:textId="77777777" w:rsidR="000A450A" w:rsidRPr="00E21797" w:rsidRDefault="000A450A" w:rsidP="00BE4B6F">
            <w:pPr>
              <w:spacing w:before="60" w:after="60"/>
              <w:ind w:left="0" w:firstLine="0"/>
              <w:rPr>
                <w:sz w:val="19"/>
                <w:szCs w:val="19"/>
              </w:rPr>
            </w:pPr>
          </w:p>
        </w:tc>
        <w:tc>
          <w:tcPr>
            <w:tcW w:w="943" w:type="dxa"/>
          </w:tcPr>
          <w:p w14:paraId="5D40454E" w14:textId="77777777" w:rsidR="000A450A" w:rsidRPr="00E21797" w:rsidRDefault="000A450A" w:rsidP="00BE4B6F">
            <w:pPr>
              <w:spacing w:before="60" w:after="60"/>
              <w:ind w:left="0" w:firstLine="0"/>
              <w:rPr>
                <w:sz w:val="19"/>
                <w:szCs w:val="19"/>
              </w:rPr>
            </w:pPr>
          </w:p>
        </w:tc>
        <w:tc>
          <w:tcPr>
            <w:tcW w:w="1109" w:type="dxa"/>
          </w:tcPr>
          <w:p w14:paraId="05AF9961" w14:textId="77777777" w:rsidR="000A450A" w:rsidRPr="00E21797" w:rsidRDefault="000A450A" w:rsidP="00BE4B6F">
            <w:pPr>
              <w:spacing w:before="60" w:after="60"/>
              <w:ind w:left="0" w:firstLine="0"/>
              <w:rPr>
                <w:sz w:val="19"/>
                <w:szCs w:val="19"/>
              </w:rPr>
            </w:pPr>
          </w:p>
        </w:tc>
        <w:tc>
          <w:tcPr>
            <w:tcW w:w="957" w:type="dxa"/>
          </w:tcPr>
          <w:p w14:paraId="3C9BE220" w14:textId="77777777" w:rsidR="000A450A" w:rsidRPr="00E21797" w:rsidRDefault="000A450A" w:rsidP="00BE4B6F">
            <w:pPr>
              <w:spacing w:before="60" w:after="60"/>
              <w:ind w:left="0" w:firstLine="0"/>
              <w:rPr>
                <w:sz w:val="19"/>
                <w:szCs w:val="19"/>
              </w:rPr>
            </w:pPr>
          </w:p>
        </w:tc>
        <w:tc>
          <w:tcPr>
            <w:tcW w:w="995" w:type="dxa"/>
          </w:tcPr>
          <w:p w14:paraId="433EAED4" w14:textId="77777777" w:rsidR="000A450A" w:rsidRPr="00E21797" w:rsidRDefault="000A450A" w:rsidP="00BE4B6F">
            <w:pPr>
              <w:spacing w:before="60" w:after="60"/>
              <w:ind w:left="0" w:firstLine="0"/>
              <w:rPr>
                <w:sz w:val="19"/>
                <w:szCs w:val="19"/>
              </w:rPr>
            </w:pPr>
          </w:p>
        </w:tc>
      </w:tr>
      <w:tr w:rsidR="000A450A" w:rsidRPr="00E21797" w14:paraId="283F4ABD" w14:textId="77777777" w:rsidTr="008D3FD0">
        <w:tc>
          <w:tcPr>
            <w:tcW w:w="558" w:type="dxa"/>
          </w:tcPr>
          <w:p w14:paraId="012CE896" w14:textId="77777777" w:rsidR="000A450A" w:rsidRPr="00E21797" w:rsidRDefault="000A450A" w:rsidP="00BE4B6F">
            <w:pPr>
              <w:spacing w:before="60" w:after="60"/>
              <w:ind w:left="0" w:firstLine="0"/>
              <w:rPr>
                <w:sz w:val="19"/>
                <w:szCs w:val="19"/>
              </w:rPr>
            </w:pPr>
          </w:p>
        </w:tc>
        <w:tc>
          <w:tcPr>
            <w:tcW w:w="3600" w:type="dxa"/>
          </w:tcPr>
          <w:p w14:paraId="32E363E9" w14:textId="77777777" w:rsidR="000A450A" w:rsidRPr="00E21797" w:rsidRDefault="000A450A" w:rsidP="00BE4B6F">
            <w:pPr>
              <w:spacing w:before="60" w:after="60"/>
              <w:ind w:left="0" w:firstLine="0"/>
              <w:rPr>
                <w:b/>
                <w:sz w:val="19"/>
                <w:szCs w:val="19"/>
              </w:rPr>
            </w:pPr>
            <w:r w:rsidRPr="00E21797">
              <w:rPr>
                <w:b/>
                <w:sz w:val="19"/>
                <w:szCs w:val="19"/>
              </w:rPr>
              <w:t>Poste 300 - Chaussées</w:t>
            </w:r>
          </w:p>
        </w:tc>
        <w:tc>
          <w:tcPr>
            <w:tcW w:w="759" w:type="dxa"/>
          </w:tcPr>
          <w:p w14:paraId="587CBBEF" w14:textId="77777777" w:rsidR="000A450A" w:rsidRPr="00E21797" w:rsidRDefault="000A450A" w:rsidP="00BE4B6F">
            <w:pPr>
              <w:spacing w:before="60" w:after="60"/>
              <w:ind w:left="0" w:firstLine="0"/>
              <w:rPr>
                <w:sz w:val="19"/>
                <w:szCs w:val="19"/>
              </w:rPr>
            </w:pPr>
          </w:p>
        </w:tc>
        <w:tc>
          <w:tcPr>
            <w:tcW w:w="908" w:type="dxa"/>
          </w:tcPr>
          <w:p w14:paraId="4442A072" w14:textId="77777777" w:rsidR="000A450A" w:rsidRPr="00E21797" w:rsidRDefault="000A450A" w:rsidP="00BE4B6F">
            <w:pPr>
              <w:spacing w:before="60" w:after="60"/>
              <w:ind w:left="0" w:firstLine="0"/>
              <w:rPr>
                <w:sz w:val="19"/>
                <w:szCs w:val="19"/>
              </w:rPr>
            </w:pPr>
          </w:p>
        </w:tc>
        <w:tc>
          <w:tcPr>
            <w:tcW w:w="943" w:type="dxa"/>
          </w:tcPr>
          <w:p w14:paraId="4B1204B0" w14:textId="77777777" w:rsidR="000A450A" w:rsidRPr="00E21797" w:rsidRDefault="000A450A" w:rsidP="00BE4B6F">
            <w:pPr>
              <w:spacing w:before="60" w:after="60"/>
              <w:ind w:left="0" w:firstLine="0"/>
              <w:rPr>
                <w:sz w:val="19"/>
                <w:szCs w:val="19"/>
              </w:rPr>
            </w:pPr>
          </w:p>
        </w:tc>
        <w:tc>
          <w:tcPr>
            <w:tcW w:w="1109" w:type="dxa"/>
          </w:tcPr>
          <w:p w14:paraId="0D4AB486" w14:textId="77777777" w:rsidR="000A450A" w:rsidRPr="00E21797" w:rsidRDefault="000A450A" w:rsidP="00BE4B6F">
            <w:pPr>
              <w:spacing w:before="60" w:after="60"/>
              <w:ind w:left="0" w:firstLine="0"/>
              <w:rPr>
                <w:sz w:val="19"/>
                <w:szCs w:val="19"/>
              </w:rPr>
            </w:pPr>
          </w:p>
        </w:tc>
        <w:tc>
          <w:tcPr>
            <w:tcW w:w="957" w:type="dxa"/>
          </w:tcPr>
          <w:p w14:paraId="05FC3154" w14:textId="77777777" w:rsidR="000A450A" w:rsidRPr="00E21797" w:rsidRDefault="000A450A" w:rsidP="00BE4B6F">
            <w:pPr>
              <w:spacing w:before="60" w:after="60"/>
              <w:ind w:left="0" w:firstLine="0"/>
              <w:rPr>
                <w:sz w:val="19"/>
                <w:szCs w:val="19"/>
              </w:rPr>
            </w:pPr>
          </w:p>
        </w:tc>
        <w:tc>
          <w:tcPr>
            <w:tcW w:w="995" w:type="dxa"/>
          </w:tcPr>
          <w:p w14:paraId="36FD2348" w14:textId="77777777" w:rsidR="000A450A" w:rsidRPr="00E21797" w:rsidRDefault="000A450A" w:rsidP="00BE4B6F">
            <w:pPr>
              <w:spacing w:before="60" w:after="60"/>
              <w:ind w:left="0" w:firstLine="0"/>
              <w:rPr>
                <w:sz w:val="19"/>
                <w:szCs w:val="19"/>
              </w:rPr>
            </w:pPr>
          </w:p>
        </w:tc>
      </w:tr>
      <w:tr w:rsidR="000A450A" w:rsidRPr="00E21797" w14:paraId="63AC28D2" w14:textId="77777777" w:rsidTr="008D3FD0">
        <w:tc>
          <w:tcPr>
            <w:tcW w:w="558" w:type="dxa"/>
          </w:tcPr>
          <w:p w14:paraId="1F22F660" w14:textId="77777777" w:rsidR="000A450A" w:rsidRPr="00E21797" w:rsidRDefault="000A450A" w:rsidP="00BE4B6F">
            <w:pPr>
              <w:spacing w:before="60" w:after="60"/>
              <w:ind w:left="0" w:firstLine="0"/>
              <w:jc w:val="right"/>
              <w:rPr>
                <w:sz w:val="19"/>
                <w:szCs w:val="19"/>
              </w:rPr>
            </w:pPr>
          </w:p>
          <w:p w14:paraId="1B527FD1" w14:textId="77777777" w:rsidR="000A450A" w:rsidRPr="00E21797" w:rsidRDefault="000A450A" w:rsidP="00BE4B6F">
            <w:pPr>
              <w:spacing w:before="60" w:after="60"/>
              <w:ind w:left="0" w:firstLine="0"/>
              <w:jc w:val="right"/>
              <w:rPr>
                <w:sz w:val="19"/>
                <w:szCs w:val="19"/>
              </w:rPr>
            </w:pPr>
            <w:r w:rsidRPr="00E21797">
              <w:rPr>
                <w:sz w:val="19"/>
                <w:szCs w:val="19"/>
              </w:rPr>
              <w:lastRenderedPageBreak/>
              <w:t>301</w:t>
            </w:r>
          </w:p>
          <w:p w14:paraId="46FE3E95" w14:textId="77777777" w:rsidR="000A450A" w:rsidRPr="00E21797" w:rsidRDefault="000A450A" w:rsidP="00BE4B6F">
            <w:pPr>
              <w:spacing w:before="60" w:after="60"/>
              <w:ind w:left="0" w:firstLine="0"/>
              <w:jc w:val="right"/>
              <w:rPr>
                <w:sz w:val="19"/>
                <w:szCs w:val="19"/>
              </w:rPr>
            </w:pPr>
            <w:r w:rsidRPr="00E21797">
              <w:rPr>
                <w:sz w:val="19"/>
                <w:szCs w:val="19"/>
              </w:rPr>
              <w:t>302</w:t>
            </w:r>
          </w:p>
          <w:p w14:paraId="22B3A2D0" w14:textId="77777777" w:rsidR="000A450A" w:rsidRPr="00E21797" w:rsidRDefault="000A450A" w:rsidP="00BE4B6F">
            <w:pPr>
              <w:spacing w:before="60" w:after="60"/>
              <w:ind w:left="0" w:firstLine="0"/>
              <w:jc w:val="right"/>
              <w:rPr>
                <w:sz w:val="19"/>
                <w:szCs w:val="19"/>
              </w:rPr>
            </w:pPr>
          </w:p>
          <w:p w14:paraId="6079C061" w14:textId="77777777" w:rsidR="000A450A" w:rsidRPr="00E21797" w:rsidRDefault="000A450A" w:rsidP="00BE4B6F">
            <w:pPr>
              <w:spacing w:before="60" w:after="60"/>
              <w:ind w:left="0" w:firstLine="0"/>
              <w:jc w:val="right"/>
              <w:rPr>
                <w:sz w:val="19"/>
                <w:szCs w:val="19"/>
              </w:rPr>
            </w:pPr>
            <w:r w:rsidRPr="00E21797">
              <w:rPr>
                <w:sz w:val="19"/>
                <w:szCs w:val="19"/>
              </w:rPr>
              <w:t>303</w:t>
            </w:r>
          </w:p>
          <w:p w14:paraId="39D639A2" w14:textId="77777777" w:rsidR="000A450A" w:rsidRPr="00E21797" w:rsidRDefault="000A450A" w:rsidP="00BE4B6F">
            <w:pPr>
              <w:spacing w:before="60" w:after="60"/>
              <w:ind w:left="0" w:firstLine="0"/>
              <w:jc w:val="right"/>
              <w:rPr>
                <w:sz w:val="19"/>
                <w:szCs w:val="19"/>
              </w:rPr>
            </w:pPr>
            <w:r w:rsidRPr="00E21797">
              <w:rPr>
                <w:sz w:val="19"/>
                <w:szCs w:val="19"/>
              </w:rPr>
              <w:t>304</w:t>
            </w:r>
          </w:p>
          <w:p w14:paraId="6A6DC102" w14:textId="77777777" w:rsidR="000A450A" w:rsidRPr="00E21797" w:rsidRDefault="000A450A" w:rsidP="00BE4B6F">
            <w:pPr>
              <w:spacing w:before="60" w:after="60"/>
              <w:ind w:left="0" w:firstLine="0"/>
              <w:jc w:val="right"/>
              <w:rPr>
                <w:sz w:val="19"/>
                <w:szCs w:val="19"/>
              </w:rPr>
            </w:pPr>
            <w:r w:rsidRPr="00E21797">
              <w:rPr>
                <w:sz w:val="19"/>
                <w:szCs w:val="19"/>
              </w:rPr>
              <w:t>305</w:t>
            </w:r>
          </w:p>
          <w:p w14:paraId="0F925CAB" w14:textId="77777777" w:rsidR="000A450A" w:rsidRPr="00E21797" w:rsidRDefault="000A450A" w:rsidP="00BE4B6F">
            <w:pPr>
              <w:spacing w:before="60" w:after="60"/>
              <w:ind w:left="0" w:firstLine="0"/>
              <w:jc w:val="right"/>
              <w:rPr>
                <w:sz w:val="19"/>
                <w:szCs w:val="19"/>
              </w:rPr>
            </w:pPr>
            <w:r w:rsidRPr="00E21797">
              <w:rPr>
                <w:sz w:val="19"/>
                <w:szCs w:val="19"/>
              </w:rPr>
              <w:t>306</w:t>
            </w:r>
          </w:p>
          <w:p w14:paraId="7CF9D805" w14:textId="77777777" w:rsidR="000A450A" w:rsidRPr="00E21797" w:rsidRDefault="000A450A" w:rsidP="00BE4B6F">
            <w:pPr>
              <w:spacing w:before="60" w:after="60"/>
              <w:ind w:left="0" w:firstLine="0"/>
              <w:jc w:val="right"/>
              <w:rPr>
                <w:sz w:val="19"/>
                <w:szCs w:val="19"/>
              </w:rPr>
            </w:pPr>
            <w:r w:rsidRPr="00E21797">
              <w:rPr>
                <w:sz w:val="19"/>
                <w:szCs w:val="19"/>
              </w:rPr>
              <w:t>307</w:t>
            </w:r>
          </w:p>
        </w:tc>
        <w:tc>
          <w:tcPr>
            <w:tcW w:w="3600" w:type="dxa"/>
          </w:tcPr>
          <w:p w14:paraId="17E13819" w14:textId="77777777" w:rsidR="000A450A" w:rsidRPr="00E21797" w:rsidRDefault="000A450A" w:rsidP="00BE4B6F">
            <w:pPr>
              <w:spacing w:before="60" w:after="60"/>
              <w:ind w:left="0" w:firstLine="0"/>
              <w:rPr>
                <w:sz w:val="19"/>
                <w:szCs w:val="19"/>
              </w:rPr>
            </w:pPr>
          </w:p>
          <w:p w14:paraId="3631C95C" w14:textId="77777777" w:rsidR="000A450A" w:rsidRPr="00E21797" w:rsidRDefault="000A450A" w:rsidP="00BE4B6F">
            <w:pPr>
              <w:spacing w:before="60" w:after="60"/>
              <w:ind w:left="0" w:firstLine="0"/>
              <w:rPr>
                <w:sz w:val="19"/>
                <w:szCs w:val="19"/>
              </w:rPr>
            </w:pPr>
            <w:r w:rsidRPr="00E21797">
              <w:rPr>
                <w:sz w:val="19"/>
                <w:szCs w:val="19"/>
              </w:rPr>
              <w:lastRenderedPageBreak/>
              <w:t>Couches de chaussées en grave naturelle</w:t>
            </w:r>
          </w:p>
          <w:p w14:paraId="2F06A3B1" w14:textId="77777777" w:rsidR="000A450A" w:rsidRPr="00E21797" w:rsidRDefault="000A450A" w:rsidP="00BE4B6F">
            <w:pPr>
              <w:spacing w:before="60" w:after="60"/>
              <w:ind w:left="0" w:firstLine="0"/>
              <w:rPr>
                <w:sz w:val="19"/>
                <w:szCs w:val="19"/>
              </w:rPr>
            </w:pPr>
            <w:r w:rsidRPr="00E21797">
              <w:rPr>
                <w:sz w:val="19"/>
                <w:szCs w:val="19"/>
              </w:rPr>
              <w:t>Couches de chaussées en grave naturelle sélectionnée</w:t>
            </w:r>
          </w:p>
          <w:p w14:paraId="2CC28BE7" w14:textId="77777777" w:rsidR="000A450A" w:rsidRPr="00E21797" w:rsidRDefault="000A450A" w:rsidP="00BE4B6F">
            <w:pPr>
              <w:spacing w:before="60" w:after="60"/>
              <w:ind w:left="0" w:firstLine="0"/>
              <w:rPr>
                <w:sz w:val="19"/>
                <w:szCs w:val="19"/>
              </w:rPr>
            </w:pPr>
            <w:r w:rsidRPr="00E21797">
              <w:rPr>
                <w:sz w:val="19"/>
                <w:szCs w:val="19"/>
              </w:rPr>
              <w:t>Plus-value de transport aux prix 301 et 302</w:t>
            </w:r>
          </w:p>
          <w:p w14:paraId="3E7DE526" w14:textId="77777777" w:rsidR="000A450A" w:rsidRPr="00E21797" w:rsidRDefault="000A450A" w:rsidP="00BE4B6F">
            <w:pPr>
              <w:spacing w:before="60" w:after="60"/>
              <w:ind w:left="0" w:firstLine="0"/>
              <w:rPr>
                <w:sz w:val="19"/>
                <w:szCs w:val="19"/>
              </w:rPr>
            </w:pPr>
            <w:r w:rsidRPr="00E21797">
              <w:rPr>
                <w:sz w:val="19"/>
                <w:szCs w:val="19"/>
              </w:rPr>
              <w:t>Couches de chaussées en grave concassée</w:t>
            </w:r>
          </w:p>
          <w:p w14:paraId="7ECCC089" w14:textId="77777777" w:rsidR="000A450A" w:rsidRPr="00E21797" w:rsidRDefault="000A450A" w:rsidP="00BE4B6F">
            <w:pPr>
              <w:spacing w:before="60" w:after="60"/>
              <w:ind w:left="0" w:firstLine="0"/>
              <w:rPr>
                <w:sz w:val="19"/>
                <w:szCs w:val="19"/>
              </w:rPr>
            </w:pPr>
            <w:r w:rsidRPr="00E21797">
              <w:rPr>
                <w:sz w:val="19"/>
                <w:szCs w:val="19"/>
              </w:rPr>
              <w:t>Plus-value de transport au prix 304</w:t>
            </w:r>
          </w:p>
          <w:p w14:paraId="100350E4" w14:textId="77777777" w:rsidR="000A450A" w:rsidRPr="00E21797" w:rsidRDefault="000A450A" w:rsidP="00BE4B6F">
            <w:pPr>
              <w:spacing w:before="60" w:after="60"/>
              <w:ind w:left="0" w:firstLine="0"/>
              <w:rPr>
                <w:sz w:val="19"/>
                <w:szCs w:val="19"/>
              </w:rPr>
            </w:pPr>
            <w:r w:rsidRPr="00E21797">
              <w:rPr>
                <w:sz w:val="19"/>
                <w:szCs w:val="19"/>
              </w:rPr>
              <w:t>Couche d’imprégnation</w:t>
            </w:r>
          </w:p>
          <w:p w14:paraId="6A42FDE3" w14:textId="77777777" w:rsidR="000A450A" w:rsidRPr="00E21797" w:rsidRDefault="000A450A" w:rsidP="00BE4B6F">
            <w:pPr>
              <w:spacing w:before="60" w:after="60"/>
              <w:ind w:left="0" w:firstLine="0"/>
              <w:rPr>
                <w:sz w:val="19"/>
                <w:szCs w:val="19"/>
              </w:rPr>
            </w:pPr>
            <w:r w:rsidRPr="00E21797">
              <w:rPr>
                <w:sz w:val="19"/>
                <w:szCs w:val="19"/>
              </w:rPr>
              <w:t>Revêtement superficiel bicouche</w:t>
            </w:r>
          </w:p>
          <w:p w14:paraId="2712DD1C" w14:textId="77777777" w:rsidR="000A450A" w:rsidRPr="00E21797" w:rsidRDefault="000A450A" w:rsidP="00BE4B6F">
            <w:pPr>
              <w:spacing w:before="60" w:after="60"/>
              <w:ind w:left="0" w:firstLine="0"/>
              <w:rPr>
                <w:sz w:val="19"/>
                <w:szCs w:val="19"/>
              </w:rPr>
            </w:pPr>
          </w:p>
          <w:p w14:paraId="19B94760" w14:textId="77777777" w:rsidR="000A450A" w:rsidRPr="00E21797" w:rsidRDefault="000A450A" w:rsidP="00BE4B6F">
            <w:pPr>
              <w:spacing w:before="60" w:after="60"/>
              <w:ind w:left="0" w:firstLine="0"/>
              <w:rPr>
                <w:i/>
                <w:sz w:val="19"/>
                <w:szCs w:val="19"/>
              </w:rPr>
            </w:pPr>
            <w:r w:rsidRPr="00E21797">
              <w:rPr>
                <w:i/>
                <w:sz w:val="19"/>
                <w:szCs w:val="19"/>
              </w:rPr>
              <w:t>TOTAL POSTE 300</w:t>
            </w:r>
          </w:p>
          <w:p w14:paraId="73F3FD4C" w14:textId="77777777" w:rsidR="000A450A" w:rsidRPr="00E21797" w:rsidRDefault="000A450A" w:rsidP="00BE4B6F">
            <w:pPr>
              <w:spacing w:before="60" w:after="60"/>
              <w:ind w:left="0" w:firstLine="0"/>
              <w:rPr>
                <w:sz w:val="19"/>
                <w:szCs w:val="19"/>
              </w:rPr>
            </w:pPr>
          </w:p>
        </w:tc>
        <w:tc>
          <w:tcPr>
            <w:tcW w:w="759" w:type="dxa"/>
          </w:tcPr>
          <w:p w14:paraId="72493B20" w14:textId="77777777" w:rsidR="000A450A" w:rsidRPr="00E21797" w:rsidRDefault="000A450A" w:rsidP="00BE4B6F">
            <w:pPr>
              <w:spacing w:before="60" w:after="60"/>
              <w:ind w:left="0" w:firstLine="0"/>
              <w:jc w:val="center"/>
              <w:rPr>
                <w:sz w:val="19"/>
                <w:szCs w:val="19"/>
              </w:rPr>
            </w:pPr>
          </w:p>
          <w:p w14:paraId="7E6E37D4" w14:textId="77777777" w:rsidR="000A450A" w:rsidRPr="00540F7E" w:rsidRDefault="00294BAD" w:rsidP="00BE4B6F">
            <w:pPr>
              <w:spacing w:before="60" w:after="60"/>
              <w:ind w:left="0" w:firstLine="0"/>
              <w:jc w:val="center"/>
              <w:rPr>
                <w:sz w:val="19"/>
                <w:szCs w:val="19"/>
                <w:lang w:val="en-US"/>
              </w:rPr>
            </w:pPr>
            <w:r w:rsidRPr="00294BAD">
              <w:rPr>
                <w:sz w:val="19"/>
                <w:szCs w:val="19"/>
                <w:lang w:val="en-US"/>
              </w:rPr>
              <w:lastRenderedPageBreak/>
              <w:t>m</w:t>
            </w:r>
            <w:r w:rsidRPr="00294BAD">
              <w:rPr>
                <w:sz w:val="19"/>
                <w:szCs w:val="19"/>
                <w:vertAlign w:val="superscript"/>
                <w:lang w:val="en-US"/>
              </w:rPr>
              <w:t>3</w:t>
            </w:r>
          </w:p>
          <w:p w14:paraId="6560ADEF" w14:textId="77777777" w:rsidR="000A450A" w:rsidRPr="00540F7E" w:rsidRDefault="00294BAD" w:rsidP="00BE4B6F">
            <w:pPr>
              <w:spacing w:before="60" w:after="60"/>
              <w:ind w:left="0" w:firstLine="0"/>
              <w:jc w:val="center"/>
              <w:rPr>
                <w:sz w:val="19"/>
                <w:szCs w:val="19"/>
                <w:lang w:val="en-US"/>
              </w:rPr>
            </w:pPr>
            <w:r w:rsidRPr="00294BAD">
              <w:rPr>
                <w:sz w:val="19"/>
                <w:szCs w:val="19"/>
                <w:lang w:val="en-US"/>
              </w:rPr>
              <w:t>m</w:t>
            </w:r>
            <w:r w:rsidRPr="00294BAD">
              <w:rPr>
                <w:sz w:val="19"/>
                <w:szCs w:val="19"/>
                <w:vertAlign w:val="superscript"/>
                <w:lang w:val="en-US"/>
              </w:rPr>
              <w:t>3</w:t>
            </w:r>
          </w:p>
          <w:p w14:paraId="48FD95A5" w14:textId="77777777" w:rsidR="000A450A" w:rsidRPr="00540F7E" w:rsidRDefault="00294BAD" w:rsidP="00BE4B6F">
            <w:pPr>
              <w:spacing w:before="60" w:after="60"/>
              <w:ind w:left="0" w:firstLine="0"/>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14:paraId="4362C364" w14:textId="77777777" w:rsidR="000A450A" w:rsidRPr="00540F7E" w:rsidRDefault="00294BAD" w:rsidP="00BE4B6F">
            <w:pPr>
              <w:spacing w:before="60" w:after="60"/>
              <w:ind w:left="0" w:firstLine="0"/>
              <w:jc w:val="center"/>
              <w:rPr>
                <w:sz w:val="19"/>
                <w:szCs w:val="19"/>
                <w:lang w:val="en-US"/>
              </w:rPr>
            </w:pPr>
            <w:r w:rsidRPr="00294BAD">
              <w:rPr>
                <w:sz w:val="19"/>
                <w:szCs w:val="19"/>
                <w:lang w:val="en-US"/>
              </w:rPr>
              <w:t>m</w:t>
            </w:r>
            <w:r w:rsidRPr="00294BAD">
              <w:rPr>
                <w:sz w:val="19"/>
                <w:szCs w:val="19"/>
                <w:vertAlign w:val="superscript"/>
                <w:lang w:val="en-US"/>
              </w:rPr>
              <w:t>3</w:t>
            </w:r>
          </w:p>
          <w:p w14:paraId="3EEEB51C" w14:textId="77777777" w:rsidR="000A450A" w:rsidRPr="00540F7E" w:rsidRDefault="00294BAD" w:rsidP="00BE4B6F">
            <w:pPr>
              <w:spacing w:before="60" w:after="60"/>
              <w:ind w:left="0" w:firstLine="0"/>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14:paraId="66A6CE95" w14:textId="77777777" w:rsidR="000A450A" w:rsidRPr="00540F7E" w:rsidRDefault="00294BAD" w:rsidP="00BE4B6F">
            <w:pPr>
              <w:spacing w:before="60" w:after="60"/>
              <w:ind w:left="0" w:firstLine="0"/>
              <w:jc w:val="center"/>
              <w:rPr>
                <w:sz w:val="19"/>
                <w:szCs w:val="19"/>
                <w:vertAlign w:val="superscript"/>
                <w:lang w:val="en-US"/>
              </w:rPr>
            </w:pPr>
            <w:r w:rsidRPr="00294BAD">
              <w:rPr>
                <w:sz w:val="19"/>
                <w:szCs w:val="19"/>
                <w:lang w:val="en-US"/>
              </w:rPr>
              <w:t>m</w:t>
            </w:r>
            <w:r w:rsidRPr="00294BAD">
              <w:rPr>
                <w:sz w:val="19"/>
                <w:szCs w:val="19"/>
                <w:vertAlign w:val="superscript"/>
                <w:lang w:val="en-US"/>
              </w:rPr>
              <w:t>2</w:t>
            </w:r>
          </w:p>
          <w:p w14:paraId="28501B0C" w14:textId="77777777" w:rsidR="000A450A" w:rsidRPr="00E21797" w:rsidRDefault="000A450A" w:rsidP="00BE4B6F">
            <w:pPr>
              <w:spacing w:before="60" w:after="60"/>
              <w:ind w:left="0" w:firstLine="0"/>
              <w:jc w:val="center"/>
              <w:rPr>
                <w:sz w:val="19"/>
                <w:szCs w:val="19"/>
              </w:rPr>
            </w:pPr>
            <w:r w:rsidRPr="00E21797">
              <w:rPr>
                <w:sz w:val="19"/>
                <w:szCs w:val="19"/>
              </w:rPr>
              <w:t>m</w:t>
            </w:r>
            <w:r w:rsidRPr="00E21797">
              <w:rPr>
                <w:sz w:val="19"/>
                <w:szCs w:val="19"/>
                <w:vertAlign w:val="superscript"/>
              </w:rPr>
              <w:t>2</w:t>
            </w:r>
          </w:p>
        </w:tc>
        <w:tc>
          <w:tcPr>
            <w:tcW w:w="908" w:type="dxa"/>
          </w:tcPr>
          <w:p w14:paraId="242A6AEF" w14:textId="77777777" w:rsidR="000A450A" w:rsidRPr="00E21797" w:rsidRDefault="000A450A" w:rsidP="00BE4B6F">
            <w:pPr>
              <w:spacing w:before="60" w:after="60"/>
              <w:ind w:left="0" w:firstLine="0"/>
              <w:rPr>
                <w:sz w:val="19"/>
                <w:szCs w:val="19"/>
              </w:rPr>
            </w:pPr>
          </w:p>
        </w:tc>
        <w:tc>
          <w:tcPr>
            <w:tcW w:w="943" w:type="dxa"/>
          </w:tcPr>
          <w:p w14:paraId="0A5528EC" w14:textId="77777777" w:rsidR="000A450A" w:rsidRPr="00E21797" w:rsidRDefault="000A450A" w:rsidP="00BE4B6F">
            <w:pPr>
              <w:spacing w:before="60" w:after="60"/>
              <w:ind w:left="0" w:firstLine="0"/>
              <w:rPr>
                <w:sz w:val="19"/>
                <w:szCs w:val="19"/>
              </w:rPr>
            </w:pPr>
          </w:p>
        </w:tc>
        <w:tc>
          <w:tcPr>
            <w:tcW w:w="1109" w:type="dxa"/>
          </w:tcPr>
          <w:p w14:paraId="000F8DE6" w14:textId="77777777" w:rsidR="000A450A" w:rsidRPr="00E21797" w:rsidRDefault="000A450A" w:rsidP="00BE4B6F">
            <w:pPr>
              <w:spacing w:before="60" w:after="60"/>
              <w:ind w:left="0" w:firstLine="0"/>
              <w:rPr>
                <w:sz w:val="19"/>
                <w:szCs w:val="19"/>
              </w:rPr>
            </w:pPr>
          </w:p>
        </w:tc>
        <w:tc>
          <w:tcPr>
            <w:tcW w:w="957" w:type="dxa"/>
          </w:tcPr>
          <w:p w14:paraId="6FC371D1" w14:textId="77777777" w:rsidR="000A450A" w:rsidRPr="00E21797" w:rsidRDefault="000A450A" w:rsidP="00BE4B6F">
            <w:pPr>
              <w:spacing w:before="60" w:after="60"/>
              <w:ind w:left="0" w:firstLine="0"/>
              <w:rPr>
                <w:sz w:val="19"/>
                <w:szCs w:val="19"/>
              </w:rPr>
            </w:pPr>
          </w:p>
        </w:tc>
        <w:tc>
          <w:tcPr>
            <w:tcW w:w="995" w:type="dxa"/>
          </w:tcPr>
          <w:p w14:paraId="37F240C9" w14:textId="77777777" w:rsidR="000A450A" w:rsidRPr="00E21797" w:rsidRDefault="000A450A" w:rsidP="00BE4B6F">
            <w:pPr>
              <w:spacing w:before="60" w:after="60"/>
              <w:ind w:left="0" w:firstLine="0"/>
              <w:rPr>
                <w:sz w:val="19"/>
                <w:szCs w:val="19"/>
              </w:rPr>
            </w:pPr>
          </w:p>
        </w:tc>
      </w:tr>
    </w:tbl>
    <w:p w14:paraId="5EA6FD45" w14:textId="77777777" w:rsidR="000A450A" w:rsidRPr="00E21797" w:rsidRDefault="000A450A" w:rsidP="00B5723D">
      <w:pPr>
        <w:pStyle w:val="SectionIVHeader-2"/>
      </w:pPr>
      <w:r w:rsidRPr="00E21797">
        <w:rPr>
          <w:sz w:val="16"/>
        </w:rPr>
        <w:br w:type="page"/>
      </w:r>
      <w:bookmarkStart w:id="450" w:name="_Toc327863864"/>
      <w:r w:rsidR="00545402" w:rsidRPr="00E21797">
        <w:lastRenderedPageBreak/>
        <w:t>Détail</w:t>
      </w:r>
      <w:r w:rsidR="004F5456" w:rsidRPr="00E21797">
        <w:t xml:space="preserve"> quantitatif et estimatif</w:t>
      </w:r>
      <w:bookmarkEnd w:id="450"/>
    </w:p>
    <w:p w14:paraId="474F1902" w14:textId="77777777" w:rsidR="000A450A" w:rsidRPr="00E21797" w:rsidRDefault="000A450A" w:rsidP="00937423">
      <w:pPr>
        <w:ind w:left="720" w:hanging="720"/>
        <w:jc w:val="center"/>
      </w:pPr>
    </w:p>
    <w:tbl>
      <w:tblPr>
        <w:tblW w:w="10620" w:type="dxa"/>
        <w:tblInd w:w="-4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
        <w:gridCol w:w="3960"/>
        <w:gridCol w:w="720"/>
        <w:gridCol w:w="720"/>
        <w:gridCol w:w="1080"/>
        <w:gridCol w:w="1080"/>
        <w:gridCol w:w="990"/>
        <w:gridCol w:w="1260"/>
      </w:tblGrid>
      <w:tr w:rsidR="000A450A" w:rsidRPr="00E21797" w14:paraId="33AFCA5C" w14:textId="77777777">
        <w:tc>
          <w:tcPr>
            <w:tcW w:w="810" w:type="dxa"/>
            <w:tcBorders>
              <w:top w:val="single" w:sz="6" w:space="0" w:color="auto"/>
              <w:bottom w:val="nil"/>
              <w:right w:val="nil"/>
            </w:tcBorders>
          </w:tcPr>
          <w:p w14:paraId="407F2C81" w14:textId="77777777" w:rsidR="000A450A" w:rsidRPr="00E21797" w:rsidRDefault="000A450A" w:rsidP="00BE4B6F">
            <w:pPr>
              <w:spacing w:before="60" w:after="60"/>
              <w:ind w:left="0" w:firstLine="0"/>
              <w:jc w:val="center"/>
              <w:rPr>
                <w:sz w:val="18"/>
                <w:szCs w:val="18"/>
              </w:rPr>
            </w:pPr>
          </w:p>
        </w:tc>
        <w:tc>
          <w:tcPr>
            <w:tcW w:w="3960" w:type="dxa"/>
            <w:tcBorders>
              <w:top w:val="single" w:sz="6" w:space="0" w:color="auto"/>
              <w:left w:val="single" w:sz="6" w:space="0" w:color="auto"/>
              <w:bottom w:val="nil"/>
              <w:right w:val="single" w:sz="6" w:space="0" w:color="auto"/>
            </w:tcBorders>
          </w:tcPr>
          <w:p w14:paraId="69DB3557" w14:textId="77777777" w:rsidR="000A450A" w:rsidRPr="00E21797" w:rsidRDefault="000A450A" w:rsidP="00BE4B6F">
            <w:pPr>
              <w:spacing w:before="60" w:after="60"/>
              <w:ind w:left="0" w:firstLine="0"/>
              <w:jc w:val="center"/>
              <w:rPr>
                <w:b/>
                <w:sz w:val="18"/>
                <w:szCs w:val="18"/>
              </w:rPr>
            </w:pPr>
          </w:p>
        </w:tc>
        <w:tc>
          <w:tcPr>
            <w:tcW w:w="720" w:type="dxa"/>
            <w:tcBorders>
              <w:top w:val="single" w:sz="6" w:space="0" w:color="auto"/>
              <w:left w:val="nil"/>
              <w:bottom w:val="nil"/>
              <w:right w:val="single" w:sz="6" w:space="0" w:color="auto"/>
            </w:tcBorders>
          </w:tcPr>
          <w:p w14:paraId="199A3AB3" w14:textId="77777777" w:rsidR="000A450A" w:rsidRPr="00E21797" w:rsidRDefault="000A450A" w:rsidP="00BE4B6F">
            <w:pPr>
              <w:spacing w:before="60" w:after="60"/>
              <w:ind w:left="0" w:firstLine="0"/>
              <w:jc w:val="center"/>
              <w:rPr>
                <w:b/>
                <w:sz w:val="18"/>
                <w:szCs w:val="18"/>
              </w:rPr>
            </w:pPr>
          </w:p>
        </w:tc>
        <w:tc>
          <w:tcPr>
            <w:tcW w:w="720" w:type="dxa"/>
            <w:tcBorders>
              <w:top w:val="single" w:sz="6" w:space="0" w:color="auto"/>
              <w:left w:val="nil"/>
              <w:bottom w:val="nil"/>
              <w:right w:val="single" w:sz="6" w:space="0" w:color="auto"/>
            </w:tcBorders>
          </w:tcPr>
          <w:p w14:paraId="4CCAB4AD" w14:textId="77777777" w:rsidR="000A450A" w:rsidRPr="00E21797" w:rsidRDefault="000A450A" w:rsidP="00BE4B6F">
            <w:pPr>
              <w:spacing w:before="60" w:after="60"/>
              <w:ind w:left="0" w:firstLine="0"/>
              <w:jc w:val="center"/>
              <w:rPr>
                <w:b/>
                <w:sz w:val="18"/>
                <w:szCs w:val="18"/>
              </w:rPr>
            </w:pPr>
          </w:p>
        </w:tc>
        <w:tc>
          <w:tcPr>
            <w:tcW w:w="2160" w:type="dxa"/>
            <w:gridSpan w:val="2"/>
            <w:tcBorders>
              <w:top w:val="single" w:sz="6" w:space="0" w:color="auto"/>
              <w:left w:val="nil"/>
              <w:bottom w:val="single" w:sz="6" w:space="0" w:color="auto"/>
              <w:right w:val="single" w:sz="6" w:space="0" w:color="auto"/>
            </w:tcBorders>
          </w:tcPr>
          <w:p w14:paraId="17822DE9" w14:textId="77777777" w:rsidR="000A450A" w:rsidRPr="00E21797" w:rsidRDefault="000A450A" w:rsidP="00BE4B6F">
            <w:pPr>
              <w:spacing w:before="60" w:after="60"/>
              <w:ind w:left="0" w:firstLine="0"/>
              <w:jc w:val="center"/>
              <w:rPr>
                <w:b/>
                <w:sz w:val="18"/>
                <w:szCs w:val="18"/>
              </w:rPr>
            </w:pPr>
            <w:r w:rsidRPr="00E21797">
              <w:rPr>
                <w:b/>
                <w:sz w:val="18"/>
                <w:szCs w:val="18"/>
              </w:rPr>
              <w:t>Prix unitaires</w:t>
            </w:r>
          </w:p>
        </w:tc>
        <w:tc>
          <w:tcPr>
            <w:tcW w:w="2250" w:type="dxa"/>
            <w:gridSpan w:val="2"/>
            <w:tcBorders>
              <w:top w:val="single" w:sz="6" w:space="0" w:color="auto"/>
              <w:left w:val="nil"/>
              <w:bottom w:val="single" w:sz="6" w:space="0" w:color="auto"/>
            </w:tcBorders>
          </w:tcPr>
          <w:p w14:paraId="78280E0C" w14:textId="77777777" w:rsidR="000A450A" w:rsidRPr="00E21797" w:rsidRDefault="000A450A" w:rsidP="00BE4B6F">
            <w:pPr>
              <w:spacing w:before="60" w:after="60"/>
              <w:ind w:left="0" w:firstLine="0"/>
              <w:jc w:val="center"/>
              <w:rPr>
                <w:b/>
                <w:sz w:val="18"/>
                <w:szCs w:val="18"/>
              </w:rPr>
            </w:pPr>
            <w:r w:rsidRPr="00E21797">
              <w:rPr>
                <w:b/>
                <w:sz w:val="18"/>
                <w:szCs w:val="18"/>
              </w:rPr>
              <w:t>Prix total</w:t>
            </w:r>
          </w:p>
        </w:tc>
      </w:tr>
      <w:tr w:rsidR="000A450A" w:rsidRPr="00E21797" w14:paraId="3FA93E18" w14:textId="77777777">
        <w:tc>
          <w:tcPr>
            <w:tcW w:w="810" w:type="dxa"/>
            <w:tcBorders>
              <w:top w:val="nil"/>
              <w:bottom w:val="single" w:sz="6" w:space="0" w:color="auto"/>
              <w:right w:val="nil"/>
            </w:tcBorders>
            <w:vAlign w:val="center"/>
          </w:tcPr>
          <w:p w14:paraId="79F309C1" w14:textId="77777777" w:rsidR="000A450A" w:rsidRPr="00E21797" w:rsidRDefault="000A450A" w:rsidP="00BE4B6F">
            <w:pPr>
              <w:spacing w:before="60" w:after="60"/>
              <w:ind w:left="0" w:firstLine="0"/>
              <w:jc w:val="center"/>
              <w:rPr>
                <w:b/>
                <w:sz w:val="18"/>
                <w:szCs w:val="18"/>
              </w:rPr>
            </w:pPr>
            <w:r w:rsidRPr="00E21797">
              <w:rPr>
                <w:b/>
                <w:sz w:val="18"/>
                <w:szCs w:val="18"/>
              </w:rPr>
              <w:t>N</w:t>
            </w:r>
            <w:r w:rsidRPr="00E21797">
              <w:rPr>
                <w:b/>
                <w:sz w:val="18"/>
                <w:szCs w:val="18"/>
                <w:vertAlign w:val="superscript"/>
              </w:rPr>
              <w:t>o</w:t>
            </w:r>
          </w:p>
          <w:p w14:paraId="7BCA2540" w14:textId="77777777" w:rsidR="000A450A" w:rsidRPr="00E21797" w:rsidRDefault="000A450A" w:rsidP="00BE4B6F">
            <w:pPr>
              <w:spacing w:before="60" w:after="60"/>
              <w:ind w:left="0" w:firstLine="0"/>
              <w:jc w:val="center"/>
              <w:rPr>
                <w:b/>
                <w:sz w:val="18"/>
                <w:szCs w:val="18"/>
              </w:rPr>
            </w:pPr>
            <w:r w:rsidRPr="00E21797">
              <w:rPr>
                <w:b/>
                <w:sz w:val="18"/>
                <w:szCs w:val="18"/>
              </w:rPr>
              <w:t>Prix</w:t>
            </w:r>
          </w:p>
        </w:tc>
        <w:tc>
          <w:tcPr>
            <w:tcW w:w="3960" w:type="dxa"/>
            <w:tcBorders>
              <w:top w:val="nil"/>
              <w:left w:val="single" w:sz="6" w:space="0" w:color="auto"/>
              <w:bottom w:val="single" w:sz="6" w:space="0" w:color="auto"/>
              <w:right w:val="single" w:sz="6" w:space="0" w:color="auto"/>
            </w:tcBorders>
            <w:vAlign w:val="center"/>
          </w:tcPr>
          <w:p w14:paraId="1503F712" w14:textId="77777777" w:rsidR="000A450A" w:rsidRPr="00E21797" w:rsidRDefault="000A450A" w:rsidP="00BE4B6F">
            <w:pPr>
              <w:spacing w:before="60" w:after="60"/>
              <w:ind w:left="0" w:firstLine="0"/>
              <w:jc w:val="center"/>
              <w:rPr>
                <w:b/>
                <w:sz w:val="18"/>
                <w:szCs w:val="18"/>
              </w:rPr>
            </w:pPr>
            <w:r w:rsidRPr="00E21797">
              <w:rPr>
                <w:b/>
                <w:sz w:val="18"/>
                <w:szCs w:val="18"/>
              </w:rPr>
              <w:t>Désignation des ouvrages</w:t>
            </w:r>
          </w:p>
        </w:tc>
        <w:tc>
          <w:tcPr>
            <w:tcW w:w="720" w:type="dxa"/>
            <w:tcBorders>
              <w:top w:val="nil"/>
              <w:left w:val="nil"/>
              <w:bottom w:val="single" w:sz="6" w:space="0" w:color="auto"/>
              <w:right w:val="single" w:sz="6" w:space="0" w:color="auto"/>
            </w:tcBorders>
            <w:vAlign w:val="center"/>
          </w:tcPr>
          <w:p w14:paraId="542A39E4" w14:textId="77777777" w:rsidR="000A450A" w:rsidRPr="00E21797" w:rsidRDefault="000A450A" w:rsidP="00BE4B6F">
            <w:pPr>
              <w:spacing w:before="60" w:after="60"/>
              <w:ind w:left="0" w:firstLine="0"/>
              <w:jc w:val="center"/>
              <w:rPr>
                <w:b/>
                <w:sz w:val="18"/>
                <w:szCs w:val="18"/>
              </w:rPr>
            </w:pPr>
            <w:r w:rsidRPr="00E21797">
              <w:rPr>
                <w:b/>
                <w:sz w:val="18"/>
                <w:szCs w:val="18"/>
              </w:rPr>
              <w:t>Unité</w:t>
            </w:r>
          </w:p>
        </w:tc>
        <w:tc>
          <w:tcPr>
            <w:tcW w:w="720" w:type="dxa"/>
            <w:tcBorders>
              <w:top w:val="nil"/>
              <w:left w:val="nil"/>
              <w:bottom w:val="single" w:sz="6" w:space="0" w:color="auto"/>
              <w:right w:val="single" w:sz="6" w:space="0" w:color="auto"/>
            </w:tcBorders>
            <w:vAlign w:val="center"/>
          </w:tcPr>
          <w:p w14:paraId="72FBBD30" w14:textId="77777777" w:rsidR="000A450A" w:rsidRPr="00E21797" w:rsidRDefault="000A450A" w:rsidP="00BE4B6F">
            <w:pPr>
              <w:spacing w:before="60" w:after="60"/>
              <w:ind w:left="0" w:firstLine="0"/>
              <w:jc w:val="cente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14:paraId="3E95C0B7" w14:textId="77777777" w:rsidR="000A450A" w:rsidRPr="00E21797" w:rsidRDefault="000A450A" w:rsidP="00BE4B6F">
            <w:pPr>
              <w:spacing w:before="60" w:after="60"/>
              <w:ind w:left="0" w:firstLine="0"/>
              <w:jc w:val="center"/>
              <w:rPr>
                <w:b/>
                <w:sz w:val="18"/>
                <w:szCs w:val="18"/>
              </w:rPr>
            </w:pPr>
            <w:r w:rsidRPr="00E21797">
              <w:rPr>
                <w:b/>
                <w:sz w:val="18"/>
                <w:szCs w:val="18"/>
              </w:rPr>
              <w:t>Part en monnaie nationale (ou à spécifier)</w:t>
            </w:r>
          </w:p>
        </w:tc>
        <w:tc>
          <w:tcPr>
            <w:tcW w:w="1080" w:type="dxa"/>
            <w:tcBorders>
              <w:top w:val="nil"/>
              <w:left w:val="nil"/>
              <w:bottom w:val="single" w:sz="6" w:space="0" w:color="auto"/>
              <w:right w:val="single" w:sz="6" w:space="0" w:color="auto"/>
            </w:tcBorders>
            <w:vAlign w:val="center"/>
          </w:tcPr>
          <w:p w14:paraId="120F0413" w14:textId="77777777" w:rsidR="000A450A" w:rsidRPr="00E21797" w:rsidRDefault="000A450A" w:rsidP="00BE4B6F">
            <w:pPr>
              <w:spacing w:before="60" w:after="60"/>
              <w:ind w:left="0" w:firstLine="0"/>
              <w:jc w:val="center"/>
              <w:rPr>
                <w:b/>
                <w:sz w:val="18"/>
                <w:szCs w:val="18"/>
              </w:rPr>
            </w:pPr>
            <w:r w:rsidRPr="00E21797">
              <w:rPr>
                <w:b/>
                <w:sz w:val="18"/>
                <w:szCs w:val="18"/>
              </w:rPr>
              <w:t>Part en monnaie étrangère (nom à spécifier par le soumis-sionnaire)</w:t>
            </w:r>
          </w:p>
          <w:p w14:paraId="651C0D57" w14:textId="77777777" w:rsidR="000A450A" w:rsidRPr="00E21797" w:rsidRDefault="000A450A" w:rsidP="00BE4B6F">
            <w:pPr>
              <w:spacing w:before="60" w:after="60"/>
              <w:ind w:left="0" w:firstLine="0"/>
              <w:jc w:val="center"/>
              <w:rPr>
                <w:b/>
                <w:sz w:val="18"/>
                <w:szCs w:val="18"/>
              </w:rPr>
            </w:pPr>
            <w:r w:rsidRPr="00E21797">
              <w:rPr>
                <w:b/>
                <w:sz w:val="18"/>
                <w:szCs w:val="18"/>
              </w:rPr>
              <w:t>(</w:t>
            </w:r>
            <w:r w:rsidRPr="00E21797">
              <w:rPr>
                <w:rStyle w:val="Appelnotedebasdep"/>
                <w:rFonts w:ascii="Times New Roman Bold" w:hAnsi="Times New Roman Bold"/>
                <w:b/>
                <w:sz w:val="18"/>
                <w:szCs w:val="18"/>
              </w:rPr>
              <w:footnoteReference w:id="42"/>
            </w:r>
            <w:r w:rsidRPr="00E21797">
              <w:rPr>
                <w:b/>
                <w:sz w:val="18"/>
                <w:szCs w:val="18"/>
              </w:rPr>
              <w:t>)</w:t>
            </w:r>
          </w:p>
        </w:tc>
        <w:tc>
          <w:tcPr>
            <w:tcW w:w="990" w:type="dxa"/>
            <w:tcBorders>
              <w:top w:val="nil"/>
              <w:left w:val="nil"/>
              <w:bottom w:val="single" w:sz="6" w:space="0" w:color="auto"/>
              <w:right w:val="single" w:sz="6" w:space="0" w:color="auto"/>
            </w:tcBorders>
            <w:vAlign w:val="center"/>
          </w:tcPr>
          <w:p w14:paraId="0038A48A" w14:textId="77777777" w:rsidR="000A450A" w:rsidRPr="00E21797" w:rsidRDefault="000A450A" w:rsidP="00BE4B6F">
            <w:pPr>
              <w:spacing w:before="60" w:after="60"/>
              <w:ind w:left="0" w:firstLine="0"/>
              <w:jc w:val="center"/>
              <w:rPr>
                <w:b/>
                <w:sz w:val="18"/>
                <w:szCs w:val="18"/>
              </w:rPr>
            </w:pPr>
            <w:r w:rsidRPr="00E21797">
              <w:rPr>
                <w:b/>
                <w:sz w:val="18"/>
                <w:szCs w:val="18"/>
              </w:rPr>
              <w:t>Part en monnaie nationale (ou à spécifier)</w:t>
            </w:r>
          </w:p>
        </w:tc>
        <w:tc>
          <w:tcPr>
            <w:tcW w:w="1260" w:type="dxa"/>
            <w:tcBorders>
              <w:top w:val="nil"/>
              <w:left w:val="nil"/>
              <w:bottom w:val="single" w:sz="6" w:space="0" w:color="auto"/>
            </w:tcBorders>
            <w:vAlign w:val="center"/>
          </w:tcPr>
          <w:p w14:paraId="180D051F" w14:textId="77777777" w:rsidR="000A450A" w:rsidRPr="00E21797" w:rsidRDefault="000A450A" w:rsidP="00BE4B6F">
            <w:pPr>
              <w:spacing w:before="60" w:after="60"/>
              <w:ind w:left="0" w:firstLine="0"/>
              <w:jc w:val="center"/>
              <w:rPr>
                <w:b/>
                <w:sz w:val="18"/>
                <w:szCs w:val="18"/>
              </w:rPr>
            </w:pPr>
            <w:r w:rsidRPr="00E21797">
              <w:rPr>
                <w:b/>
                <w:sz w:val="18"/>
                <w:szCs w:val="18"/>
              </w:rPr>
              <w:t>Part en monnaie étrangère (nom à spécifier par le soumis-sionnaire)</w:t>
            </w:r>
          </w:p>
          <w:p w14:paraId="468A3893" w14:textId="77777777" w:rsidR="000A450A" w:rsidRPr="00E21797" w:rsidRDefault="000A450A" w:rsidP="00BE4B6F">
            <w:pPr>
              <w:spacing w:before="60" w:after="60"/>
              <w:ind w:left="0" w:firstLine="0"/>
              <w:jc w:val="center"/>
              <w:rPr>
                <w:b/>
                <w:sz w:val="18"/>
                <w:szCs w:val="18"/>
              </w:rPr>
            </w:pPr>
            <w:r w:rsidRPr="00E21797">
              <w:rPr>
                <w:b/>
                <w:sz w:val="18"/>
                <w:szCs w:val="18"/>
              </w:rPr>
              <w:t>(1)</w:t>
            </w:r>
          </w:p>
        </w:tc>
      </w:tr>
      <w:tr w:rsidR="000A450A" w:rsidRPr="00E21797" w14:paraId="67DB08EC" w14:textId="77777777">
        <w:tc>
          <w:tcPr>
            <w:tcW w:w="810" w:type="dxa"/>
            <w:tcBorders>
              <w:top w:val="nil"/>
              <w:bottom w:val="nil"/>
              <w:right w:val="nil"/>
            </w:tcBorders>
          </w:tcPr>
          <w:p w14:paraId="5ABFF0D7" w14:textId="77777777" w:rsidR="000A450A" w:rsidRPr="00E21797" w:rsidRDefault="000A450A" w:rsidP="00BE4B6F">
            <w:pPr>
              <w:spacing w:before="60" w:after="60"/>
              <w:rPr>
                <w:sz w:val="18"/>
                <w:szCs w:val="18"/>
              </w:rPr>
            </w:pPr>
          </w:p>
        </w:tc>
        <w:tc>
          <w:tcPr>
            <w:tcW w:w="3960" w:type="dxa"/>
            <w:tcBorders>
              <w:top w:val="nil"/>
              <w:left w:val="single" w:sz="6" w:space="0" w:color="auto"/>
              <w:bottom w:val="nil"/>
              <w:right w:val="single" w:sz="6" w:space="0" w:color="auto"/>
            </w:tcBorders>
          </w:tcPr>
          <w:p w14:paraId="108744F2" w14:textId="77777777" w:rsidR="000A450A" w:rsidRPr="00E21797" w:rsidRDefault="000A450A" w:rsidP="00BE4B6F">
            <w:pPr>
              <w:spacing w:before="60" w:after="60"/>
              <w:rPr>
                <w:sz w:val="18"/>
                <w:szCs w:val="18"/>
              </w:rPr>
            </w:pPr>
            <w:r w:rsidRPr="00E21797">
              <w:rPr>
                <w:b/>
                <w:sz w:val="18"/>
                <w:szCs w:val="18"/>
              </w:rPr>
              <w:t>Poste 400 - Drainage et ouvrages divers</w:t>
            </w:r>
          </w:p>
        </w:tc>
        <w:tc>
          <w:tcPr>
            <w:tcW w:w="720" w:type="dxa"/>
            <w:tcBorders>
              <w:top w:val="nil"/>
              <w:left w:val="nil"/>
              <w:bottom w:val="nil"/>
              <w:right w:val="single" w:sz="6" w:space="0" w:color="auto"/>
            </w:tcBorders>
          </w:tcPr>
          <w:p w14:paraId="306CAD6A" w14:textId="77777777" w:rsidR="000A450A" w:rsidRPr="00E21797" w:rsidRDefault="000A450A" w:rsidP="00BE4B6F">
            <w:pPr>
              <w:spacing w:before="60" w:after="60"/>
              <w:rPr>
                <w:sz w:val="18"/>
                <w:szCs w:val="18"/>
              </w:rPr>
            </w:pPr>
          </w:p>
        </w:tc>
        <w:tc>
          <w:tcPr>
            <w:tcW w:w="720" w:type="dxa"/>
            <w:tcBorders>
              <w:top w:val="nil"/>
              <w:left w:val="nil"/>
              <w:bottom w:val="nil"/>
              <w:right w:val="single" w:sz="6" w:space="0" w:color="auto"/>
            </w:tcBorders>
          </w:tcPr>
          <w:p w14:paraId="54458982" w14:textId="77777777" w:rsidR="000A450A" w:rsidRPr="00E21797" w:rsidRDefault="000A450A" w:rsidP="00BE4B6F">
            <w:pPr>
              <w:spacing w:before="60" w:after="60"/>
              <w:rPr>
                <w:sz w:val="18"/>
                <w:szCs w:val="18"/>
              </w:rPr>
            </w:pPr>
          </w:p>
        </w:tc>
        <w:tc>
          <w:tcPr>
            <w:tcW w:w="1080" w:type="dxa"/>
            <w:tcBorders>
              <w:top w:val="nil"/>
              <w:left w:val="nil"/>
              <w:bottom w:val="nil"/>
              <w:right w:val="single" w:sz="6" w:space="0" w:color="auto"/>
            </w:tcBorders>
          </w:tcPr>
          <w:p w14:paraId="0AB91D71" w14:textId="77777777" w:rsidR="000A450A" w:rsidRPr="00E21797" w:rsidRDefault="000A450A" w:rsidP="00BE4B6F">
            <w:pPr>
              <w:spacing w:before="60" w:after="60"/>
              <w:rPr>
                <w:sz w:val="18"/>
                <w:szCs w:val="18"/>
              </w:rPr>
            </w:pPr>
          </w:p>
        </w:tc>
        <w:tc>
          <w:tcPr>
            <w:tcW w:w="1080" w:type="dxa"/>
            <w:tcBorders>
              <w:top w:val="nil"/>
              <w:left w:val="nil"/>
              <w:bottom w:val="nil"/>
              <w:right w:val="single" w:sz="6" w:space="0" w:color="auto"/>
            </w:tcBorders>
          </w:tcPr>
          <w:p w14:paraId="7AAB2A06" w14:textId="77777777" w:rsidR="000A450A" w:rsidRPr="00E21797" w:rsidRDefault="000A450A" w:rsidP="00BE4B6F">
            <w:pPr>
              <w:spacing w:before="60" w:after="60"/>
              <w:rPr>
                <w:sz w:val="18"/>
                <w:szCs w:val="18"/>
              </w:rPr>
            </w:pPr>
          </w:p>
        </w:tc>
        <w:tc>
          <w:tcPr>
            <w:tcW w:w="990" w:type="dxa"/>
            <w:tcBorders>
              <w:top w:val="nil"/>
              <w:left w:val="nil"/>
              <w:bottom w:val="nil"/>
              <w:right w:val="single" w:sz="6" w:space="0" w:color="auto"/>
            </w:tcBorders>
          </w:tcPr>
          <w:p w14:paraId="13782E4E" w14:textId="77777777" w:rsidR="000A450A" w:rsidRPr="00E21797" w:rsidRDefault="000A450A" w:rsidP="00BE4B6F">
            <w:pPr>
              <w:spacing w:before="60" w:after="60"/>
              <w:rPr>
                <w:sz w:val="18"/>
                <w:szCs w:val="18"/>
              </w:rPr>
            </w:pPr>
          </w:p>
        </w:tc>
        <w:tc>
          <w:tcPr>
            <w:tcW w:w="1260" w:type="dxa"/>
            <w:tcBorders>
              <w:top w:val="nil"/>
              <w:left w:val="nil"/>
              <w:bottom w:val="nil"/>
            </w:tcBorders>
          </w:tcPr>
          <w:p w14:paraId="04951F36" w14:textId="77777777" w:rsidR="000A450A" w:rsidRPr="00E21797" w:rsidRDefault="000A450A" w:rsidP="00BE4B6F">
            <w:pPr>
              <w:spacing w:before="60" w:after="60"/>
              <w:rPr>
                <w:sz w:val="18"/>
                <w:szCs w:val="18"/>
              </w:rPr>
            </w:pPr>
          </w:p>
        </w:tc>
      </w:tr>
      <w:tr w:rsidR="000A450A" w:rsidRPr="005B7036" w14:paraId="22AB9AF5" w14:textId="77777777">
        <w:tc>
          <w:tcPr>
            <w:tcW w:w="810" w:type="dxa"/>
            <w:tcBorders>
              <w:top w:val="nil"/>
              <w:bottom w:val="single" w:sz="6" w:space="0" w:color="auto"/>
              <w:right w:val="nil"/>
            </w:tcBorders>
          </w:tcPr>
          <w:p w14:paraId="58F22950" w14:textId="77777777" w:rsidR="000A450A" w:rsidRPr="00E21797" w:rsidRDefault="000A450A" w:rsidP="00BE4B6F">
            <w:pPr>
              <w:spacing w:before="60" w:after="60"/>
              <w:jc w:val="right"/>
              <w:rPr>
                <w:sz w:val="18"/>
                <w:szCs w:val="18"/>
              </w:rPr>
            </w:pPr>
          </w:p>
          <w:p w14:paraId="5D27CB43" w14:textId="77777777" w:rsidR="000A450A" w:rsidRPr="00540F7E" w:rsidRDefault="00294BAD" w:rsidP="00BE4B6F">
            <w:pPr>
              <w:spacing w:before="60" w:after="60"/>
              <w:ind w:left="360" w:firstLine="360"/>
              <w:jc w:val="right"/>
              <w:rPr>
                <w:sz w:val="18"/>
                <w:szCs w:val="18"/>
                <w:lang w:val="es-ES"/>
              </w:rPr>
            </w:pPr>
            <w:r w:rsidRPr="00294BAD">
              <w:rPr>
                <w:sz w:val="18"/>
                <w:szCs w:val="18"/>
                <w:lang w:val="es-ES"/>
              </w:rPr>
              <w:t>401</w:t>
            </w:r>
          </w:p>
          <w:p w14:paraId="5AADA414" w14:textId="77777777" w:rsidR="000A450A" w:rsidRPr="00540F7E" w:rsidRDefault="00294BAD" w:rsidP="00BE4B6F">
            <w:pPr>
              <w:spacing w:before="60" w:after="60"/>
              <w:jc w:val="right"/>
              <w:rPr>
                <w:sz w:val="18"/>
                <w:szCs w:val="18"/>
                <w:lang w:val="es-ES"/>
              </w:rPr>
            </w:pPr>
            <w:r w:rsidRPr="00294BAD">
              <w:rPr>
                <w:sz w:val="18"/>
                <w:szCs w:val="18"/>
                <w:lang w:val="es-ES"/>
              </w:rPr>
              <w:t>a</w:t>
            </w:r>
          </w:p>
          <w:p w14:paraId="527C6BD4" w14:textId="77777777" w:rsidR="000A450A" w:rsidRPr="00540F7E" w:rsidRDefault="00294BAD" w:rsidP="00BE4B6F">
            <w:pPr>
              <w:spacing w:before="60" w:after="60"/>
              <w:jc w:val="right"/>
              <w:rPr>
                <w:sz w:val="18"/>
                <w:szCs w:val="18"/>
                <w:lang w:val="es-ES"/>
              </w:rPr>
            </w:pPr>
            <w:r w:rsidRPr="00294BAD">
              <w:rPr>
                <w:sz w:val="18"/>
                <w:szCs w:val="18"/>
                <w:lang w:val="es-ES"/>
              </w:rPr>
              <w:t>b</w:t>
            </w:r>
          </w:p>
          <w:p w14:paraId="0A4198AF" w14:textId="77777777" w:rsidR="000A450A" w:rsidRPr="00540F7E" w:rsidRDefault="00294BAD" w:rsidP="00BE4B6F">
            <w:pPr>
              <w:spacing w:before="60" w:after="60"/>
              <w:jc w:val="right"/>
              <w:rPr>
                <w:sz w:val="18"/>
                <w:szCs w:val="18"/>
                <w:lang w:val="es-ES"/>
              </w:rPr>
            </w:pPr>
            <w:r w:rsidRPr="00294BAD">
              <w:rPr>
                <w:sz w:val="18"/>
                <w:szCs w:val="18"/>
                <w:lang w:val="es-ES"/>
              </w:rPr>
              <w:t>c</w:t>
            </w:r>
          </w:p>
          <w:p w14:paraId="118B1DEF" w14:textId="77777777" w:rsidR="000A450A" w:rsidRPr="00540F7E" w:rsidRDefault="00294BAD" w:rsidP="00BE4B6F">
            <w:pPr>
              <w:spacing w:before="60" w:after="60"/>
              <w:jc w:val="right"/>
              <w:rPr>
                <w:sz w:val="18"/>
                <w:szCs w:val="18"/>
                <w:lang w:val="es-ES"/>
              </w:rPr>
            </w:pPr>
            <w:r w:rsidRPr="00294BAD">
              <w:rPr>
                <w:sz w:val="18"/>
                <w:szCs w:val="18"/>
                <w:lang w:val="es-ES"/>
              </w:rPr>
              <w:t>d</w:t>
            </w:r>
          </w:p>
          <w:p w14:paraId="210821AF" w14:textId="77777777" w:rsidR="000A450A" w:rsidRPr="00540F7E" w:rsidRDefault="00294BAD" w:rsidP="00BE4B6F">
            <w:pPr>
              <w:spacing w:before="60" w:after="60"/>
              <w:jc w:val="right"/>
              <w:rPr>
                <w:sz w:val="18"/>
                <w:szCs w:val="18"/>
                <w:lang w:val="es-ES"/>
              </w:rPr>
            </w:pPr>
            <w:r w:rsidRPr="00294BAD">
              <w:rPr>
                <w:sz w:val="18"/>
                <w:szCs w:val="18"/>
                <w:lang w:val="es-ES"/>
              </w:rPr>
              <w:t>e</w:t>
            </w:r>
          </w:p>
          <w:p w14:paraId="5000F178" w14:textId="77777777" w:rsidR="000A450A" w:rsidRPr="00540F7E" w:rsidRDefault="00294BAD" w:rsidP="00BE4B6F">
            <w:pPr>
              <w:spacing w:before="60" w:after="60"/>
              <w:jc w:val="right"/>
              <w:rPr>
                <w:sz w:val="18"/>
                <w:szCs w:val="18"/>
                <w:lang w:val="es-ES"/>
              </w:rPr>
            </w:pPr>
            <w:r w:rsidRPr="00294BAD">
              <w:rPr>
                <w:sz w:val="18"/>
                <w:szCs w:val="18"/>
                <w:lang w:val="es-ES"/>
              </w:rPr>
              <w:t>f</w:t>
            </w:r>
          </w:p>
          <w:p w14:paraId="4F3C5997" w14:textId="77777777" w:rsidR="000A450A" w:rsidRPr="00540F7E" w:rsidRDefault="00294BAD" w:rsidP="00BE4B6F">
            <w:pPr>
              <w:spacing w:before="60" w:after="60"/>
              <w:jc w:val="right"/>
              <w:rPr>
                <w:sz w:val="18"/>
                <w:szCs w:val="18"/>
                <w:lang w:val="es-ES"/>
              </w:rPr>
            </w:pPr>
            <w:r w:rsidRPr="00294BAD">
              <w:rPr>
                <w:sz w:val="18"/>
                <w:szCs w:val="18"/>
                <w:lang w:val="es-ES"/>
              </w:rPr>
              <w:t>402</w:t>
            </w:r>
          </w:p>
          <w:p w14:paraId="5945DD41" w14:textId="77777777" w:rsidR="000A450A" w:rsidRPr="00540F7E" w:rsidRDefault="000A450A" w:rsidP="00BE4B6F">
            <w:pPr>
              <w:spacing w:before="60" w:after="60"/>
              <w:jc w:val="right"/>
              <w:rPr>
                <w:sz w:val="18"/>
                <w:szCs w:val="18"/>
                <w:lang w:val="es-ES"/>
              </w:rPr>
            </w:pPr>
          </w:p>
          <w:p w14:paraId="6845F9ED" w14:textId="77777777" w:rsidR="000A450A" w:rsidRPr="00540F7E" w:rsidRDefault="000A450A" w:rsidP="00BE4B6F">
            <w:pPr>
              <w:spacing w:before="60" w:after="60"/>
              <w:jc w:val="right"/>
              <w:rPr>
                <w:sz w:val="18"/>
                <w:szCs w:val="18"/>
                <w:lang w:val="es-ES"/>
              </w:rPr>
            </w:pPr>
          </w:p>
          <w:p w14:paraId="5F91E7D7" w14:textId="77777777" w:rsidR="000A450A" w:rsidRPr="00540F7E" w:rsidRDefault="00294BAD" w:rsidP="00BE4B6F">
            <w:pPr>
              <w:spacing w:before="60" w:after="60"/>
              <w:jc w:val="right"/>
              <w:rPr>
                <w:sz w:val="18"/>
                <w:szCs w:val="18"/>
                <w:lang w:val="es-ES"/>
              </w:rPr>
            </w:pPr>
            <w:r w:rsidRPr="00294BAD">
              <w:rPr>
                <w:sz w:val="18"/>
                <w:szCs w:val="18"/>
                <w:lang w:val="es-ES"/>
              </w:rPr>
              <w:t>403</w:t>
            </w:r>
          </w:p>
          <w:p w14:paraId="7B780EC6" w14:textId="77777777" w:rsidR="000A450A" w:rsidRPr="00540F7E" w:rsidRDefault="00294BAD" w:rsidP="00BE4B6F">
            <w:pPr>
              <w:spacing w:before="60" w:after="60"/>
              <w:jc w:val="right"/>
              <w:rPr>
                <w:sz w:val="18"/>
                <w:szCs w:val="18"/>
                <w:lang w:val="es-ES"/>
              </w:rPr>
            </w:pPr>
            <w:r w:rsidRPr="00294BAD">
              <w:rPr>
                <w:sz w:val="18"/>
                <w:szCs w:val="18"/>
                <w:lang w:val="es-ES"/>
              </w:rPr>
              <w:t>404</w:t>
            </w:r>
          </w:p>
          <w:p w14:paraId="47DBC2CE" w14:textId="77777777" w:rsidR="000A450A" w:rsidRPr="00540F7E" w:rsidRDefault="00294BAD" w:rsidP="00BE4B6F">
            <w:pPr>
              <w:spacing w:before="60" w:after="60"/>
              <w:jc w:val="right"/>
              <w:rPr>
                <w:sz w:val="18"/>
                <w:szCs w:val="18"/>
                <w:lang w:val="es-ES"/>
              </w:rPr>
            </w:pPr>
            <w:r w:rsidRPr="00294BAD">
              <w:rPr>
                <w:sz w:val="18"/>
                <w:szCs w:val="18"/>
                <w:lang w:val="es-ES"/>
              </w:rPr>
              <w:t>405</w:t>
            </w:r>
          </w:p>
          <w:p w14:paraId="54CD42DC" w14:textId="77777777" w:rsidR="000A450A" w:rsidRPr="00540F7E" w:rsidRDefault="000A450A" w:rsidP="00BE4B6F">
            <w:pPr>
              <w:spacing w:before="60" w:after="60"/>
              <w:jc w:val="right"/>
              <w:rPr>
                <w:sz w:val="18"/>
                <w:szCs w:val="18"/>
                <w:lang w:val="es-ES"/>
              </w:rPr>
            </w:pPr>
          </w:p>
          <w:p w14:paraId="618ACC95" w14:textId="77777777" w:rsidR="000A450A" w:rsidRPr="00540F7E" w:rsidRDefault="000A450A" w:rsidP="00BE4B6F">
            <w:pPr>
              <w:spacing w:before="60" w:after="60"/>
              <w:jc w:val="right"/>
              <w:rPr>
                <w:sz w:val="18"/>
                <w:szCs w:val="18"/>
                <w:lang w:val="es-ES"/>
              </w:rPr>
            </w:pPr>
          </w:p>
          <w:p w14:paraId="24D76817" w14:textId="77777777" w:rsidR="000A450A" w:rsidRPr="00540F7E" w:rsidRDefault="00294BAD" w:rsidP="00BE4B6F">
            <w:pPr>
              <w:spacing w:before="60" w:after="60"/>
              <w:jc w:val="right"/>
              <w:rPr>
                <w:sz w:val="18"/>
                <w:szCs w:val="18"/>
                <w:lang w:val="es-ES"/>
              </w:rPr>
            </w:pPr>
            <w:r w:rsidRPr="00294BAD">
              <w:rPr>
                <w:sz w:val="18"/>
                <w:szCs w:val="18"/>
                <w:lang w:val="es-ES"/>
              </w:rPr>
              <w:t>406A</w:t>
            </w:r>
          </w:p>
          <w:p w14:paraId="76C10CC6" w14:textId="77777777" w:rsidR="000A450A" w:rsidRPr="00540F7E" w:rsidRDefault="00294BAD" w:rsidP="00BE4B6F">
            <w:pPr>
              <w:spacing w:before="60" w:after="60"/>
              <w:jc w:val="right"/>
              <w:rPr>
                <w:sz w:val="18"/>
                <w:szCs w:val="18"/>
                <w:lang w:val="es-ES"/>
              </w:rPr>
            </w:pPr>
            <w:r w:rsidRPr="00294BAD">
              <w:rPr>
                <w:sz w:val="18"/>
                <w:szCs w:val="18"/>
                <w:lang w:val="es-ES"/>
              </w:rPr>
              <w:t>407A</w:t>
            </w:r>
          </w:p>
          <w:p w14:paraId="671400A3" w14:textId="77777777" w:rsidR="000A450A" w:rsidRPr="00540F7E" w:rsidRDefault="00294BAD" w:rsidP="00BE4B6F">
            <w:pPr>
              <w:spacing w:before="60" w:after="60"/>
              <w:jc w:val="right"/>
              <w:rPr>
                <w:sz w:val="18"/>
                <w:szCs w:val="18"/>
                <w:lang w:val="es-ES"/>
              </w:rPr>
            </w:pPr>
            <w:r w:rsidRPr="00294BAD">
              <w:rPr>
                <w:sz w:val="18"/>
                <w:szCs w:val="18"/>
                <w:lang w:val="es-ES"/>
              </w:rPr>
              <w:t>407A1</w:t>
            </w:r>
          </w:p>
          <w:p w14:paraId="05695F09" w14:textId="77777777" w:rsidR="000A450A" w:rsidRPr="00540F7E" w:rsidRDefault="00294BAD" w:rsidP="00BE4B6F">
            <w:pPr>
              <w:spacing w:before="60" w:after="60"/>
              <w:jc w:val="right"/>
              <w:rPr>
                <w:sz w:val="18"/>
                <w:szCs w:val="18"/>
                <w:lang w:val="es-ES"/>
              </w:rPr>
            </w:pPr>
            <w:r w:rsidRPr="00294BAD">
              <w:rPr>
                <w:sz w:val="18"/>
                <w:szCs w:val="18"/>
                <w:lang w:val="es-ES"/>
              </w:rPr>
              <w:t>407A2</w:t>
            </w:r>
          </w:p>
          <w:p w14:paraId="366F8C60" w14:textId="77777777" w:rsidR="000A450A" w:rsidRPr="0080697C" w:rsidRDefault="00294BAD" w:rsidP="00BE4B6F">
            <w:pPr>
              <w:spacing w:before="60" w:after="60"/>
              <w:jc w:val="right"/>
              <w:rPr>
                <w:sz w:val="18"/>
                <w:szCs w:val="18"/>
                <w:lang w:val="en-US"/>
              </w:rPr>
            </w:pPr>
            <w:r w:rsidRPr="00294BAD">
              <w:rPr>
                <w:sz w:val="18"/>
                <w:szCs w:val="18"/>
                <w:lang w:val="en-US"/>
              </w:rPr>
              <w:t>407A3</w:t>
            </w:r>
          </w:p>
          <w:p w14:paraId="706909E0" w14:textId="77777777" w:rsidR="000A450A" w:rsidRPr="0080697C" w:rsidRDefault="00294BAD" w:rsidP="00BE4B6F">
            <w:pPr>
              <w:spacing w:before="60" w:after="60"/>
              <w:jc w:val="right"/>
              <w:rPr>
                <w:sz w:val="18"/>
                <w:szCs w:val="18"/>
                <w:lang w:val="en-US"/>
              </w:rPr>
            </w:pPr>
            <w:r w:rsidRPr="00294BAD">
              <w:rPr>
                <w:sz w:val="18"/>
                <w:szCs w:val="18"/>
                <w:lang w:val="en-US"/>
              </w:rPr>
              <w:t>407A4</w:t>
            </w:r>
          </w:p>
          <w:p w14:paraId="08ACCFC3" w14:textId="77777777" w:rsidR="000A450A" w:rsidRPr="0080697C" w:rsidRDefault="00294BAD" w:rsidP="00BE4B6F">
            <w:pPr>
              <w:spacing w:before="60" w:after="60"/>
              <w:jc w:val="right"/>
              <w:rPr>
                <w:sz w:val="18"/>
                <w:szCs w:val="18"/>
                <w:lang w:val="en-US"/>
              </w:rPr>
            </w:pPr>
            <w:r w:rsidRPr="00294BAD">
              <w:rPr>
                <w:sz w:val="18"/>
                <w:szCs w:val="18"/>
                <w:lang w:val="en-US"/>
              </w:rPr>
              <w:t>408A</w:t>
            </w:r>
          </w:p>
          <w:p w14:paraId="68AB2934" w14:textId="77777777" w:rsidR="000A450A" w:rsidRPr="0080697C" w:rsidRDefault="00294BAD" w:rsidP="00BE4B6F">
            <w:pPr>
              <w:spacing w:before="60" w:after="60"/>
              <w:jc w:val="right"/>
              <w:rPr>
                <w:sz w:val="18"/>
                <w:szCs w:val="18"/>
                <w:lang w:val="en-US"/>
              </w:rPr>
            </w:pPr>
            <w:r w:rsidRPr="00294BAD">
              <w:rPr>
                <w:sz w:val="18"/>
                <w:szCs w:val="18"/>
                <w:lang w:val="en-US"/>
              </w:rPr>
              <w:t>408A1</w:t>
            </w:r>
          </w:p>
          <w:p w14:paraId="0958A708" w14:textId="77777777" w:rsidR="000A450A" w:rsidRPr="0080697C" w:rsidRDefault="00294BAD" w:rsidP="00BE4B6F">
            <w:pPr>
              <w:spacing w:before="60" w:after="60"/>
              <w:jc w:val="right"/>
              <w:rPr>
                <w:sz w:val="18"/>
                <w:szCs w:val="18"/>
                <w:lang w:val="en-US"/>
              </w:rPr>
            </w:pPr>
            <w:r w:rsidRPr="00294BAD">
              <w:rPr>
                <w:sz w:val="18"/>
                <w:szCs w:val="18"/>
                <w:lang w:val="en-US"/>
              </w:rPr>
              <w:t>408A2</w:t>
            </w:r>
          </w:p>
          <w:p w14:paraId="290C8A0A" w14:textId="77777777" w:rsidR="000A450A" w:rsidRPr="0080697C" w:rsidRDefault="00294BAD" w:rsidP="00BE4B6F">
            <w:pPr>
              <w:spacing w:before="60" w:after="60"/>
              <w:jc w:val="right"/>
              <w:rPr>
                <w:sz w:val="18"/>
                <w:szCs w:val="18"/>
                <w:lang w:val="en-US"/>
              </w:rPr>
            </w:pPr>
            <w:r w:rsidRPr="00294BAD">
              <w:rPr>
                <w:sz w:val="18"/>
                <w:szCs w:val="18"/>
                <w:lang w:val="en-US"/>
              </w:rPr>
              <w:t>408A3</w:t>
            </w:r>
          </w:p>
          <w:p w14:paraId="61187AF2" w14:textId="77777777" w:rsidR="000A450A" w:rsidRPr="0080697C" w:rsidRDefault="00294BAD" w:rsidP="00BE4B6F">
            <w:pPr>
              <w:spacing w:before="60" w:after="60"/>
              <w:jc w:val="right"/>
              <w:rPr>
                <w:sz w:val="18"/>
                <w:szCs w:val="18"/>
                <w:lang w:val="en-US"/>
              </w:rPr>
            </w:pPr>
            <w:r w:rsidRPr="00294BAD">
              <w:rPr>
                <w:sz w:val="18"/>
                <w:szCs w:val="18"/>
                <w:lang w:val="en-US"/>
              </w:rPr>
              <w:t>408A4</w:t>
            </w:r>
          </w:p>
          <w:p w14:paraId="0331838A" w14:textId="77777777" w:rsidR="000A450A" w:rsidRPr="0080697C" w:rsidRDefault="000A450A" w:rsidP="00BE4B6F">
            <w:pPr>
              <w:spacing w:before="60" w:after="60"/>
              <w:jc w:val="right"/>
              <w:rPr>
                <w:sz w:val="18"/>
                <w:szCs w:val="18"/>
                <w:lang w:val="en-US"/>
              </w:rPr>
            </w:pPr>
          </w:p>
          <w:p w14:paraId="1D8FEEA5" w14:textId="77777777" w:rsidR="000A450A" w:rsidRPr="0080697C" w:rsidRDefault="000A450A" w:rsidP="00BE4B6F">
            <w:pPr>
              <w:spacing w:before="60" w:after="60"/>
              <w:jc w:val="right"/>
              <w:rPr>
                <w:sz w:val="18"/>
                <w:szCs w:val="18"/>
                <w:lang w:val="en-US"/>
              </w:rPr>
            </w:pPr>
          </w:p>
          <w:p w14:paraId="35C2FB8C" w14:textId="77777777" w:rsidR="000A450A" w:rsidRPr="0080697C" w:rsidRDefault="00294BAD" w:rsidP="00BE4B6F">
            <w:pPr>
              <w:spacing w:before="60" w:after="60"/>
              <w:jc w:val="right"/>
              <w:rPr>
                <w:sz w:val="18"/>
                <w:szCs w:val="18"/>
                <w:lang w:val="en-US"/>
              </w:rPr>
            </w:pPr>
            <w:r w:rsidRPr="00294BAD">
              <w:rPr>
                <w:sz w:val="18"/>
                <w:szCs w:val="18"/>
                <w:lang w:val="en-US"/>
              </w:rPr>
              <w:lastRenderedPageBreak/>
              <w:t>406B</w:t>
            </w:r>
          </w:p>
          <w:p w14:paraId="1438FEE8" w14:textId="77777777" w:rsidR="000A450A" w:rsidRPr="0080697C" w:rsidRDefault="00294BAD" w:rsidP="00BE4B6F">
            <w:pPr>
              <w:spacing w:before="60" w:after="60"/>
              <w:jc w:val="right"/>
              <w:rPr>
                <w:sz w:val="18"/>
                <w:szCs w:val="18"/>
                <w:lang w:val="en-US"/>
              </w:rPr>
            </w:pPr>
            <w:r w:rsidRPr="00294BAD">
              <w:rPr>
                <w:sz w:val="18"/>
                <w:szCs w:val="18"/>
                <w:lang w:val="en-US"/>
              </w:rPr>
              <w:t>407B</w:t>
            </w:r>
          </w:p>
          <w:p w14:paraId="6997C3F9" w14:textId="77777777" w:rsidR="000A450A" w:rsidRPr="0080697C" w:rsidRDefault="00294BAD" w:rsidP="00BE4B6F">
            <w:pPr>
              <w:spacing w:before="60" w:after="60"/>
              <w:jc w:val="right"/>
              <w:rPr>
                <w:sz w:val="18"/>
                <w:szCs w:val="18"/>
                <w:lang w:val="en-US"/>
              </w:rPr>
            </w:pPr>
            <w:r w:rsidRPr="00294BAD">
              <w:rPr>
                <w:sz w:val="18"/>
                <w:szCs w:val="18"/>
                <w:lang w:val="en-US"/>
              </w:rPr>
              <w:t>407B1</w:t>
            </w:r>
          </w:p>
          <w:p w14:paraId="7E462269" w14:textId="77777777" w:rsidR="000A450A" w:rsidRPr="00E21797" w:rsidRDefault="000A450A" w:rsidP="00BE4B6F">
            <w:pPr>
              <w:spacing w:before="60" w:after="60"/>
              <w:jc w:val="right"/>
              <w:rPr>
                <w:sz w:val="18"/>
                <w:szCs w:val="18"/>
              </w:rPr>
            </w:pPr>
            <w:r w:rsidRPr="00E21797">
              <w:rPr>
                <w:sz w:val="18"/>
                <w:szCs w:val="18"/>
              </w:rPr>
              <w:t>407B2</w:t>
            </w:r>
          </w:p>
          <w:p w14:paraId="63A3191E" w14:textId="77777777" w:rsidR="000A450A" w:rsidRPr="00E21797" w:rsidRDefault="000A450A" w:rsidP="00BE4B6F">
            <w:pPr>
              <w:spacing w:before="60" w:after="60"/>
              <w:jc w:val="right"/>
              <w:rPr>
                <w:sz w:val="18"/>
                <w:szCs w:val="18"/>
              </w:rPr>
            </w:pPr>
            <w:r w:rsidRPr="00E21797">
              <w:rPr>
                <w:sz w:val="18"/>
                <w:szCs w:val="18"/>
              </w:rPr>
              <w:t>407B3</w:t>
            </w:r>
          </w:p>
          <w:p w14:paraId="03078139" w14:textId="77777777" w:rsidR="000A450A" w:rsidRPr="00E21797" w:rsidRDefault="000A450A" w:rsidP="00BE4B6F">
            <w:pPr>
              <w:spacing w:before="60" w:after="60"/>
              <w:jc w:val="right"/>
              <w:rPr>
                <w:sz w:val="18"/>
                <w:szCs w:val="18"/>
              </w:rPr>
            </w:pPr>
            <w:r w:rsidRPr="00E21797">
              <w:rPr>
                <w:sz w:val="18"/>
                <w:szCs w:val="18"/>
              </w:rPr>
              <w:t>407B4</w:t>
            </w:r>
          </w:p>
        </w:tc>
        <w:tc>
          <w:tcPr>
            <w:tcW w:w="3960" w:type="dxa"/>
            <w:tcBorders>
              <w:top w:val="single" w:sz="6" w:space="0" w:color="auto"/>
              <w:left w:val="single" w:sz="6" w:space="0" w:color="auto"/>
              <w:bottom w:val="single" w:sz="6" w:space="0" w:color="auto"/>
              <w:right w:val="single" w:sz="6" w:space="0" w:color="auto"/>
            </w:tcBorders>
          </w:tcPr>
          <w:p w14:paraId="51F51BB5" w14:textId="77777777" w:rsidR="000A450A" w:rsidRPr="00E21797" w:rsidRDefault="000A450A" w:rsidP="00BE4B6F">
            <w:pPr>
              <w:spacing w:before="60" w:after="60"/>
              <w:rPr>
                <w:sz w:val="18"/>
                <w:szCs w:val="18"/>
              </w:rPr>
            </w:pPr>
          </w:p>
          <w:p w14:paraId="4334CAD8" w14:textId="77777777" w:rsidR="000A450A" w:rsidRPr="00E21797" w:rsidRDefault="000A450A" w:rsidP="00BE4B6F">
            <w:pPr>
              <w:spacing w:before="60" w:after="60"/>
              <w:rPr>
                <w:b/>
                <w:sz w:val="18"/>
                <w:szCs w:val="18"/>
              </w:rPr>
            </w:pPr>
            <w:r w:rsidRPr="00E21797">
              <w:rPr>
                <w:b/>
                <w:sz w:val="18"/>
                <w:szCs w:val="18"/>
              </w:rPr>
              <w:t>Exécution de fossés</w:t>
            </w:r>
          </w:p>
          <w:p w14:paraId="5B569403" w14:textId="77777777" w:rsidR="000A450A" w:rsidRPr="00E21797" w:rsidRDefault="000A450A" w:rsidP="00BE4B6F">
            <w:pPr>
              <w:spacing w:before="60" w:after="60"/>
              <w:rPr>
                <w:sz w:val="18"/>
                <w:szCs w:val="18"/>
              </w:rPr>
            </w:pPr>
            <w:r w:rsidRPr="00E21797">
              <w:rPr>
                <w:sz w:val="18"/>
                <w:szCs w:val="18"/>
              </w:rPr>
              <w:t>Fossé triangulaire en terre</w:t>
            </w:r>
          </w:p>
          <w:p w14:paraId="2379253D" w14:textId="77777777" w:rsidR="000A450A" w:rsidRPr="00E21797" w:rsidRDefault="000A450A" w:rsidP="00BE4B6F">
            <w:pPr>
              <w:spacing w:before="60" w:after="60"/>
              <w:rPr>
                <w:sz w:val="18"/>
                <w:szCs w:val="18"/>
              </w:rPr>
            </w:pPr>
            <w:r w:rsidRPr="00E21797">
              <w:rPr>
                <w:sz w:val="18"/>
                <w:szCs w:val="18"/>
              </w:rPr>
              <w:t>Fossé triangulaire en terrain rocheux</w:t>
            </w:r>
          </w:p>
          <w:p w14:paraId="79964915" w14:textId="77777777" w:rsidR="000A450A" w:rsidRPr="00E21797" w:rsidRDefault="000A450A" w:rsidP="00BE4B6F">
            <w:pPr>
              <w:spacing w:before="60" w:after="60"/>
              <w:rPr>
                <w:sz w:val="18"/>
                <w:szCs w:val="18"/>
              </w:rPr>
            </w:pPr>
            <w:r w:rsidRPr="00E21797">
              <w:rPr>
                <w:sz w:val="18"/>
                <w:szCs w:val="18"/>
              </w:rPr>
              <w:t>Fossé trapézoïdal en terre</w:t>
            </w:r>
          </w:p>
          <w:p w14:paraId="157EA61D" w14:textId="77777777" w:rsidR="000A450A" w:rsidRPr="00E21797" w:rsidRDefault="000A450A" w:rsidP="00BE4B6F">
            <w:pPr>
              <w:spacing w:before="60" w:after="60"/>
              <w:rPr>
                <w:sz w:val="18"/>
                <w:szCs w:val="18"/>
              </w:rPr>
            </w:pPr>
            <w:r w:rsidRPr="00E21797">
              <w:rPr>
                <w:sz w:val="18"/>
                <w:szCs w:val="18"/>
              </w:rPr>
              <w:t>Fossé rectangulaire bétonné</w:t>
            </w:r>
          </w:p>
          <w:p w14:paraId="36B76733" w14:textId="77777777" w:rsidR="000A450A" w:rsidRPr="00E21797" w:rsidRDefault="000A450A" w:rsidP="00BE4B6F">
            <w:pPr>
              <w:spacing w:before="60" w:after="60"/>
              <w:rPr>
                <w:sz w:val="18"/>
                <w:szCs w:val="18"/>
              </w:rPr>
            </w:pPr>
            <w:r w:rsidRPr="00E21797">
              <w:rPr>
                <w:sz w:val="18"/>
                <w:szCs w:val="18"/>
              </w:rPr>
              <w:t>Fossé trapézoïdal bétonné</w:t>
            </w:r>
          </w:p>
          <w:p w14:paraId="34FEE000" w14:textId="77777777" w:rsidR="000A450A" w:rsidRPr="00E21797" w:rsidRDefault="000A450A" w:rsidP="00BE4B6F">
            <w:pPr>
              <w:spacing w:before="60" w:after="60"/>
              <w:rPr>
                <w:sz w:val="18"/>
                <w:szCs w:val="18"/>
              </w:rPr>
            </w:pPr>
            <w:r w:rsidRPr="00E21797">
              <w:rPr>
                <w:sz w:val="18"/>
                <w:szCs w:val="18"/>
              </w:rPr>
              <w:t>Fossé trapézoïdal maçonné</w:t>
            </w:r>
          </w:p>
          <w:p w14:paraId="30E43CFD" w14:textId="77777777" w:rsidR="000A450A" w:rsidRPr="00E21797" w:rsidRDefault="000A450A" w:rsidP="00BE4B6F">
            <w:pPr>
              <w:spacing w:before="60" w:after="60"/>
              <w:rPr>
                <w:sz w:val="18"/>
                <w:szCs w:val="18"/>
              </w:rPr>
            </w:pPr>
            <w:r w:rsidRPr="00E21797">
              <w:rPr>
                <w:sz w:val="18"/>
                <w:szCs w:val="18"/>
              </w:rPr>
              <w:t>Reprofilage de fossés existants</w:t>
            </w:r>
          </w:p>
          <w:p w14:paraId="3F047959" w14:textId="77777777" w:rsidR="000A450A" w:rsidRPr="00E21797" w:rsidRDefault="000A450A" w:rsidP="00BE4B6F">
            <w:pPr>
              <w:spacing w:before="60" w:after="60"/>
              <w:rPr>
                <w:sz w:val="18"/>
                <w:szCs w:val="18"/>
              </w:rPr>
            </w:pPr>
          </w:p>
          <w:p w14:paraId="29B01118" w14:textId="77777777" w:rsidR="000A450A" w:rsidRPr="00E21797" w:rsidRDefault="000A450A" w:rsidP="00BE4B6F">
            <w:pPr>
              <w:spacing w:before="60" w:after="60"/>
              <w:rPr>
                <w:sz w:val="18"/>
                <w:szCs w:val="18"/>
              </w:rPr>
            </w:pPr>
            <w:r w:rsidRPr="00E21797">
              <w:rPr>
                <w:b/>
                <w:sz w:val="18"/>
                <w:szCs w:val="18"/>
                <w:u w:val="single"/>
              </w:rPr>
              <w:t>BUSES EN BETON ARME</w:t>
            </w:r>
          </w:p>
          <w:p w14:paraId="628C7D50" w14:textId="77777777" w:rsidR="000A450A" w:rsidRPr="00E21797" w:rsidRDefault="000A450A" w:rsidP="00BE4B6F">
            <w:pPr>
              <w:spacing w:before="60" w:after="60"/>
              <w:rPr>
                <w:sz w:val="18"/>
                <w:szCs w:val="18"/>
              </w:rPr>
            </w:pPr>
            <w:r w:rsidRPr="00E21797">
              <w:rPr>
                <w:sz w:val="18"/>
                <w:szCs w:val="18"/>
              </w:rPr>
              <w:t>Buse béton armé diamètre six cents (600) mm</w:t>
            </w:r>
          </w:p>
          <w:p w14:paraId="42B05DB9" w14:textId="77777777" w:rsidR="000A450A" w:rsidRPr="00E21797" w:rsidRDefault="000A450A" w:rsidP="00BE4B6F">
            <w:pPr>
              <w:spacing w:before="60" w:after="60"/>
              <w:rPr>
                <w:sz w:val="18"/>
                <w:szCs w:val="18"/>
              </w:rPr>
            </w:pPr>
            <w:r w:rsidRPr="00E21797">
              <w:rPr>
                <w:sz w:val="18"/>
                <w:szCs w:val="18"/>
              </w:rPr>
              <w:t>Buse béton armé diamètre huit cents (800) mm</w:t>
            </w:r>
          </w:p>
          <w:p w14:paraId="03085F1F" w14:textId="77777777" w:rsidR="000A450A" w:rsidRPr="00E21797" w:rsidRDefault="000A450A" w:rsidP="00BE4B6F">
            <w:pPr>
              <w:spacing w:before="60" w:after="60"/>
              <w:rPr>
                <w:sz w:val="18"/>
                <w:szCs w:val="18"/>
              </w:rPr>
            </w:pPr>
            <w:r w:rsidRPr="00E21797">
              <w:rPr>
                <w:sz w:val="18"/>
                <w:szCs w:val="18"/>
              </w:rPr>
              <w:t>Buse béton armé diamètre mille (1000) mm</w:t>
            </w:r>
          </w:p>
          <w:p w14:paraId="7335E4BA" w14:textId="77777777" w:rsidR="000A450A" w:rsidRPr="00E21797" w:rsidRDefault="000A450A" w:rsidP="00BE4B6F">
            <w:pPr>
              <w:spacing w:before="60" w:after="60"/>
              <w:rPr>
                <w:sz w:val="18"/>
                <w:szCs w:val="18"/>
              </w:rPr>
            </w:pPr>
          </w:p>
          <w:p w14:paraId="7594A3D0" w14:textId="77777777" w:rsidR="000A450A" w:rsidRPr="00E21797" w:rsidRDefault="000A450A" w:rsidP="00BE4B6F">
            <w:pPr>
              <w:spacing w:before="60" w:after="60"/>
              <w:rPr>
                <w:sz w:val="18"/>
                <w:szCs w:val="18"/>
              </w:rPr>
            </w:pPr>
            <w:r w:rsidRPr="00E21797">
              <w:rPr>
                <w:b/>
                <w:sz w:val="18"/>
                <w:szCs w:val="18"/>
                <w:u w:val="single"/>
              </w:rPr>
              <w:t>OUVRAGES DE TETE EN BETON ARME</w:t>
            </w:r>
          </w:p>
          <w:p w14:paraId="625D5739" w14:textId="77777777" w:rsidR="000A450A" w:rsidRPr="00E21797" w:rsidRDefault="000A450A" w:rsidP="00BE4B6F">
            <w:pPr>
              <w:spacing w:before="60" w:after="60"/>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14:paraId="31E81EDE" w14:textId="77777777" w:rsidR="000A450A" w:rsidRPr="00E21797" w:rsidRDefault="000A450A" w:rsidP="00BE4B6F">
            <w:pPr>
              <w:spacing w:before="60" w:after="60"/>
              <w:rPr>
                <w:b/>
                <w:i/>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30F4F979" w14:textId="77777777" w:rsidR="000A450A" w:rsidRPr="00E21797" w:rsidRDefault="000A450A" w:rsidP="00BE4B6F">
            <w:pPr>
              <w:spacing w:before="60" w:after="60"/>
              <w:rPr>
                <w:sz w:val="18"/>
                <w:szCs w:val="18"/>
              </w:rPr>
            </w:pPr>
            <w:r w:rsidRPr="00E21797">
              <w:rPr>
                <w:b/>
                <w:sz w:val="18"/>
                <w:szCs w:val="18"/>
              </w:rPr>
              <w:t xml:space="preserve">* </w:t>
            </w:r>
            <w:r w:rsidRPr="00E21797">
              <w:rPr>
                <w:sz w:val="18"/>
                <w:szCs w:val="18"/>
              </w:rPr>
              <w:t xml:space="preserve"> Simple</w:t>
            </w:r>
          </w:p>
          <w:p w14:paraId="41137418"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Double</w:t>
            </w:r>
          </w:p>
          <w:p w14:paraId="22598E18"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Triple</w:t>
            </w:r>
          </w:p>
          <w:p w14:paraId="60ACEC3C"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Puisard</w:t>
            </w:r>
          </w:p>
          <w:p w14:paraId="64EF9881" w14:textId="77777777" w:rsidR="000A450A" w:rsidRPr="00E21797" w:rsidRDefault="000A450A" w:rsidP="00BE4B6F">
            <w:pPr>
              <w:spacing w:before="60" w:after="60"/>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56BA7D7B" w14:textId="77777777" w:rsidR="000A450A" w:rsidRPr="00E21797" w:rsidRDefault="000A450A" w:rsidP="00BE4B6F">
            <w:pPr>
              <w:spacing w:before="60" w:after="60"/>
              <w:rPr>
                <w:sz w:val="18"/>
                <w:szCs w:val="18"/>
              </w:rPr>
            </w:pPr>
            <w:r w:rsidRPr="00E21797">
              <w:rPr>
                <w:b/>
                <w:sz w:val="18"/>
                <w:szCs w:val="18"/>
              </w:rPr>
              <w:t xml:space="preserve">* </w:t>
            </w:r>
            <w:r w:rsidRPr="00E21797">
              <w:rPr>
                <w:sz w:val="18"/>
                <w:szCs w:val="18"/>
              </w:rPr>
              <w:t xml:space="preserve"> Simple</w:t>
            </w:r>
          </w:p>
          <w:p w14:paraId="4B6CB1BF"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Double</w:t>
            </w:r>
          </w:p>
          <w:p w14:paraId="23EBD2F7"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Triple</w:t>
            </w:r>
          </w:p>
          <w:p w14:paraId="29091AC2"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Puisard</w:t>
            </w:r>
          </w:p>
          <w:p w14:paraId="5D5453D3" w14:textId="77777777" w:rsidR="000A450A" w:rsidRPr="00E21797" w:rsidRDefault="000A450A" w:rsidP="00BE4B6F">
            <w:pPr>
              <w:spacing w:before="60" w:after="60"/>
              <w:rPr>
                <w:b/>
                <w:i/>
                <w:sz w:val="18"/>
                <w:szCs w:val="18"/>
              </w:rPr>
            </w:pPr>
          </w:p>
          <w:p w14:paraId="0720AD35" w14:textId="77777777" w:rsidR="000A450A" w:rsidRPr="00E21797" w:rsidRDefault="000A450A" w:rsidP="00BE4B6F">
            <w:pPr>
              <w:spacing w:before="60" w:after="60"/>
              <w:rPr>
                <w:b/>
                <w:sz w:val="18"/>
                <w:szCs w:val="18"/>
              </w:rPr>
            </w:pPr>
            <w:r w:rsidRPr="00E21797">
              <w:rPr>
                <w:b/>
                <w:sz w:val="18"/>
                <w:szCs w:val="18"/>
                <w:u w:val="single"/>
              </w:rPr>
              <w:lastRenderedPageBreak/>
              <w:t>OUVRAGES DE TETE EN MACONNERIE</w:t>
            </w:r>
          </w:p>
          <w:p w14:paraId="0BA17EC8" w14:textId="77777777" w:rsidR="000A450A" w:rsidRPr="00E21797" w:rsidRDefault="000A450A" w:rsidP="00BE4B6F">
            <w:pPr>
              <w:spacing w:before="60" w:after="60"/>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14:paraId="4D897ECB" w14:textId="77777777" w:rsidR="000A450A" w:rsidRPr="00E21797" w:rsidRDefault="000A450A" w:rsidP="00BE4B6F">
            <w:pPr>
              <w:spacing w:before="60" w:after="60"/>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14:paraId="2ED21E2B" w14:textId="77777777" w:rsidR="000A450A" w:rsidRPr="00E21797" w:rsidRDefault="000A450A" w:rsidP="00BE4B6F">
            <w:pPr>
              <w:spacing w:before="60" w:after="60"/>
              <w:rPr>
                <w:sz w:val="18"/>
                <w:szCs w:val="18"/>
              </w:rPr>
            </w:pPr>
            <w:r w:rsidRPr="00E21797">
              <w:rPr>
                <w:b/>
                <w:sz w:val="18"/>
                <w:szCs w:val="18"/>
              </w:rPr>
              <w:t xml:space="preserve">* </w:t>
            </w:r>
            <w:r w:rsidRPr="00E21797">
              <w:rPr>
                <w:sz w:val="18"/>
                <w:szCs w:val="18"/>
              </w:rPr>
              <w:t xml:space="preserve"> Simple</w:t>
            </w:r>
          </w:p>
          <w:p w14:paraId="4DDC2B17"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Double</w:t>
            </w:r>
          </w:p>
          <w:p w14:paraId="126DF889"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Triple</w:t>
            </w:r>
          </w:p>
          <w:p w14:paraId="1FE457D1" w14:textId="77777777" w:rsidR="000A450A" w:rsidRPr="00E21797" w:rsidRDefault="000A450A" w:rsidP="00BE4B6F">
            <w:pPr>
              <w:spacing w:before="60" w:after="60"/>
              <w:rPr>
                <w:b/>
                <w:i/>
                <w:sz w:val="18"/>
                <w:szCs w:val="18"/>
              </w:rPr>
            </w:pPr>
            <w:r w:rsidRPr="00E21797">
              <w:rPr>
                <w:b/>
                <w:sz w:val="18"/>
                <w:szCs w:val="18"/>
              </w:rPr>
              <w:t>*</w:t>
            </w:r>
            <w:r w:rsidRPr="00E21797">
              <w:rPr>
                <w:sz w:val="18"/>
                <w:szCs w:val="18"/>
              </w:rPr>
              <w:t xml:space="preserve">  Puisard</w:t>
            </w:r>
          </w:p>
          <w:p w14:paraId="1609C1AC" w14:textId="77777777" w:rsidR="000A450A" w:rsidRPr="00E21797" w:rsidRDefault="000A450A" w:rsidP="00BE4B6F">
            <w:pPr>
              <w:spacing w:before="60" w:after="60"/>
              <w:rPr>
                <w:b/>
                <w:i/>
                <w:sz w:val="18"/>
                <w:szCs w:val="18"/>
              </w:rPr>
            </w:pPr>
          </w:p>
          <w:p w14:paraId="0F57A7AC" w14:textId="77777777" w:rsidR="000A450A" w:rsidRPr="00E21797" w:rsidRDefault="000A450A" w:rsidP="00BE4B6F">
            <w:pPr>
              <w:spacing w:before="60" w:after="60"/>
              <w:rPr>
                <w:i/>
                <w:sz w:val="18"/>
                <w:szCs w:val="18"/>
              </w:rPr>
            </w:pPr>
            <w:r w:rsidRPr="00E21797">
              <w:rPr>
                <w:i/>
                <w:sz w:val="18"/>
                <w:szCs w:val="18"/>
              </w:rPr>
              <w:t>TOTAL POSTE 400</w:t>
            </w:r>
          </w:p>
          <w:p w14:paraId="30C83033" w14:textId="77777777" w:rsidR="000A450A" w:rsidRPr="00E21797" w:rsidRDefault="000A450A" w:rsidP="00BE4B6F">
            <w:pPr>
              <w:spacing w:before="60" w:after="60"/>
              <w:rPr>
                <w:sz w:val="18"/>
                <w:szCs w:val="18"/>
              </w:rPr>
            </w:pPr>
          </w:p>
        </w:tc>
        <w:tc>
          <w:tcPr>
            <w:tcW w:w="720" w:type="dxa"/>
            <w:tcBorders>
              <w:top w:val="nil"/>
              <w:left w:val="nil"/>
              <w:bottom w:val="single" w:sz="6" w:space="0" w:color="auto"/>
              <w:right w:val="single" w:sz="6" w:space="0" w:color="auto"/>
            </w:tcBorders>
          </w:tcPr>
          <w:p w14:paraId="0AEDEFA5" w14:textId="77777777" w:rsidR="000A450A" w:rsidRPr="00E21797" w:rsidRDefault="000A450A" w:rsidP="00BE4B6F">
            <w:pPr>
              <w:spacing w:before="60" w:after="60"/>
              <w:jc w:val="center"/>
              <w:rPr>
                <w:sz w:val="18"/>
                <w:szCs w:val="18"/>
              </w:rPr>
            </w:pPr>
          </w:p>
          <w:p w14:paraId="650F3B9F" w14:textId="77777777" w:rsidR="000A450A" w:rsidRPr="00E21797" w:rsidRDefault="000A450A" w:rsidP="00BE4B6F">
            <w:pPr>
              <w:spacing w:before="60" w:after="60"/>
              <w:jc w:val="center"/>
              <w:rPr>
                <w:sz w:val="18"/>
                <w:szCs w:val="18"/>
              </w:rPr>
            </w:pPr>
          </w:p>
          <w:p w14:paraId="146F22D3" w14:textId="77777777" w:rsidR="000A450A" w:rsidRPr="00E21797" w:rsidRDefault="000A450A" w:rsidP="00BE4B6F">
            <w:pPr>
              <w:spacing w:before="60" w:after="60"/>
              <w:jc w:val="center"/>
              <w:rPr>
                <w:sz w:val="18"/>
                <w:szCs w:val="18"/>
              </w:rPr>
            </w:pPr>
            <w:r w:rsidRPr="00E21797">
              <w:rPr>
                <w:sz w:val="18"/>
                <w:szCs w:val="18"/>
              </w:rPr>
              <w:t>ml</w:t>
            </w:r>
          </w:p>
          <w:p w14:paraId="0697A6E3" w14:textId="77777777" w:rsidR="000A450A" w:rsidRPr="00E21797" w:rsidRDefault="000A450A" w:rsidP="00BE4B6F">
            <w:pPr>
              <w:spacing w:before="60" w:after="60"/>
              <w:jc w:val="center"/>
              <w:rPr>
                <w:sz w:val="18"/>
                <w:szCs w:val="18"/>
              </w:rPr>
            </w:pPr>
            <w:r w:rsidRPr="00E21797">
              <w:rPr>
                <w:sz w:val="18"/>
                <w:szCs w:val="18"/>
              </w:rPr>
              <w:t>ml</w:t>
            </w:r>
          </w:p>
          <w:p w14:paraId="02EA08B8" w14:textId="77777777" w:rsidR="000A450A" w:rsidRPr="00E21797" w:rsidRDefault="000A450A" w:rsidP="00BE4B6F">
            <w:pPr>
              <w:spacing w:before="60" w:after="60"/>
              <w:jc w:val="center"/>
              <w:rPr>
                <w:sz w:val="18"/>
                <w:szCs w:val="18"/>
              </w:rPr>
            </w:pPr>
            <w:r w:rsidRPr="00E21797">
              <w:rPr>
                <w:sz w:val="18"/>
                <w:szCs w:val="18"/>
              </w:rPr>
              <w:t>ml</w:t>
            </w:r>
          </w:p>
          <w:p w14:paraId="675D1B6F" w14:textId="77777777" w:rsidR="000A450A" w:rsidRPr="00E21797" w:rsidRDefault="000A450A" w:rsidP="00BE4B6F">
            <w:pPr>
              <w:spacing w:before="60" w:after="60"/>
              <w:jc w:val="center"/>
              <w:rPr>
                <w:sz w:val="18"/>
                <w:szCs w:val="18"/>
              </w:rPr>
            </w:pPr>
            <w:r w:rsidRPr="00E21797">
              <w:rPr>
                <w:sz w:val="18"/>
                <w:szCs w:val="18"/>
              </w:rPr>
              <w:t>ml</w:t>
            </w:r>
          </w:p>
          <w:p w14:paraId="79F2720D" w14:textId="77777777" w:rsidR="000A450A" w:rsidRPr="00E21797" w:rsidRDefault="000A450A" w:rsidP="00BE4B6F">
            <w:pPr>
              <w:spacing w:before="60" w:after="60"/>
              <w:jc w:val="center"/>
              <w:rPr>
                <w:sz w:val="18"/>
                <w:szCs w:val="18"/>
              </w:rPr>
            </w:pPr>
            <w:r w:rsidRPr="00E21797">
              <w:rPr>
                <w:sz w:val="18"/>
                <w:szCs w:val="18"/>
              </w:rPr>
              <w:t>ml</w:t>
            </w:r>
          </w:p>
          <w:p w14:paraId="650E4FD0" w14:textId="77777777" w:rsidR="000A450A" w:rsidRPr="00E21797" w:rsidRDefault="000A450A" w:rsidP="00BE4B6F">
            <w:pPr>
              <w:spacing w:before="60" w:after="60"/>
              <w:jc w:val="center"/>
              <w:rPr>
                <w:sz w:val="18"/>
                <w:szCs w:val="18"/>
              </w:rPr>
            </w:pPr>
            <w:r w:rsidRPr="00E21797">
              <w:rPr>
                <w:sz w:val="18"/>
                <w:szCs w:val="18"/>
              </w:rPr>
              <w:t>ml</w:t>
            </w:r>
          </w:p>
          <w:p w14:paraId="7118B866" w14:textId="77777777" w:rsidR="000A450A" w:rsidRPr="00540F7E" w:rsidRDefault="00294BAD" w:rsidP="00BE4B6F">
            <w:pPr>
              <w:spacing w:before="60" w:after="60"/>
              <w:ind w:left="360" w:firstLine="360"/>
              <w:jc w:val="center"/>
              <w:rPr>
                <w:sz w:val="18"/>
                <w:szCs w:val="18"/>
                <w:lang w:val="es-ES"/>
              </w:rPr>
            </w:pPr>
            <w:r w:rsidRPr="00294BAD">
              <w:rPr>
                <w:sz w:val="18"/>
                <w:szCs w:val="18"/>
                <w:lang w:val="es-ES"/>
              </w:rPr>
              <w:t>ml</w:t>
            </w:r>
          </w:p>
          <w:p w14:paraId="5C671917" w14:textId="77777777" w:rsidR="000A450A" w:rsidRPr="00540F7E" w:rsidRDefault="000A450A" w:rsidP="00BE4B6F">
            <w:pPr>
              <w:spacing w:before="60" w:after="60"/>
              <w:jc w:val="center"/>
              <w:rPr>
                <w:sz w:val="18"/>
                <w:szCs w:val="18"/>
                <w:lang w:val="es-ES"/>
              </w:rPr>
            </w:pPr>
          </w:p>
          <w:p w14:paraId="7A3A60E4" w14:textId="77777777" w:rsidR="000A450A" w:rsidRPr="00540F7E" w:rsidRDefault="000A450A" w:rsidP="00BE4B6F">
            <w:pPr>
              <w:spacing w:before="60" w:after="60"/>
              <w:jc w:val="center"/>
              <w:rPr>
                <w:sz w:val="18"/>
                <w:szCs w:val="18"/>
                <w:lang w:val="es-ES"/>
              </w:rPr>
            </w:pPr>
          </w:p>
          <w:p w14:paraId="2CA40D5B" w14:textId="77777777" w:rsidR="000A450A" w:rsidRPr="00540F7E" w:rsidRDefault="00294BAD" w:rsidP="00BE4B6F">
            <w:pPr>
              <w:spacing w:before="60" w:after="60"/>
              <w:jc w:val="center"/>
              <w:rPr>
                <w:sz w:val="18"/>
                <w:szCs w:val="18"/>
                <w:lang w:val="es-ES"/>
              </w:rPr>
            </w:pPr>
            <w:r w:rsidRPr="00294BAD">
              <w:rPr>
                <w:sz w:val="18"/>
                <w:szCs w:val="18"/>
                <w:lang w:val="es-ES"/>
              </w:rPr>
              <w:t>ml</w:t>
            </w:r>
          </w:p>
          <w:p w14:paraId="2CA11FB8" w14:textId="77777777" w:rsidR="000A450A" w:rsidRPr="00540F7E" w:rsidRDefault="00294BAD" w:rsidP="00BE4B6F">
            <w:pPr>
              <w:spacing w:before="60" w:after="60"/>
              <w:jc w:val="center"/>
              <w:rPr>
                <w:sz w:val="18"/>
                <w:szCs w:val="18"/>
                <w:lang w:val="es-ES"/>
              </w:rPr>
            </w:pPr>
            <w:r w:rsidRPr="00294BAD">
              <w:rPr>
                <w:sz w:val="18"/>
                <w:szCs w:val="18"/>
                <w:lang w:val="es-ES"/>
              </w:rPr>
              <w:t>ml</w:t>
            </w:r>
          </w:p>
          <w:p w14:paraId="3C4AB082" w14:textId="77777777" w:rsidR="000A450A" w:rsidRPr="00540F7E" w:rsidRDefault="00294BAD" w:rsidP="00BE4B6F">
            <w:pPr>
              <w:spacing w:before="60" w:after="60"/>
              <w:jc w:val="center"/>
              <w:rPr>
                <w:sz w:val="18"/>
                <w:szCs w:val="18"/>
                <w:lang w:val="es-ES"/>
              </w:rPr>
            </w:pPr>
            <w:r w:rsidRPr="00294BAD">
              <w:rPr>
                <w:sz w:val="18"/>
                <w:szCs w:val="18"/>
                <w:lang w:val="es-ES"/>
              </w:rPr>
              <w:t>ml</w:t>
            </w:r>
          </w:p>
          <w:p w14:paraId="18623CD4" w14:textId="77777777" w:rsidR="000A450A" w:rsidRPr="00540F7E" w:rsidRDefault="000A450A" w:rsidP="00BE4B6F">
            <w:pPr>
              <w:spacing w:before="60" w:after="60"/>
              <w:jc w:val="center"/>
              <w:rPr>
                <w:sz w:val="18"/>
                <w:szCs w:val="18"/>
                <w:lang w:val="es-ES"/>
              </w:rPr>
            </w:pPr>
          </w:p>
          <w:p w14:paraId="0BC43D14" w14:textId="77777777" w:rsidR="000A450A" w:rsidRPr="00540F7E" w:rsidRDefault="000A450A" w:rsidP="00BE4B6F">
            <w:pPr>
              <w:spacing w:before="60" w:after="60"/>
              <w:jc w:val="center"/>
              <w:rPr>
                <w:sz w:val="18"/>
                <w:szCs w:val="18"/>
                <w:lang w:val="es-ES"/>
              </w:rPr>
            </w:pPr>
          </w:p>
          <w:p w14:paraId="0267D441"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644666A0" w14:textId="77777777" w:rsidR="000A450A" w:rsidRPr="00540F7E" w:rsidRDefault="000A450A" w:rsidP="00BE4B6F">
            <w:pPr>
              <w:spacing w:before="60" w:after="60"/>
              <w:jc w:val="center"/>
              <w:rPr>
                <w:sz w:val="18"/>
                <w:szCs w:val="18"/>
                <w:lang w:val="es-ES"/>
              </w:rPr>
            </w:pPr>
          </w:p>
          <w:p w14:paraId="7BDBFDFC"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41ABB90A"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73E67E49"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6C87A590"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2AE766A5" w14:textId="77777777" w:rsidR="000A450A" w:rsidRPr="00540F7E" w:rsidRDefault="000A450A" w:rsidP="00BE4B6F">
            <w:pPr>
              <w:spacing w:before="60" w:after="60"/>
              <w:jc w:val="center"/>
              <w:rPr>
                <w:sz w:val="18"/>
                <w:szCs w:val="18"/>
                <w:lang w:val="es-ES"/>
              </w:rPr>
            </w:pPr>
          </w:p>
          <w:p w14:paraId="0A599FFC"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2B5B4A6F"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68434D87"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79021FA3"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6184AA1F" w14:textId="77777777" w:rsidR="000A450A" w:rsidRPr="00540F7E" w:rsidRDefault="000A450A" w:rsidP="00BE4B6F">
            <w:pPr>
              <w:spacing w:before="60" w:after="60"/>
              <w:jc w:val="center"/>
              <w:rPr>
                <w:sz w:val="18"/>
                <w:szCs w:val="18"/>
                <w:lang w:val="es-ES"/>
              </w:rPr>
            </w:pPr>
          </w:p>
          <w:p w14:paraId="397F557B" w14:textId="77777777" w:rsidR="000A450A" w:rsidRPr="00540F7E" w:rsidRDefault="000A450A" w:rsidP="00BE4B6F">
            <w:pPr>
              <w:spacing w:before="60" w:after="60"/>
              <w:jc w:val="center"/>
              <w:rPr>
                <w:sz w:val="18"/>
                <w:szCs w:val="18"/>
                <w:lang w:val="es-ES"/>
              </w:rPr>
            </w:pPr>
          </w:p>
          <w:p w14:paraId="64FF30F0" w14:textId="77777777" w:rsidR="000A450A" w:rsidRPr="00540F7E" w:rsidRDefault="00294BAD" w:rsidP="00BE4B6F">
            <w:pPr>
              <w:spacing w:before="60" w:after="60"/>
              <w:jc w:val="center"/>
              <w:rPr>
                <w:sz w:val="18"/>
                <w:szCs w:val="18"/>
                <w:lang w:val="es-ES"/>
              </w:rPr>
            </w:pPr>
            <w:r w:rsidRPr="00294BAD">
              <w:rPr>
                <w:sz w:val="18"/>
                <w:szCs w:val="18"/>
                <w:lang w:val="es-ES"/>
              </w:rPr>
              <w:lastRenderedPageBreak/>
              <w:t>u</w:t>
            </w:r>
          </w:p>
          <w:p w14:paraId="2D055E8D" w14:textId="77777777" w:rsidR="000A450A" w:rsidRPr="00540F7E" w:rsidRDefault="000A450A" w:rsidP="00BE4B6F">
            <w:pPr>
              <w:spacing w:before="60" w:after="60"/>
              <w:jc w:val="center"/>
              <w:rPr>
                <w:sz w:val="18"/>
                <w:szCs w:val="18"/>
                <w:lang w:val="es-ES"/>
              </w:rPr>
            </w:pPr>
          </w:p>
          <w:p w14:paraId="42090843"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6F8EBF4A"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524D68A0" w14:textId="77777777" w:rsidR="000A450A" w:rsidRPr="00540F7E" w:rsidRDefault="00294BAD" w:rsidP="00BE4B6F">
            <w:pPr>
              <w:spacing w:before="60" w:after="60"/>
              <w:jc w:val="center"/>
              <w:rPr>
                <w:sz w:val="18"/>
                <w:szCs w:val="18"/>
                <w:lang w:val="es-ES"/>
              </w:rPr>
            </w:pPr>
            <w:r w:rsidRPr="00294BAD">
              <w:rPr>
                <w:sz w:val="18"/>
                <w:szCs w:val="18"/>
                <w:lang w:val="es-ES"/>
              </w:rPr>
              <w:t>u</w:t>
            </w:r>
          </w:p>
          <w:p w14:paraId="7EB3ADF1" w14:textId="77777777" w:rsidR="000A450A" w:rsidRPr="00540F7E" w:rsidRDefault="00294BAD" w:rsidP="00BE4B6F">
            <w:pPr>
              <w:spacing w:before="60" w:after="60"/>
              <w:jc w:val="center"/>
              <w:rPr>
                <w:sz w:val="18"/>
                <w:szCs w:val="18"/>
                <w:lang w:val="es-ES"/>
              </w:rPr>
            </w:pPr>
            <w:r w:rsidRPr="00294BAD">
              <w:rPr>
                <w:sz w:val="18"/>
                <w:szCs w:val="18"/>
                <w:lang w:val="es-ES"/>
              </w:rPr>
              <w:t>u</w:t>
            </w:r>
          </w:p>
        </w:tc>
        <w:tc>
          <w:tcPr>
            <w:tcW w:w="720" w:type="dxa"/>
            <w:tcBorders>
              <w:top w:val="nil"/>
              <w:left w:val="nil"/>
              <w:bottom w:val="single" w:sz="6" w:space="0" w:color="auto"/>
              <w:right w:val="single" w:sz="6" w:space="0" w:color="auto"/>
            </w:tcBorders>
          </w:tcPr>
          <w:p w14:paraId="4E25055D" w14:textId="77777777" w:rsidR="000A450A" w:rsidRPr="00540F7E" w:rsidRDefault="000A450A" w:rsidP="00BE4B6F">
            <w:pPr>
              <w:spacing w:before="60" w:after="60"/>
              <w:rPr>
                <w:sz w:val="18"/>
                <w:szCs w:val="18"/>
                <w:lang w:val="es-ES"/>
              </w:rPr>
            </w:pPr>
          </w:p>
        </w:tc>
        <w:tc>
          <w:tcPr>
            <w:tcW w:w="1080" w:type="dxa"/>
            <w:tcBorders>
              <w:top w:val="nil"/>
              <w:left w:val="nil"/>
              <w:bottom w:val="single" w:sz="6" w:space="0" w:color="auto"/>
              <w:right w:val="single" w:sz="6" w:space="0" w:color="auto"/>
            </w:tcBorders>
          </w:tcPr>
          <w:p w14:paraId="7D4BA2B7" w14:textId="77777777" w:rsidR="000A450A" w:rsidRPr="00540F7E" w:rsidRDefault="000A450A" w:rsidP="00BE4B6F">
            <w:pPr>
              <w:spacing w:before="60" w:after="60"/>
              <w:rPr>
                <w:sz w:val="18"/>
                <w:szCs w:val="18"/>
                <w:lang w:val="es-ES"/>
              </w:rPr>
            </w:pPr>
          </w:p>
        </w:tc>
        <w:tc>
          <w:tcPr>
            <w:tcW w:w="1080" w:type="dxa"/>
            <w:tcBorders>
              <w:top w:val="nil"/>
              <w:left w:val="nil"/>
              <w:bottom w:val="single" w:sz="6" w:space="0" w:color="auto"/>
              <w:right w:val="single" w:sz="6" w:space="0" w:color="auto"/>
            </w:tcBorders>
          </w:tcPr>
          <w:p w14:paraId="59AE2FD4" w14:textId="77777777" w:rsidR="000A450A" w:rsidRPr="00540F7E" w:rsidRDefault="000A450A" w:rsidP="00BE4B6F">
            <w:pPr>
              <w:spacing w:before="60" w:after="60"/>
              <w:rPr>
                <w:sz w:val="18"/>
                <w:szCs w:val="18"/>
                <w:lang w:val="es-ES"/>
              </w:rPr>
            </w:pPr>
          </w:p>
        </w:tc>
        <w:tc>
          <w:tcPr>
            <w:tcW w:w="990" w:type="dxa"/>
            <w:tcBorders>
              <w:top w:val="nil"/>
              <w:left w:val="nil"/>
              <w:bottom w:val="single" w:sz="6" w:space="0" w:color="auto"/>
              <w:right w:val="single" w:sz="6" w:space="0" w:color="auto"/>
            </w:tcBorders>
          </w:tcPr>
          <w:p w14:paraId="0A6DC0D8" w14:textId="77777777" w:rsidR="000A450A" w:rsidRPr="00540F7E" w:rsidRDefault="000A450A" w:rsidP="00BE4B6F">
            <w:pPr>
              <w:spacing w:before="60" w:after="60"/>
              <w:rPr>
                <w:sz w:val="18"/>
                <w:szCs w:val="18"/>
                <w:lang w:val="es-ES"/>
              </w:rPr>
            </w:pPr>
          </w:p>
        </w:tc>
        <w:tc>
          <w:tcPr>
            <w:tcW w:w="1260" w:type="dxa"/>
            <w:tcBorders>
              <w:top w:val="nil"/>
              <w:left w:val="nil"/>
              <w:bottom w:val="single" w:sz="6" w:space="0" w:color="auto"/>
            </w:tcBorders>
          </w:tcPr>
          <w:p w14:paraId="2F8BD65E" w14:textId="77777777" w:rsidR="000A450A" w:rsidRPr="00540F7E" w:rsidRDefault="000A450A" w:rsidP="00BE4B6F">
            <w:pPr>
              <w:spacing w:before="60" w:after="60"/>
              <w:rPr>
                <w:sz w:val="18"/>
                <w:szCs w:val="18"/>
                <w:lang w:val="es-ES"/>
              </w:rPr>
            </w:pPr>
          </w:p>
        </w:tc>
      </w:tr>
    </w:tbl>
    <w:p w14:paraId="2C64756F" w14:textId="77777777" w:rsidR="000A450A" w:rsidRPr="00540F7E" w:rsidRDefault="00294BAD" w:rsidP="00937423">
      <w:pPr>
        <w:ind w:left="720" w:hanging="720"/>
        <w:rPr>
          <w:sz w:val="16"/>
          <w:lang w:val="es-ES"/>
        </w:rPr>
      </w:pPr>
      <w:r w:rsidRPr="00294BAD">
        <w:rPr>
          <w:sz w:val="16"/>
          <w:lang w:val="es-ES"/>
        </w:rPr>
        <w:br w:type="page"/>
      </w:r>
    </w:p>
    <w:p w14:paraId="24F9E14B" w14:textId="77777777" w:rsidR="00307C03" w:rsidRPr="00ED6C8E" w:rsidRDefault="00545402" w:rsidP="00ED6C8E">
      <w:pPr>
        <w:pStyle w:val="SectionIVHeader-2"/>
        <w:rPr>
          <w:rFonts w:ascii="Times New Roman Bold" w:hAnsi="Times New Roman Bold"/>
          <w:szCs w:val="28"/>
        </w:rPr>
      </w:pPr>
      <w:bookmarkStart w:id="451" w:name="_Toc327863865"/>
      <w:r w:rsidRPr="00E21797">
        <w:lastRenderedPageBreak/>
        <w:t>Détail</w:t>
      </w:r>
      <w:r w:rsidR="004F5456" w:rsidRPr="00E21797">
        <w:t xml:space="preserve"> quantitatif et estimatif</w:t>
      </w:r>
      <w:bookmarkEnd w:id="451"/>
      <w:r w:rsidR="00ED6C8E">
        <w:rPr>
          <w:sz w:val="18"/>
          <w:szCs w:val="18"/>
        </w:rPr>
        <w:t> :</w:t>
      </w:r>
      <w:r w:rsidR="00307C03">
        <w:rPr>
          <w:sz w:val="18"/>
          <w:szCs w:val="18"/>
        </w:rPr>
        <w:br/>
      </w:r>
      <w:r w:rsidR="00307C03" w:rsidRPr="00ED6C8E">
        <w:rPr>
          <w:szCs w:val="28"/>
        </w:rPr>
        <w:t xml:space="preserve">Travaux en </w:t>
      </w:r>
      <w:r w:rsidR="00D41D68" w:rsidRPr="00ED6C8E">
        <w:rPr>
          <w:szCs w:val="28"/>
        </w:rPr>
        <w:t>régie</w:t>
      </w:r>
      <w:r w:rsidR="00307C03" w:rsidRPr="00ED6C8E">
        <w:rPr>
          <w:szCs w:val="28"/>
        </w:rPr>
        <w:t xml:space="preserve"> </w:t>
      </w:r>
      <w:r w:rsidR="00307C03" w:rsidRPr="00ED6C8E">
        <w:rPr>
          <w:rStyle w:val="Appelnotedebasdep"/>
          <w:b w:val="0"/>
          <w:szCs w:val="28"/>
        </w:rPr>
        <w:footnoteReference w:id="43"/>
      </w:r>
    </w:p>
    <w:p w14:paraId="2144B60B" w14:textId="77777777" w:rsidR="000A450A" w:rsidRPr="00E21797" w:rsidRDefault="000A450A" w:rsidP="00B5723D">
      <w:pPr>
        <w:pStyle w:val="SectionIVHeader-2"/>
      </w:pPr>
    </w:p>
    <w:p w14:paraId="64087586" w14:textId="77777777" w:rsidR="000A450A" w:rsidRPr="00E21797" w:rsidRDefault="000A450A" w:rsidP="00937423">
      <w:pPr>
        <w:ind w:left="720" w:hanging="720"/>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420"/>
        <w:gridCol w:w="809"/>
        <w:gridCol w:w="721"/>
        <w:gridCol w:w="1080"/>
        <w:gridCol w:w="1051"/>
        <w:gridCol w:w="1019"/>
        <w:gridCol w:w="990"/>
      </w:tblGrid>
      <w:tr w:rsidR="000A450A" w:rsidRPr="00E21797" w14:paraId="300161BD" w14:textId="77777777" w:rsidTr="008D3FD0">
        <w:tc>
          <w:tcPr>
            <w:tcW w:w="918" w:type="dxa"/>
          </w:tcPr>
          <w:p w14:paraId="339171FE" w14:textId="77777777" w:rsidR="000A450A" w:rsidRPr="00E21797" w:rsidRDefault="000A450A" w:rsidP="00BE4B6F">
            <w:pPr>
              <w:spacing w:before="60" w:after="60"/>
              <w:ind w:left="0" w:firstLine="0"/>
              <w:rPr>
                <w:sz w:val="18"/>
                <w:szCs w:val="18"/>
              </w:rPr>
            </w:pPr>
          </w:p>
        </w:tc>
        <w:tc>
          <w:tcPr>
            <w:tcW w:w="3420" w:type="dxa"/>
          </w:tcPr>
          <w:p w14:paraId="6DCEEEB8" w14:textId="77777777" w:rsidR="000A450A" w:rsidRPr="00E21797" w:rsidRDefault="000A450A" w:rsidP="00BE4B6F">
            <w:pPr>
              <w:spacing w:before="60" w:after="60"/>
              <w:ind w:left="0" w:firstLine="0"/>
              <w:jc w:val="center"/>
              <w:rPr>
                <w:b/>
                <w:sz w:val="18"/>
                <w:szCs w:val="18"/>
              </w:rPr>
            </w:pPr>
          </w:p>
        </w:tc>
        <w:tc>
          <w:tcPr>
            <w:tcW w:w="809" w:type="dxa"/>
          </w:tcPr>
          <w:p w14:paraId="36A8F3B1" w14:textId="77777777" w:rsidR="000A450A" w:rsidRPr="00E21797" w:rsidRDefault="000A450A" w:rsidP="00BE4B6F">
            <w:pPr>
              <w:spacing w:before="60" w:after="60"/>
              <w:ind w:left="0" w:firstLine="0"/>
              <w:jc w:val="center"/>
              <w:rPr>
                <w:b/>
                <w:sz w:val="18"/>
                <w:szCs w:val="18"/>
              </w:rPr>
            </w:pPr>
          </w:p>
        </w:tc>
        <w:tc>
          <w:tcPr>
            <w:tcW w:w="721" w:type="dxa"/>
          </w:tcPr>
          <w:p w14:paraId="0A99A80B" w14:textId="77777777" w:rsidR="000A450A" w:rsidRPr="00E21797" w:rsidRDefault="000A450A" w:rsidP="00BE4B6F">
            <w:pPr>
              <w:spacing w:before="60" w:after="60"/>
              <w:ind w:left="0" w:firstLine="0"/>
              <w:jc w:val="center"/>
              <w:rPr>
                <w:b/>
                <w:sz w:val="18"/>
                <w:szCs w:val="18"/>
              </w:rPr>
            </w:pPr>
          </w:p>
        </w:tc>
        <w:tc>
          <w:tcPr>
            <w:tcW w:w="2131" w:type="dxa"/>
            <w:gridSpan w:val="2"/>
          </w:tcPr>
          <w:p w14:paraId="43D06033" w14:textId="77777777" w:rsidR="000A450A" w:rsidRPr="00E21797" w:rsidRDefault="000A450A" w:rsidP="00BE4B6F">
            <w:pPr>
              <w:spacing w:before="60" w:after="60"/>
              <w:ind w:left="0" w:firstLine="0"/>
              <w:jc w:val="center"/>
              <w:rPr>
                <w:b/>
                <w:sz w:val="18"/>
                <w:szCs w:val="18"/>
              </w:rPr>
            </w:pPr>
            <w:r w:rsidRPr="00E21797">
              <w:rPr>
                <w:b/>
                <w:sz w:val="18"/>
                <w:szCs w:val="18"/>
              </w:rPr>
              <w:t>Prix unitaires</w:t>
            </w:r>
          </w:p>
        </w:tc>
        <w:tc>
          <w:tcPr>
            <w:tcW w:w="2009" w:type="dxa"/>
            <w:gridSpan w:val="2"/>
          </w:tcPr>
          <w:p w14:paraId="2C0752D4" w14:textId="77777777" w:rsidR="000A450A" w:rsidRPr="00E21797" w:rsidRDefault="000A450A" w:rsidP="00BE4B6F">
            <w:pPr>
              <w:spacing w:before="60" w:after="60"/>
              <w:ind w:left="0" w:firstLine="0"/>
              <w:jc w:val="center"/>
              <w:rPr>
                <w:b/>
                <w:sz w:val="18"/>
                <w:szCs w:val="18"/>
              </w:rPr>
            </w:pPr>
            <w:r w:rsidRPr="00E21797">
              <w:rPr>
                <w:b/>
                <w:sz w:val="18"/>
                <w:szCs w:val="18"/>
              </w:rPr>
              <w:t>Prix total</w:t>
            </w:r>
          </w:p>
        </w:tc>
      </w:tr>
      <w:tr w:rsidR="000A450A" w:rsidRPr="00E21797" w14:paraId="364E16DD" w14:textId="77777777" w:rsidTr="008D3FD0">
        <w:tc>
          <w:tcPr>
            <w:tcW w:w="918" w:type="dxa"/>
            <w:vAlign w:val="center"/>
          </w:tcPr>
          <w:p w14:paraId="400F5784" w14:textId="77777777" w:rsidR="000A450A" w:rsidRPr="00E21797" w:rsidRDefault="000A450A" w:rsidP="00BE4B6F">
            <w:pPr>
              <w:spacing w:before="60" w:after="60"/>
              <w:ind w:left="0" w:firstLine="0"/>
              <w:jc w:val="center"/>
              <w:rPr>
                <w:b/>
                <w:sz w:val="18"/>
                <w:szCs w:val="18"/>
              </w:rPr>
            </w:pPr>
            <w:r w:rsidRPr="00E21797">
              <w:rPr>
                <w:b/>
                <w:sz w:val="18"/>
                <w:szCs w:val="18"/>
              </w:rPr>
              <w:t>N</w:t>
            </w:r>
            <w:r w:rsidRPr="00E21797">
              <w:rPr>
                <w:b/>
                <w:sz w:val="18"/>
                <w:szCs w:val="18"/>
                <w:vertAlign w:val="superscript"/>
              </w:rPr>
              <w:t>o</w:t>
            </w:r>
          </w:p>
          <w:p w14:paraId="279D4436" w14:textId="77777777" w:rsidR="000A450A" w:rsidRPr="00E21797" w:rsidRDefault="000A450A" w:rsidP="00BE4B6F">
            <w:pPr>
              <w:spacing w:before="60" w:after="60"/>
              <w:ind w:left="0" w:firstLine="0"/>
              <w:jc w:val="center"/>
              <w:rPr>
                <w:b/>
                <w:sz w:val="18"/>
                <w:szCs w:val="18"/>
              </w:rPr>
            </w:pPr>
            <w:r w:rsidRPr="00E21797">
              <w:rPr>
                <w:b/>
                <w:sz w:val="18"/>
                <w:szCs w:val="18"/>
              </w:rPr>
              <w:t>Prix</w:t>
            </w:r>
          </w:p>
        </w:tc>
        <w:tc>
          <w:tcPr>
            <w:tcW w:w="3420" w:type="dxa"/>
            <w:vAlign w:val="center"/>
          </w:tcPr>
          <w:p w14:paraId="574E9C9D" w14:textId="77777777" w:rsidR="000A450A" w:rsidRPr="00E21797" w:rsidRDefault="000A450A" w:rsidP="00BE4B6F">
            <w:pPr>
              <w:spacing w:before="60" w:after="60"/>
              <w:ind w:left="0" w:firstLine="0"/>
              <w:jc w:val="center"/>
              <w:rPr>
                <w:b/>
                <w:sz w:val="18"/>
                <w:szCs w:val="18"/>
              </w:rPr>
            </w:pPr>
            <w:r w:rsidRPr="00E21797">
              <w:rPr>
                <w:b/>
                <w:sz w:val="18"/>
                <w:szCs w:val="18"/>
              </w:rPr>
              <w:t>Désignation des catégories</w:t>
            </w:r>
          </w:p>
        </w:tc>
        <w:tc>
          <w:tcPr>
            <w:tcW w:w="809" w:type="dxa"/>
            <w:vAlign w:val="center"/>
          </w:tcPr>
          <w:p w14:paraId="7DDB1A6F" w14:textId="77777777" w:rsidR="000A450A" w:rsidRPr="00E21797" w:rsidRDefault="000A450A" w:rsidP="00BE4B6F">
            <w:pPr>
              <w:spacing w:before="60" w:after="60"/>
              <w:ind w:left="0" w:firstLine="0"/>
              <w:jc w:val="center"/>
              <w:rPr>
                <w:b/>
                <w:sz w:val="18"/>
                <w:szCs w:val="18"/>
              </w:rPr>
            </w:pPr>
            <w:r w:rsidRPr="00E21797">
              <w:rPr>
                <w:b/>
                <w:sz w:val="18"/>
                <w:szCs w:val="18"/>
              </w:rPr>
              <w:t>Unité</w:t>
            </w:r>
          </w:p>
        </w:tc>
        <w:tc>
          <w:tcPr>
            <w:tcW w:w="721" w:type="dxa"/>
            <w:vAlign w:val="center"/>
          </w:tcPr>
          <w:p w14:paraId="599207A3" w14:textId="77777777" w:rsidR="000A450A" w:rsidRPr="00E21797" w:rsidRDefault="000A450A" w:rsidP="00BE4B6F">
            <w:pPr>
              <w:spacing w:before="60" w:after="60"/>
              <w:ind w:left="0" w:firstLine="0"/>
              <w:jc w:val="center"/>
              <w:rPr>
                <w:b/>
                <w:sz w:val="18"/>
                <w:szCs w:val="18"/>
              </w:rPr>
            </w:pPr>
            <w:r w:rsidRPr="00E21797">
              <w:rPr>
                <w:b/>
                <w:sz w:val="18"/>
                <w:szCs w:val="18"/>
              </w:rPr>
              <w:t>Quan</w:t>
            </w:r>
            <w:r w:rsidRPr="00E21797">
              <w:rPr>
                <w:b/>
                <w:sz w:val="18"/>
                <w:szCs w:val="18"/>
              </w:rPr>
              <w:softHyphen/>
              <w:t>tité</w:t>
            </w:r>
          </w:p>
        </w:tc>
        <w:tc>
          <w:tcPr>
            <w:tcW w:w="1080" w:type="dxa"/>
            <w:vAlign w:val="center"/>
          </w:tcPr>
          <w:p w14:paraId="523BE708" w14:textId="77777777" w:rsidR="000A450A" w:rsidRPr="00E21797" w:rsidRDefault="000A450A" w:rsidP="00BE4B6F">
            <w:pPr>
              <w:spacing w:before="60" w:after="60"/>
              <w:ind w:left="0" w:firstLine="0"/>
              <w:jc w:val="center"/>
              <w:rPr>
                <w:b/>
                <w:sz w:val="18"/>
                <w:szCs w:val="18"/>
              </w:rPr>
            </w:pPr>
            <w:r w:rsidRPr="00E21797">
              <w:rPr>
                <w:b/>
                <w:sz w:val="18"/>
                <w:szCs w:val="18"/>
              </w:rPr>
              <w:t>Part en monnaie nationale (ou à spécifier)</w:t>
            </w:r>
          </w:p>
        </w:tc>
        <w:tc>
          <w:tcPr>
            <w:tcW w:w="1051" w:type="dxa"/>
            <w:vAlign w:val="center"/>
          </w:tcPr>
          <w:p w14:paraId="5F1B108C" w14:textId="77777777" w:rsidR="000A450A" w:rsidRPr="00E21797" w:rsidRDefault="000A450A" w:rsidP="00BE4B6F">
            <w:pPr>
              <w:spacing w:before="60" w:after="60"/>
              <w:ind w:left="0" w:firstLine="0"/>
              <w:jc w:val="center"/>
              <w:rPr>
                <w:b/>
                <w:sz w:val="18"/>
                <w:szCs w:val="18"/>
              </w:rPr>
            </w:pPr>
            <w:r w:rsidRPr="00E21797">
              <w:rPr>
                <w:b/>
                <w:sz w:val="18"/>
                <w:szCs w:val="18"/>
              </w:rPr>
              <w:t>Part en monnaie étrangère (nom à spécifier par le soumis-sionnaire)</w:t>
            </w:r>
          </w:p>
          <w:p w14:paraId="2C56A141" w14:textId="77777777" w:rsidR="000A450A" w:rsidRPr="00E21797" w:rsidRDefault="000A450A" w:rsidP="00BE4B6F">
            <w:pPr>
              <w:spacing w:before="60" w:after="60"/>
              <w:ind w:left="0" w:firstLine="0"/>
              <w:jc w:val="center"/>
              <w:rPr>
                <w:b/>
                <w:sz w:val="18"/>
                <w:szCs w:val="18"/>
              </w:rPr>
            </w:pPr>
            <w:r w:rsidRPr="00E21797">
              <w:rPr>
                <w:b/>
                <w:sz w:val="18"/>
                <w:szCs w:val="18"/>
              </w:rPr>
              <w:t>(</w:t>
            </w:r>
            <w:r w:rsidRPr="00E21797">
              <w:rPr>
                <w:rStyle w:val="Appelnotedebasdep"/>
                <w:rFonts w:ascii="Times New Roman Bold" w:hAnsi="Times New Roman Bold"/>
                <w:b/>
                <w:sz w:val="18"/>
                <w:szCs w:val="18"/>
              </w:rPr>
              <w:footnoteReference w:id="44"/>
            </w:r>
            <w:r w:rsidRPr="00E21797">
              <w:rPr>
                <w:rFonts w:ascii="Times New Roman Bold" w:hAnsi="Times New Roman Bold"/>
                <w:b/>
                <w:sz w:val="18"/>
                <w:szCs w:val="18"/>
              </w:rPr>
              <w:t>)</w:t>
            </w:r>
          </w:p>
        </w:tc>
        <w:tc>
          <w:tcPr>
            <w:tcW w:w="1019" w:type="dxa"/>
            <w:vAlign w:val="center"/>
          </w:tcPr>
          <w:p w14:paraId="1274FEA7" w14:textId="77777777" w:rsidR="000A450A" w:rsidRPr="00E21797" w:rsidRDefault="000A450A" w:rsidP="00BE4B6F">
            <w:pPr>
              <w:spacing w:before="60" w:after="60"/>
              <w:ind w:left="0" w:firstLine="0"/>
              <w:jc w:val="center"/>
              <w:rPr>
                <w:b/>
                <w:sz w:val="18"/>
                <w:szCs w:val="18"/>
              </w:rPr>
            </w:pPr>
            <w:r w:rsidRPr="00E21797">
              <w:rPr>
                <w:b/>
                <w:sz w:val="18"/>
                <w:szCs w:val="18"/>
              </w:rPr>
              <w:t>Part en monnaie nationale (ou à spécifier)</w:t>
            </w:r>
          </w:p>
        </w:tc>
        <w:tc>
          <w:tcPr>
            <w:tcW w:w="990" w:type="dxa"/>
            <w:vAlign w:val="center"/>
          </w:tcPr>
          <w:p w14:paraId="2D59FD73" w14:textId="77777777" w:rsidR="000A450A" w:rsidRPr="00E21797" w:rsidRDefault="000A450A" w:rsidP="00BE4B6F">
            <w:pPr>
              <w:spacing w:before="60" w:after="60"/>
              <w:ind w:left="0" w:firstLine="0"/>
              <w:jc w:val="center"/>
              <w:rPr>
                <w:b/>
                <w:sz w:val="18"/>
                <w:szCs w:val="18"/>
              </w:rPr>
            </w:pPr>
            <w:r w:rsidRPr="00E21797">
              <w:rPr>
                <w:b/>
                <w:sz w:val="18"/>
                <w:szCs w:val="18"/>
              </w:rPr>
              <w:t>Part en monnaie étrangère (nom à spécifier par le soumis-sionnaire)</w:t>
            </w:r>
          </w:p>
          <w:p w14:paraId="705CE1C4" w14:textId="77777777" w:rsidR="000A450A" w:rsidRPr="00E21797" w:rsidRDefault="000A450A" w:rsidP="00BE4B6F">
            <w:pPr>
              <w:spacing w:before="60" w:after="60"/>
              <w:ind w:left="0" w:firstLine="0"/>
              <w:jc w:val="center"/>
              <w:rPr>
                <w:b/>
                <w:sz w:val="18"/>
                <w:szCs w:val="18"/>
              </w:rPr>
            </w:pPr>
            <w:r w:rsidRPr="00E21797">
              <w:rPr>
                <w:b/>
                <w:sz w:val="18"/>
                <w:szCs w:val="18"/>
              </w:rPr>
              <w:t>(2)</w:t>
            </w:r>
          </w:p>
        </w:tc>
      </w:tr>
      <w:tr w:rsidR="000A450A" w:rsidRPr="00E21797" w14:paraId="73533D2E" w14:textId="77777777" w:rsidTr="008D3FD0">
        <w:tc>
          <w:tcPr>
            <w:tcW w:w="918" w:type="dxa"/>
          </w:tcPr>
          <w:p w14:paraId="6CCFDD19" w14:textId="77777777" w:rsidR="000A450A" w:rsidRPr="00E21797" w:rsidRDefault="000A450A" w:rsidP="00BE4B6F">
            <w:pPr>
              <w:spacing w:before="60" w:after="60"/>
              <w:jc w:val="right"/>
              <w:rPr>
                <w:sz w:val="18"/>
                <w:szCs w:val="18"/>
              </w:rPr>
            </w:pPr>
          </w:p>
          <w:p w14:paraId="7D61E67D" w14:textId="77777777" w:rsidR="000A450A" w:rsidRPr="00E21797" w:rsidRDefault="000A450A" w:rsidP="00BE4B6F">
            <w:pPr>
              <w:spacing w:before="60" w:after="60"/>
              <w:jc w:val="right"/>
              <w:rPr>
                <w:sz w:val="18"/>
                <w:szCs w:val="18"/>
              </w:rPr>
            </w:pPr>
          </w:p>
          <w:p w14:paraId="2FD44485" w14:textId="77777777" w:rsidR="000A450A" w:rsidRPr="00E21797" w:rsidRDefault="000A450A" w:rsidP="00BE4B6F">
            <w:pPr>
              <w:spacing w:before="60" w:after="60"/>
              <w:jc w:val="right"/>
              <w:rPr>
                <w:sz w:val="18"/>
                <w:szCs w:val="18"/>
              </w:rPr>
            </w:pPr>
            <w:r w:rsidRPr="00E21797">
              <w:rPr>
                <w:sz w:val="18"/>
                <w:szCs w:val="18"/>
              </w:rPr>
              <w:t>TR 100</w:t>
            </w:r>
          </w:p>
          <w:p w14:paraId="7D556693" w14:textId="77777777" w:rsidR="000A450A" w:rsidRPr="00E21797" w:rsidRDefault="000A450A" w:rsidP="00BE4B6F">
            <w:pPr>
              <w:spacing w:before="60" w:after="60"/>
              <w:jc w:val="right"/>
              <w:rPr>
                <w:sz w:val="18"/>
                <w:szCs w:val="18"/>
              </w:rPr>
            </w:pPr>
            <w:r w:rsidRPr="00E21797">
              <w:rPr>
                <w:sz w:val="18"/>
                <w:szCs w:val="18"/>
              </w:rPr>
              <w:t>TR 101</w:t>
            </w:r>
          </w:p>
          <w:p w14:paraId="504D0173" w14:textId="77777777" w:rsidR="000A450A" w:rsidRPr="00E21797" w:rsidRDefault="000A450A" w:rsidP="00BE4B6F">
            <w:pPr>
              <w:spacing w:before="60" w:after="60"/>
              <w:jc w:val="right"/>
              <w:rPr>
                <w:sz w:val="18"/>
                <w:szCs w:val="18"/>
              </w:rPr>
            </w:pPr>
            <w:r w:rsidRPr="00E21797">
              <w:rPr>
                <w:sz w:val="18"/>
                <w:szCs w:val="18"/>
              </w:rPr>
              <w:t>TR 102</w:t>
            </w:r>
          </w:p>
          <w:p w14:paraId="353D6FEC" w14:textId="77777777" w:rsidR="000A450A" w:rsidRPr="00E21797" w:rsidRDefault="000A450A" w:rsidP="00BE4B6F">
            <w:pPr>
              <w:spacing w:before="60" w:after="60"/>
              <w:jc w:val="right"/>
              <w:rPr>
                <w:sz w:val="18"/>
                <w:szCs w:val="18"/>
              </w:rPr>
            </w:pPr>
          </w:p>
          <w:p w14:paraId="10FB6DBB" w14:textId="77777777" w:rsidR="000A450A" w:rsidRPr="00E21797" w:rsidRDefault="000A450A" w:rsidP="00BE4B6F">
            <w:pPr>
              <w:spacing w:before="60" w:after="60"/>
              <w:jc w:val="right"/>
              <w:rPr>
                <w:sz w:val="18"/>
                <w:szCs w:val="18"/>
              </w:rPr>
            </w:pPr>
          </w:p>
          <w:p w14:paraId="18AD4CDE" w14:textId="77777777" w:rsidR="000A450A" w:rsidRPr="00E21797" w:rsidRDefault="000A450A" w:rsidP="00BE4B6F">
            <w:pPr>
              <w:spacing w:before="60" w:after="60"/>
              <w:jc w:val="right"/>
              <w:rPr>
                <w:sz w:val="18"/>
                <w:szCs w:val="18"/>
              </w:rPr>
            </w:pPr>
          </w:p>
          <w:p w14:paraId="4B6AA163" w14:textId="77777777" w:rsidR="000A450A" w:rsidRPr="00E21797" w:rsidRDefault="000A450A" w:rsidP="00BE4B6F">
            <w:pPr>
              <w:spacing w:before="60" w:after="60"/>
              <w:jc w:val="right"/>
              <w:rPr>
                <w:sz w:val="18"/>
                <w:szCs w:val="18"/>
              </w:rPr>
            </w:pPr>
          </w:p>
          <w:p w14:paraId="54BE2A68" w14:textId="77777777" w:rsidR="000A450A" w:rsidRPr="00E21797" w:rsidRDefault="000A450A" w:rsidP="00BE4B6F">
            <w:pPr>
              <w:spacing w:before="60" w:after="60"/>
              <w:jc w:val="right"/>
              <w:rPr>
                <w:sz w:val="18"/>
                <w:szCs w:val="18"/>
              </w:rPr>
            </w:pPr>
          </w:p>
          <w:p w14:paraId="1E6DB0A6" w14:textId="77777777" w:rsidR="000A450A" w:rsidRPr="00E21797" w:rsidRDefault="000A450A" w:rsidP="00BE4B6F">
            <w:pPr>
              <w:spacing w:before="60" w:after="60"/>
              <w:jc w:val="right"/>
              <w:rPr>
                <w:sz w:val="18"/>
                <w:szCs w:val="18"/>
              </w:rPr>
            </w:pPr>
          </w:p>
          <w:p w14:paraId="711E941D" w14:textId="77777777" w:rsidR="000A450A" w:rsidRPr="00E21797" w:rsidRDefault="000A450A" w:rsidP="00BE4B6F">
            <w:pPr>
              <w:spacing w:before="60" w:after="60"/>
              <w:jc w:val="right"/>
              <w:rPr>
                <w:sz w:val="18"/>
                <w:szCs w:val="18"/>
              </w:rPr>
            </w:pPr>
          </w:p>
          <w:p w14:paraId="3D250523" w14:textId="77777777" w:rsidR="000A450A" w:rsidRPr="00E21797" w:rsidRDefault="000A450A" w:rsidP="00BE4B6F">
            <w:pPr>
              <w:spacing w:before="60" w:after="60"/>
              <w:jc w:val="right"/>
              <w:rPr>
                <w:sz w:val="18"/>
                <w:szCs w:val="18"/>
              </w:rPr>
            </w:pPr>
            <w:r w:rsidRPr="00E21797">
              <w:rPr>
                <w:sz w:val="18"/>
                <w:szCs w:val="18"/>
              </w:rPr>
              <w:t>TR 200</w:t>
            </w:r>
          </w:p>
          <w:p w14:paraId="5042D912" w14:textId="77777777" w:rsidR="000A450A" w:rsidRPr="00E21797" w:rsidRDefault="000A450A" w:rsidP="00BE4B6F">
            <w:pPr>
              <w:spacing w:before="60" w:after="60"/>
              <w:jc w:val="right"/>
              <w:rPr>
                <w:sz w:val="18"/>
                <w:szCs w:val="18"/>
              </w:rPr>
            </w:pPr>
            <w:r w:rsidRPr="00E21797">
              <w:rPr>
                <w:sz w:val="18"/>
                <w:szCs w:val="18"/>
              </w:rPr>
              <w:t>TR 201</w:t>
            </w:r>
          </w:p>
          <w:p w14:paraId="2F8E5AB6" w14:textId="77777777" w:rsidR="000A450A" w:rsidRPr="00E21797" w:rsidRDefault="000A450A" w:rsidP="00BE4B6F">
            <w:pPr>
              <w:spacing w:before="60" w:after="60"/>
              <w:jc w:val="right"/>
              <w:rPr>
                <w:sz w:val="18"/>
                <w:szCs w:val="18"/>
              </w:rPr>
            </w:pPr>
            <w:r w:rsidRPr="00E21797">
              <w:rPr>
                <w:sz w:val="18"/>
                <w:szCs w:val="18"/>
              </w:rPr>
              <w:t>TR 202</w:t>
            </w:r>
          </w:p>
          <w:p w14:paraId="033AC36D" w14:textId="77777777" w:rsidR="000A450A" w:rsidRPr="00E21797" w:rsidRDefault="000A450A" w:rsidP="00BE4B6F">
            <w:pPr>
              <w:spacing w:before="60" w:after="60"/>
              <w:jc w:val="right"/>
              <w:rPr>
                <w:sz w:val="18"/>
                <w:szCs w:val="18"/>
              </w:rPr>
            </w:pPr>
          </w:p>
          <w:p w14:paraId="0067CEC5" w14:textId="77777777" w:rsidR="000A450A" w:rsidRPr="00E21797" w:rsidRDefault="000A450A" w:rsidP="00BE4B6F">
            <w:pPr>
              <w:spacing w:before="60" w:after="60"/>
              <w:jc w:val="right"/>
              <w:rPr>
                <w:sz w:val="18"/>
                <w:szCs w:val="18"/>
              </w:rPr>
            </w:pPr>
          </w:p>
          <w:p w14:paraId="29740874" w14:textId="77777777" w:rsidR="000A450A" w:rsidRPr="00E21797" w:rsidRDefault="000A450A" w:rsidP="00BE4B6F">
            <w:pPr>
              <w:spacing w:before="60" w:after="60"/>
              <w:jc w:val="right"/>
              <w:rPr>
                <w:sz w:val="18"/>
                <w:szCs w:val="18"/>
              </w:rPr>
            </w:pPr>
          </w:p>
          <w:p w14:paraId="63750D0B" w14:textId="77777777" w:rsidR="000A450A" w:rsidRPr="00E21797" w:rsidRDefault="000A450A" w:rsidP="00BE4B6F">
            <w:pPr>
              <w:spacing w:before="60" w:after="60"/>
              <w:jc w:val="right"/>
              <w:rPr>
                <w:sz w:val="18"/>
                <w:szCs w:val="18"/>
              </w:rPr>
            </w:pPr>
          </w:p>
          <w:p w14:paraId="1C8256CF" w14:textId="77777777" w:rsidR="000A450A" w:rsidRPr="00E21797" w:rsidRDefault="000A450A" w:rsidP="00BE4B6F">
            <w:pPr>
              <w:spacing w:before="60" w:after="60"/>
              <w:jc w:val="right"/>
              <w:rPr>
                <w:sz w:val="18"/>
                <w:szCs w:val="18"/>
              </w:rPr>
            </w:pPr>
          </w:p>
          <w:p w14:paraId="4F4907AF" w14:textId="77777777" w:rsidR="000A450A" w:rsidRPr="00E21797" w:rsidRDefault="000A450A" w:rsidP="00BE4B6F">
            <w:pPr>
              <w:spacing w:before="60" w:after="60"/>
              <w:jc w:val="right"/>
              <w:rPr>
                <w:sz w:val="18"/>
                <w:szCs w:val="18"/>
              </w:rPr>
            </w:pPr>
          </w:p>
          <w:p w14:paraId="3FB89F2A" w14:textId="77777777" w:rsidR="000A450A" w:rsidRPr="00E21797" w:rsidRDefault="000A450A" w:rsidP="00BE4B6F">
            <w:pPr>
              <w:spacing w:before="60" w:after="60"/>
              <w:jc w:val="right"/>
              <w:rPr>
                <w:sz w:val="18"/>
                <w:szCs w:val="18"/>
              </w:rPr>
            </w:pPr>
          </w:p>
          <w:p w14:paraId="28BED8E3" w14:textId="77777777" w:rsidR="000A450A" w:rsidRPr="00E21797" w:rsidRDefault="000A450A" w:rsidP="00BE4B6F">
            <w:pPr>
              <w:spacing w:before="60" w:after="60"/>
              <w:jc w:val="right"/>
              <w:rPr>
                <w:sz w:val="18"/>
                <w:szCs w:val="18"/>
              </w:rPr>
            </w:pPr>
            <w:r w:rsidRPr="00E21797">
              <w:rPr>
                <w:sz w:val="18"/>
                <w:szCs w:val="18"/>
              </w:rPr>
              <w:t>TR 300</w:t>
            </w:r>
          </w:p>
          <w:p w14:paraId="3C935302" w14:textId="77777777" w:rsidR="000A450A" w:rsidRPr="00E21797" w:rsidRDefault="000A450A" w:rsidP="00BE4B6F">
            <w:pPr>
              <w:spacing w:before="60" w:after="60"/>
              <w:jc w:val="right"/>
              <w:rPr>
                <w:sz w:val="18"/>
                <w:szCs w:val="18"/>
              </w:rPr>
            </w:pPr>
            <w:r w:rsidRPr="00E21797">
              <w:rPr>
                <w:sz w:val="18"/>
                <w:szCs w:val="18"/>
              </w:rPr>
              <w:t>TR 301</w:t>
            </w:r>
          </w:p>
          <w:p w14:paraId="7AE445B2" w14:textId="77777777" w:rsidR="000A450A" w:rsidRPr="00E21797" w:rsidRDefault="000A450A" w:rsidP="00BE4B6F">
            <w:pPr>
              <w:spacing w:before="60" w:after="60"/>
              <w:jc w:val="right"/>
              <w:rPr>
                <w:sz w:val="18"/>
                <w:szCs w:val="18"/>
              </w:rPr>
            </w:pPr>
          </w:p>
        </w:tc>
        <w:tc>
          <w:tcPr>
            <w:tcW w:w="3420" w:type="dxa"/>
          </w:tcPr>
          <w:p w14:paraId="2252B2EE" w14:textId="77777777" w:rsidR="000A450A" w:rsidRPr="00E21797" w:rsidRDefault="000A450A" w:rsidP="00BE4B6F">
            <w:pPr>
              <w:spacing w:before="60" w:after="60"/>
              <w:rPr>
                <w:b/>
                <w:sz w:val="18"/>
                <w:szCs w:val="18"/>
                <w:u w:val="single"/>
              </w:rPr>
            </w:pPr>
            <w:r w:rsidRPr="00E21797">
              <w:rPr>
                <w:b/>
                <w:sz w:val="18"/>
                <w:szCs w:val="18"/>
                <w:u w:val="single"/>
              </w:rPr>
              <w:lastRenderedPageBreak/>
              <w:t xml:space="preserve">Catégorie 100 - </w:t>
            </w:r>
            <w:r w:rsidR="001C5A1D" w:rsidRPr="00E21797">
              <w:rPr>
                <w:b/>
                <w:sz w:val="18"/>
                <w:szCs w:val="18"/>
                <w:u w:val="single"/>
              </w:rPr>
              <w:t>Main-d’œuvre</w:t>
            </w:r>
          </w:p>
          <w:p w14:paraId="59A71247" w14:textId="77777777" w:rsidR="000A450A" w:rsidRPr="00E21797" w:rsidRDefault="000A450A" w:rsidP="00BE4B6F">
            <w:pPr>
              <w:spacing w:before="60" w:after="60"/>
              <w:rPr>
                <w:sz w:val="18"/>
                <w:szCs w:val="18"/>
              </w:rPr>
            </w:pPr>
          </w:p>
          <w:p w14:paraId="79750202" w14:textId="77777777" w:rsidR="000A450A" w:rsidRPr="00E21797" w:rsidRDefault="000A450A" w:rsidP="00BE4B6F">
            <w:pPr>
              <w:spacing w:before="60" w:after="60"/>
              <w:rPr>
                <w:sz w:val="18"/>
                <w:szCs w:val="18"/>
              </w:rPr>
            </w:pPr>
            <w:r w:rsidRPr="00E21797">
              <w:rPr>
                <w:sz w:val="18"/>
                <w:szCs w:val="18"/>
              </w:rPr>
              <w:t>Maçon</w:t>
            </w:r>
          </w:p>
          <w:p w14:paraId="18DB0D3A" w14:textId="77777777" w:rsidR="000A450A" w:rsidRPr="00E21797" w:rsidRDefault="000A450A" w:rsidP="00BE4B6F">
            <w:pPr>
              <w:spacing w:before="60" w:after="60"/>
              <w:rPr>
                <w:sz w:val="18"/>
                <w:szCs w:val="18"/>
              </w:rPr>
            </w:pPr>
            <w:r w:rsidRPr="00E21797">
              <w:rPr>
                <w:sz w:val="18"/>
                <w:szCs w:val="18"/>
              </w:rPr>
              <w:t>Charpentier</w:t>
            </w:r>
          </w:p>
          <w:p w14:paraId="26971F59" w14:textId="77777777" w:rsidR="000A450A" w:rsidRPr="00E21797" w:rsidRDefault="000A450A" w:rsidP="00BE4B6F">
            <w:pPr>
              <w:spacing w:before="60" w:after="60"/>
              <w:rPr>
                <w:sz w:val="18"/>
                <w:szCs w:val="18"/>
              </w:rPr>
            </w:pPr>
            <w:r w:rsidRPr="00E21797">
              <w:rPr>
                <w:sz w:val="18"/>
                <w:szCs w:val="18"/>
              </w:rPr>
              <w:t>Ouvrier non qualifié</w:t>
            </w:r>
          </w:p>
          <w:p w14:paraId="0E9A526E" w14:textId="77777777" w:rsidR="000A450A" w:rsidRPr="00E21797" w:rsidRDefault="000A450A" w:rsidP="00BE4B6F">
            <w:pPr>
              <w:spacing w:before="60" w:after="60"/>
              <w:rPr>
                <w:sz w:val="18"/>
                <w:szCs w:val="18"/>
              </w:rPr>
            </w:pPr>
          </w:p>
          <w:p w14:paraId="5159092C" w14:textId="77777777" w:rsidR="000A450A" w:rsidRPr="00E21797" w:rsidRDefault="000A450A" w:rsidP="00BE4B6F">
            <w:pPr>
              <w:spacing w:before="60" w:after="60"/>
              <w:rPr>
                <w:sz w:val="18"/>
                <w:szCs w:val="18"/>
              </w:rPr>
            </w:pPr>
            <w:r w:rsidRPr="00E21797">
              <w:rPr>
                <w:sz w:val="18"/>
                <w:szCs w:val="18"/>
              </w:rPr>
              <w:t>Pourcentage</w:t>
            </w:r>
            <w:r w:rsidRPr="00E21797">
              <w:rPr>
                <w:rStyle w:val="Appelnotedebasdep"/>
                <w:sz w:val="18"/>
                <w:szCs w:val="18"/>
              </w:rPr>
              <w:footnoteReference w:id="45"/>
            </w:r>
            <w:r w:rsidRPr="00E21797">
              <w:rPr>
                <w:sz w:val="18"/>
                <w:szCs w:val="18"/>
              </w:rPr>
              <w:t>:</w:t>
            </w:r>
          </w:p>
          <w:p w14:paraId="5FC1B433" w14:textId="77777777" w:rsidR="000A450A" w:rsidRPr="00E21797" w:rsidRDefault="000A450A" w:rsidP="00BE4B6F">
            <w:pPr>
              <w:spacing w:before="60" w:after="60"/>
              <w:rPr>
                <w:sz w:val="18"/>
                <w:szCs w:val="18"/>
              </w:rPr>
            </w:pPr>
            <w:r w:rsidRPr="00E21797">
              <w:rPr>
                <w:sz w:val="18"/>
                <w:szCs w:val="18"/>
              </w:rPr>
              <w:t>SOUS TOTAL</w:t>
            </w:r>
          </w:p>
          <w:p w14:paraId="252AF2DA" w14:textId="77777777" w:rsidR="000A450A" w:rsidRPr="00E21797" w:rsidRDefault="000A450A" w:rsidP="00BE4B6F">
            <w:pPr>
              <w:spacing w:before="60" w:after="60"/>
              <w:rPr>
                <w:sz w:val="18"/>
                <w:szCs w:val="18"/>
              </w:rPr>
            </w:pPr>
          </w:p>
          <w:p w14:paraId="7BB3655E" w14:textId="77777777" w:rsidR="000A450A" w:rsidRPr="00E21797" w:rsidRDefault="000A450A" w:rsidP="00BE4B6F">
            <w:pPr>
              <w:spacing w:before="60" w:after="60"/>
              <w:rPr>
                <w:sz w:val="18"/>
                <w:szCs w:val="18"/>
              </w:rPr>
            </w:pPr>
          </w:p>
          <w:p w14:paraId="2C44AEA0" w14:textId="77777777" w:rsidR="000A450A" w:rsidRPr="00E21797" w:rsidRDefault="000A450A" w:rsidP="00BE4B6F">
            <w:pPr>
              <w:spacing w:before="60" w:after="60"/>
              <w:rPr>
                <w:sz w:val="18"/>
                <w:szCs w:val="18"/>
              </w:rPr>
            </w:pPr>
            <w:r w:rsidRPr="00E21797">
              <w:rPr>
                <w:b/>
                <w:sz w:val="18"/>
                <w:szCs w:val="18"/>
                <w:u w:val="single"/>
              </w:rPr>
              <w:t>Catégorie 200 - Matériaux</w:t>
            </w:r>
          </w:p>
          <w:p w14:paraId="61EC041E" w14:textId="77777777" w:rsidR="000A450A" w:rsidRPr="00E21797" w:rsidRDefault="000A450A" w:rsidP="00BE4B6F">
            <w:pPr>
              <w:spacing w:before="60" w:after="60"/>
              <w:rPr>
                <w:sz w:val="18"/>
                <w:szCs w:val="18"/>
              </w:rPr>
            </w:pPr>
          </w:p>
          <w:p w14:paraId="3666E47E" w14:textId="77777777" w:rsidR="000A450A" w:rsidRPr="00E21797" w:rsidRDefault="000A450A" w:rsidP="00BE4B6F">
            <w:pPr>
              <w:spacing w:before="60" w:after="60"/>
              <w:rPr>
                <w:sz w:val="18"/>
                <w:szCs w:val="18"/>
              </w:rPr>
            </w:pPr>
            <w:r w:rsidRPr="00E21797">
              <w:rPr>
                <w:sz w:val="18"/>
                <w:szCs w:val="18"/>
              </w:rPr>
              <w:t>Ciment</w:t>
            </w:r>
          </w:p>
          <w:p w14:paraId="24587756" w14:textId="77777777" w:rsidR="000A450A" w:rsidRPr="00E21797" w:rsidRDefault="000A450A" w:rsidP="00BE4B6F">
            <w:pPr>
              <w:spacing w:before="60" w:after="60"/>
              <w:rPr>
                <w:sz w:val="18"/>
                <w:szCs w:val="18"/>
              </w:rPr>
            </w:pPr>
            <w:r w:rsidRPr="00E21797">
              <w:rPr>
                <w:sz w:val="18"/>
                <w:szCs w:val="18"/>
              </w:rPr>
              <w:t>Béton (spécification)</w:t>
            </w:r>
          </w:p>
          <w:p w14:paraId="70E6F59B" w14:textId="77777777" w:rsidR="000A450A" w:rsidRPr="00E21797" w:rsidRDefault="000A450A" w:rsidP="00BE4B6F">
            <w:pPr>
              <w:spacing w:before="60" w:after="60"/>
              <w:rPr>
                <w:sz w:val="18"/>
                <w:szCs w:val="18"/>
              </w:rPr>
            </w:pPr>
            <w:r w:rsidRPr="00E21797">
              <w:rPr>
                <w:sz w:val="18"/>
                <w:szCs w:val="18"/>
              </w:rPr>
              <w:t>Fer à béton (spécification)</w:t>
            </w:r>
          </w:p>
          <w:p w14:paraId="67693391" w14:textId="77777777" w:rsidR="000A450A" w:rsidRPr="00E21797" w:rsidRDefault="000A450A" w:rsidP="00BE4B6F">
            <w:pPr>
              <w:spacing w:before="60" w:after="60"/>
              <w:rPr>
                <w:sz w:val="18"/>
                <w:szCs w:val="18"/>
              </w:rPr>
            </w:pPr>
          </w:p>
          <w:p w14:paraId="49EC300B" w14:textId="77777777" w:rsidR="000A450A" w:rsidRPr="00E21797" w:rsidRDefault="000A450A" w:rsidP="00BE4B6F">
            <w:pPr>
              <w:spacing w:before="60" w:after="60"/>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14:paraId="04FC0532" w14:textId="77777777" w:rsidR="000A450A" w:rsidRPr="00E21797" w:rsidRDefault="000A450A" w:rsidP="00BE4B6F">
            <w:pPr>
              <w:spacing w:before="60" w:after="60"/>
              <w:rPr>
                <w:sz w:val="18"/>
                <w:szCs w:val="18"/>
              </w:rPr>
            </w:pPr>
            <w:r w:rsidRPr="00E21797">
              <w:rPr>
                <w:sz w:val="18"/>
                <w:szCs w:val="18"/>
              </w:rPr>
              <w:t>SOUS TOTAL</w:t>
            </w:r>
          </w:p>
          <w:p w14:paraId="535FF18E" w14:textId="77777777" w:rsidR="000A450A" w:rsidRPr="00E21797" w:rsidRDefault="000A450A" w:rsidP="00BE4B6F">
            <w:pPr>
              <w:spacing w:before="60" w:after="60"/>
              <w:rPr>
                <w:sz w:val="18"/>
                <w:szCs w:val="18"/>
              </w:rPr>
            </w:pPr>
          </w:p>
          <w:p w14:paraId="22C2BCBD" w14:textId="77777777" w:rsidR="000A450A" w:rsidRPr="00E21797" w:rsidRDefault="000A450A" w:rsidP="00BE4B6F">
            <w:pPr>
              <w:spacing w:before="60" w:after="60"/>
              <w:rPr>
                <w:sz w:val="18"/>
                <w:szCs w:val="18"/>
              </w:rPr>
            </w:pPr>
          </w:p>
          <w:p w14:paraId="23CF6492" w14:textId="77777777" w:rsidR="000A450A" w:rsidRPr="00E21797" w:rsidRDefault="000A450A" w:rsidP="00BE4B6F">
            <w:pPr>
              <w:spacing w:before="60" w:after="60"/>
              <w:rPr>
                <w:b/>
                <w:sz w:val="18"/>
                <w:szCs w:val="18"/>
                <w:u w:val="single"/>
              </w:rPr>
            </w:pPr>
            <w:r w:rsidRPr="00E21797">
              <w:rPr>
                <w:b/>
                <w:sz w:val="18"/>
                <w:szCs w:val="18"/>
                <w:u w:val="single"/>
              </w:rPr>
              <w:lastRenderedPageBreak/>
              <w:t>Catégorie 300 - Equipements</w:t>
            </w:r>
          </w:p>
          <w:p w14:paraId="6651FA92" w14:textId="77777777" w:rsidR="000A450A" w:rsidRPr="00E21797" w:rsidRDefault="000A450A" w:rsidP="00BE4B6F">
            <w:pPr>
              <w:spacing w:before="60" w:after="60"/>
              <w:rPr>
                <w:b/>
                <w:sz w:val="18"/>
                <w:szCs w:val="18"/>
                <w:u w:val="single"/>
              </w:rPr>
            </w:pPr>
          </w:p>
          <w:p w14:paraId="7206A274" w14:textId="77777777" w:rsidR="000A450A" w:rsidRPr="00E21797" w:rsidRDefault="000A450A" w:rsidP="00BE4B6F">
            <w:pPr>
              <w:spacing w:before="60" w:after="60"/>
              <w:rPr>
                <w:sz w:val="18"/>
                <w:szCs w:val="18"/>
              </w:rPr>
            </w:pPr>
            <w:r w:rsidRPr="00E21797">
              <w:rPr>
                <w:sz w:val="18"/>
                <w:szCs w:val="18"/>
              </w:rPr>
              <w:t>Tracteur</w:t>
            </w:r>
          </w:p>
          <w:p w14:paraId="0393402B" w14:textId="77777777" w:rsidR="000A450A" w:rsidRPr="00E21797" w:rsidRDefault="000A450A" w:rsidP="00BE4B6F">
            <w:pPr>
              <w:spacing w:before="60" w:after="60"/>
              <w:rPr>
                <w:sz w:val="18"/>
                <w:szCs w:val="18"/>
              </w:rPr>
            </w:pPr>
            <w:r w:rsidRPr="00E21797">
              <w:rPr>
                <w:sz w:val="18"/>
                <w:szCs w:val="18"/>
              </w:rPr>
              <w:t>Excavateur</w:t>
            </w:r>
          </w:p>
          <w:p w14:paraId="43116732" w14:textId="77777777" w:rsidR="000A450A" w:rsidRPr="00E21797" w:rsidRDefault="000A450A" w:rsidP="00BE4B6F">
            <w:pPr>
              <w:spacing w:before="60" w:after="60"/>
              <w:rPr>
                <w:sz w:val="18"/>
                <w:szCs w:val="18"/>
              </w:rPr>
            </w:pPr>
          </w:p>
          <w:p w14:paraId="0DB0BE23" w14:textId="77777777" w:rsidR="000A450A" w:rsidRPr="00E21797" w:rsidRDefault="000A450A" w:rsidP="00BE4B6F">
            <w:pPr>
              <w:spacing w:before="60" w:after="60"/>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14:paraId="507AF771" w14:textId="77777777" w:rsidR="000A450A" w:rsidRPr="00E21797" w:rsidRDefault="000A450A" w:rsidP="00BE4B6F">
            <w:pPr>
              <w:spacing w:before="60" w:after="60"/>
              <w:rPr>
                <w:sz w:val="18"/>
                <w:szCs w:val="18"/>
              </w:rPr>
            </w:pPr>
            <w:r w:rsidRPr="00E21797">
              <w:rPr>
                <w:sz w:val="18"/>
                <w:szCs w:val="18"/>
              </w:rPr>
              <w:t>SOUS TOTAL</w:t>
            </w:r>
          </w:p>
          <w:p w14:paraId="187382C5" w14:textId="77777777" w:rsidR="000A450A" w:rsidRPr="00E21797" w:rsidRDefault="000A450A" w:rsidP="00BE4B6F">
            <w:pPr>
              <w:spacing w:before="60" w:after="60"/>
              <w:rPr>
                <w:sz w:val="18"/>
                <w:szCs w:val="18"/>
              </w:rPr>
            </w:pPr>
          </w:p>
        </w:tc>
        <w:tc>
          <w:tcPr>
            <w:tcW w:w="809" w:type="dxa"/>
          </w:tcPr>
          <w:p w14:paraId="226C7571" w14:textId="77777777" w:rsidR="000A450A" w:rsidRPr="00E21797" w:rsidRDefault="000A450A" w:rsidP="00BE4B6F">
            <w:pPr>
              <w:spacing w:before="60" w:after="60"/>
              <w:jc w:val="center"/>
              <w:rPr>
                <w:sz w:val="18"/>
                <w:szCs w:val="18"/>
              </w:rPr>
            </w:pPr>
          </w:p>
          <w:p w14:paraId="35E23A88" w14:textId="77777777" w:rsidR="000A450A" w:rsidRPr="00E21797" w:rsidRDefault="000A450A" w:rsidP="00BE4B6F">
            <w:pPr>
              <w:spacing w:before="60" w:after="60"/>
              <w:jc w:val="center"/>
              <w:rPr>
                <w:sz w:val="18"/>
                <w:szCs w:val="18"/>
              </w:rPr>
            </w:pPr>
          </w:p>
          <w:p w14:paraId="42EC3C03" w14:textId="77777777" w:rsidR="000A450A" w:rsidRPr="00E21797" w:rsidRDefault="000A450A" w:rsidP="00BE4B6F">
            <w:pPr>
              <w:spacing w:before="60" w:after="60"/>
              <w:jc w:val="center"/>
              <w:rPr>
                <w:sz w:val="18"/>
                <w:szCs w:val="18"/>
              </w:rPr>
            </w:pPr>
            <w:r w:rsidRPr="00E21797">
              <w:rPr>
                <w:sz w:val="18"/>
                <w:szCs w:val="18"/>
              </w:rPr>
              <w:t>h</w:t>
            </w:r>
          </w:p>
          <w:p w14:paraId="7BC7194D" w14:textId="77777777" w:rsidR="000A450A" w:rsidRPr="00E21797" w:rsidRDefault="000A450A" w:rsidP="00BE4B6F">
            <w:pPr>
              <w:spacing w:before="60" w:after="60"/>
              <w:jc w:val="center"/>
              <w:rPr>
                <w:sz w:val="18"/>
                <w:szCs w:val="18"/>
              </w:rPr>
            </w:pPr>
            <w:r w:rsidRPr="00E21797">
              <w:rPr>
                <w:sz w:val="18"/>
                <w:szCs w:val="18"/>
              </w:rPr>
              <w:t>h</w:t>
            </w:r>
          </w:p>
          <w:p w14:paraId="2022937D" w14:textId="77777777" w:rsidR="000A450A" w:rsidRPr="00E21797" w:rsidRDefault="000A450A" w:rsidP="00BE4B6F">
            <w:pPr>
              <w:spacing w:before="60" w:after="60"/>
              <w:jc w:val="center"/>
              <w:rPr>
                <w:sz w:val="18"/>
                <w:szCs w:val="18"/>
              </w:rPr>
            </w:pPr>
            <w:r w:rsidRPr="00E21797">
              <w:rPr>
                <w:sz w:val="18"/>
                <w:szCs w:val="18"/>
              </w:rPr>
              <w:t>h</w:t>
            </w:r>
          </w:p>
          <w:p w14:paraId="6980E744" w14:textId="77777777" w:rsidR="000A450A" w:rsidRPr="00E21797" w:rsidRDefault="000A450A" w:rsidP="00BE4B6F">
            <w:pPr>
              <w:spacing w:before="60" w:after="60"/>
              <w:jc w:val="center"/>
              <w:rPr>
                <w:sz w:val="18"/>
                <w:szCs w:val="18"/>
              </w:rPr>
            </w:pPr>
          </w:p>
          <w:p w14:paraId="11351923" w14:textId="77777777" w:rsidR="000A450A" w:rsidRPr="00E21797" w:rsidRDefault="000A450A" w:rsidP="00BE4B6F">
            <w:pPr>
              <w:spacing w:before="60" w:after="60"/>
              <w:jc w:val="center"/>
              <w:rPr>
                <w:sz w:val="18"/>
                <w:szCs w:val="18"/>
              </w:rPr>
            </w:pPr>
          </w:p>
          <w:p w14:paraId="3D1209BD" w14:textId="77777777" w:rsidR="000A450A" w:rsidRPr="00E21797" w:rsidRDefault="000A450A" w:rsidP="00BE4B6F">
            <w:pPr>
              <w:spacing w:before="60" w:after="60"/>
              <w:jc w:val="center"/>
              <w:rPr>
                <w:sz w:val="18"/>
                <w:szCs w:val="18"/>
              </w:rPr>
            </w:pPr>
          </w:p>
          <w:p w14:paraId="780C7013" w14:textId="77777777" w:rsidR="000A450A" w:rsidRPr="00E21797" w:rsidRDefault="000A450A" w:rsidP="00BE4B6F">
            <w:pPr>
              <w:spacing w:before="60" w:after="60"/>
              <w:jc w:val="center"/>
              <w:rPr>
                <w:sz w:val="18"/>
                <w:szCs w:val="18"/>
              </w:rPr>
            </w:pPr>
          </w:p>
          <w:p w14:paraId="10346FA2" w14:textId="77777777" w:rsidR="000A450A" w:rsidRPr="00E21797" w:rsidRDefault="000A450A" w:rsidP="00BE4B6F">
            <w:pPr>
              <w:spacing w:before="60" w:after="60"/>
              <w:jc w:val="center"/>
              <w:rPr>
                <w:sz w:val="18"/>
                <w:szCs w:val="18"/>
              </w:rPr>
            </w:pPr>
          </w:p>
          <w:p w14:paraId="46AB4E87" w14:textId="77777777" w:rsidR="000A450A" w:rsidRPr="00E21797" w:rsidRDefault="000A450A" w:rsidP="00BE4B6F">
            <w:pPr>
              <w:spacing w:before="60" w:after="60"/>
              <w:jc w:val="center"/>
              <w:rPr>
                <w:sz w:val="18"/>
                <w:szCs w:val="18"/>
              </w:rPr>
            </w:pPr>
          </w:p>
          <w:p w14:paraId="34F05F1F" w14:textId="77777777" w:rsidR="000A450A" w:rsidRPr="00E21797" w:rsidRDefault="000A450A" w:rsidP="00BE4B6F">
            <w:pPr>
              <w:spacing w:before="60" w:after="60"/>
              <w:jc w:val="center"/>
              <w:rPr>
                <w:sz w:val="18"/>
                <w:szCs w:val="18"/>
              </w:rPr>
            </w:pPr>
          </w:p>
          <w:p w14:paraId="047DE615" w14:textId="77777777" w:rsidR="000A450A" w:rsidRPr="00E21797" w:rsidRDefault="000A450A" w:rsidP="00BE4B6F">
            <w:pPr>
              <w:spacing w:before="60" w:after="60"/>
              <w:jc w:val="center"/>
              <w:rPr>
                <w:sz w:val="18"/>
                <w:szCs w:val="18"/>
              </w:rPr>
            </w:pPr>
            <w:r w:rsidRPr="00E21797">
              <w:rPr>
                <w:sz w:val="18"/>
                <w:szCs w:val="18"/>
              </w:rPr>
              <w:t>t</w:t>
            </w:r>
          </w:p>
          <w:p w14:paraId="6CF0617C" w14:textId="77777777" w:rsidR="000A450A" w:rsidRPr="00E21797" w:rsidRDefault="000A450A" w:rsidP="00BE4B6F">
            <w:pPr>
              <w:spacing w:before="60" w:after="60"/>
              <w:jc w:val="center"/>
              <w:rPr>
                <w:sz w:val="18"/>
                <w:szCs w:val="18"/>
              </w:rPr>
            </w:pPr>
            <w:r w:rsidRPr="00E21797">
              <w:rPr>
                <w:sz w:val="18"/>
                <w:szCs w:val="18"/>
              </w:rPr>
              <w:t>m</w:t>
            </w:r>
            <w:r w:rsidRPr="00E21797">
              <w:rPr>
                <w:sz w:val="18"/>
                <w:szCs w:val="18"/>
                <w:vertAlign w:val="superscript"/>
              </w:rPr>
              <w:t>3</w:t>
            </w:r>
          </w:p>
          <w:p w14:paraId="5CD8B22E" w14:textId="77777777" w:rsidR="000A450A" w:rsidRPr="00E21797" w:rsidRDefault="000A450A" w:rsidP="00BE4B6F">
            <w:pPr>
              <w:spacing w:before="60" w:after="60"/>
              <w:jc w:val="center"/>
              <w:rPr>
                <w:sz w:val="18"/>
                <w:szCs w:val="18"/>
              </w:rPr>
            </w:pPr>
            <w:r w:rsidRPr="00E21797">
              <w:rPr>
                <w:sz w:val="18"/>
                <w:szCs w:val="18"/>
              </w:rPr>
              <w:t>t</w:t>
            </w:r>
          </w:p>
          <w:p w14:paraId="00386A5A" w14:textId="77777777" w:rsidR="000A450A" w:rsidRPr="00E21797" w:rsidRDefault="000A450A" w:rsidP="00BE4B6F">
            <w:pPr>
              <w:spacing w:before="60" w:after="60"/>
              <w:jc w:val="center"/>
              <w:rPr>
                <w:sz w:val="18"/>
                <w:szCs w:val="18"/>
              </w:rPr>
            </w:pPr>
          </w:p>
          <w:p w14:paraId="0F54B7CB" w14:textId="77777777" w:rsidR="000A450A" w:rsidRPr="00E21797" w:rsidRDefault="000A450A" w:rsidP="00BE4B6F">
            <w:pPr>
              <w:spacing w:before="60" w:after="60"/>
              <w:jc w:val="center"/>
              <w:rPr>
                <w:sz w:val="18"/>
                <w:szCs w:val="18"/>
              </w:rPr>
            </w:pPr>
          </w:p>
          <w:p w14:paraId="401BA9F5" w14:textId="77777777" w:rsidR="000A450A" w:rsidRPr="00E21797" w:rsidRDefault="000A450A" w:rsidP="00BE4B6F">
            <w:pPr>
              <w:spacing w:before="60" w:after="60"/>
              <w:jc w:val="center"/>
              <w:rPr>
                <w:sz w:val="18"/>
                <w:szCs w:val="18"/>
              </w:rPr>
            </w:pPr>
          </w:p>
          <w:p w14:paraId="00540198" w14:textId="77777777" w:rsidR="000A450A" w:rsidRPr="00E21797" w:rsidRDefault="000A450A" w:rsidP="00BE4B6F">
            <w:pPr>
              <w:spacing w:before="60" w:after="60"/>
              <w:jc w:val="center"/>
              <w:rPr>
                <w:sz w:val="18"/>
                <w:szCs w:val="18"/>
              </w:rPr>
            </w:pPr>
          </w:p>
          <w:p w14:paraId="31CDC4E4" w14:textId="77777777" w:rsidR="000A450A" w:rsidRPr="00E21797" w:rsidRDefault="000A450A" w:rsidP="00BE4B6F">
            <w:pPr>
              <w:spacing w:before="60" w:after="60"/>
              <w:jc w:val="center"/>
              <w:rPr>
                <w:sz w:val="18"/>
                <w:szCs w:val="18"/>
              </w:rPr>
            </w:pPr>
          </w:p>
          <w:p w14:paraId="3E0719CC" w14:textId="77777777" w:rsidR="000A450A" w:rsidRPr="00E21797" w:rsidRDefault="000A450A" w:rsidP="00BE4B6F">
            <w:pPr>
              <w:spacing w:before="60" w:after="60"/>
              <w:jc w:val="center"/>
              <w:rPr>
                <w:sz w:val="18"/>
                <w:szCs w:val="18"/>
              </w:rPr>
            </w:pPr>
          </w:p>
          <w:p w14:paraId="31758D76" w14:textId="77777777" w:rsidR="000A450A" w:rsidRPr="00E21797" w:rsidRDefault="000A450A" w:rsidP="00BE4B6F">
            <w:pPr>
              <w:spacing w:before="60" w:after="60"/>
              <w:jc w:val="center"/>
              <w:rPr>
                <w:sz w:val="18"/>
                <w:szCs w:val="18"/>
              </w:rPr>
            </w:pPr>
          </w:p>
          <w:p w14:paraId="05C0C65B" w14:textId="77777777" w:rsidR="000A450A" w:rsidRPr="00E21797" w:rsidRDefault="000A450A" w:rsidP="00BE4B6F">
            <w:pPr>
              <w:spacing w:before="60" w:after="60"/>
              <w:jc w:val="center"/>
              <w:rPr>
                <w:sz w:val="18"/>
                <w:szCs w:val="18"/>
              </w:rPr>
            </w:pPr>
            <w:r w:rsidRPr="00E21797">
              <w:rPr>
                <w:sz w:val="18"/>
                <w:szCs w:val="18"/>
              </w:rPr>
              <w:t>h</w:t>
            </w:r>
          </w:p>
          <w:p w14:paraId="4F864668" w14:textId="77777777" w:rsidR="000A450A" w:rsidRPr="00E21797" w:rsidRDefault="000A450A" w:rsidP="00BE4B6F">
            <w:pPr>
              <w:spacing w:before="60" w:after="60"/>
              <w:jc w:val="center"/>
              <w:rPr>
                <w:sz w:val="18"/>
                <w:szCs w:val="18"/>
              </w:rPr>
            </w:pPr>
            <w:r w:rsidRPr="00E21797">
              <w:rPr>
                <w:sz w:val="18"/>
                <w:szCs w:val="18"/>
              </w:rPr>
              <w:t>h</w:t>
            </w:r>
          </w:p>
          <w:p w14:paraId="6D47EA35" w14:textId="77777777" w:rsidR="000A450A" w:rsidRPr="00E21797" w:rsidRDefault="000A450A" w:rsidP="00BE4B6F">
            <w:pPr>
              <w:spacing w:before="60" w:after="60"/>
              <w:jc w:val="center"/>
              <w:rPr>
                <w:sz w:val="18"/>
                <w:szCs w:val="18"/>
              </w:rPr>
            </w:pPr>
          </w:p>
          <w:p w14:paraId="7AF0D8B4" w14:textId="77777777" w:rsidR="000A450A" w:rsidRPr="00E21797" w:rsidRDefault="000A450A" w:rsidP="00BE4B6F">
            <w:pPr>
              <w:spacing w:before="60" w:after="60"/>
              <w:jc w:val="center"/>
              <w:rPr>
                <w:sz w:val="18"/>
                <w:szCs w:val="18"/>
              </w:rPr>
            </w:pPr>
          </w:p>
          <w:p w14:paraId="04B66F80" w14:textId="77777777" w:rsidR="000A450A" w:rsidRPr="00E21797" w:rsidRDefault="000A450A" w:rsidP="00BE4B6F">
            <w:pPr>
              <w:spacing w:before="60" w:after="60"/>
              <w:jc w:val="center"/>
              <w:rPr>
                <w:sz w:val="18"/>
                <w:szCs w:val="18"/>
              </w:rPr>
            </w:pPr>
          </w:p>
          <w:p w14:paraId="65E02996" w14:textId="77777777" w:rsidR="000A450A" w:rsidRPr="00E21797" w:rsidRDefault="000A450A" w:rsidP="00BE4B6F">
            <w:pPr>
              <w:spacing w:before="60" w:after="60"/>
              <w:jc w:val="center"/>
              <w:rPr>
                <w:sz w:val="18"/>
                <w:szCs w:val="18"/>
              </w:rPr>
            </w:pPr>
          </w:p>
        </w:tc>
        <w:tc>
          <w:tcPr>
            <w:tcW w:w="721" w:type="dxa"/>
          </w:tcPr>
          <w:p w14:paraId="63A84026" w14:textId="77777777" w:rsidR="000A450A" w:rsidRPr="00E21797" w:rsidRDefault="000A450A" w:rsidP="00BE4B6F">
            <w:pPr>
              <w:spacing w:before="60" w:after="60"/>
              <w:rPr>
                <w:sz w:val="18"/>
                <w:szCs w:val="18"/>
              </w:rPr>
            </w:pPr>
          </w:p>
        </w:tc>
        <w:tc>
          <w:tcPr>
            <w:tcW w:w="1080" w:type="dxa"/>
          </w:tcPr>
          <w:p w14:paraId="48B1D7C8" w14:textId="77777777" w:rsidR="000A450A" w:rsidRPr="00E21797" w:rsidRDefault="000A450A" w:rsidP="00BE4B6F">
            <w:pPr>
              <w:spacing w:before="60" w:after="60"/>
              <w:rPr>
                <w:sz w:val="18"/>
                <w:szCs w:val="18"/>
              </w:rPr>
            </w:pPr>
          </w:p>
        </w:tc>
        <w:tc>
          <w:tcPr>
            <w:tcW w:w="1051" w:type="dxa"/>
          </w:tcPr>
          <w:p w14:paraId="69AFF5A9" w14:textId="77777777" w:rsidR="000A450A" w:rsidRPr="00E21797" w:rsidRDefault="000A450A" w:rsidP="00BE4B6F">
            <w:pPr>
              <w:spacing w:before="60" w:after="60"/>
              <w:rPr>
                <w:sz w:val="18"/>
                <w:szCs w:val="18"/>
              </w:rPr>
            </w:pPr>
          </w:p>
        </w:tc>
        <w:tc>
          <w:tcPr>
            <w:tcW w:w="1019" w:type="dxa"/>
          </w:tcPr>
          <w:p w14:paraId="1E7044B7" w14:textId="77777777" w:rsidR="000A450A" w:rsidRPr="00E21797" w:rsidRDefault="000A450A" w:rsidP="00BE4B6F">
            <w:pPr>
              <w:spacing w:before="60" w:after="60"/>
              <w:rPr>
                <w:sz w:val="18"/>
                <w:szCs w:val="18"/>
              </w:rPr>
            </w:pPr>
          </w:p>
        </w:tc>
        <w:tc>
          <w:tcPr>
            <w:tcW w:w="990" w:type="dxa"/>
          </w:tcPr>
          <w:p w14:paraId="5408DEAC" w14:textId="77777777" w:rsidR="000A450A" w:rsidRPr="00E21797" w:rsidRDefault="000A450A" w:rsidP="00BE4B6F">
            <w:pPr>
              <w:spacing w:before="60" w:after="60"/>
              <w:rPr>
                <w:sz w:val="18"/>
                <w:szCs w:val="18"/>
              </w:rPr>
            </w:pPr>
          </w:p>
        </w:tc>
      </w:tr>
    </w:tbl>
    <w:p w14:paraId="5B5EFF9A" w14:textId="77777777" w:rsidR="000A450A" w:rsidRPr="00E21797" w:rsidRDefault="000A450A" w:rsidP="00937423">
      <w:pPr>
        <w:ind w:left="720" w:hanging="810"/>
        <w:rPr>
          <w:sz w:val="16"/>
        </w:rPr>
      </w:pPr>
      <w:r w:rsidRPr="00E21797">
        <w:rPr>
          <w:sz w:val="16"/>
        </w:rPr>
        <w:br w:type="page"/>
      </w:r>
    </w:p>
    <w:p w14:paraId="66809461" w14:textId="77777777" w:rsidR="000A450A" w:rsidRPr="00E21797" w:rsidRDefault="000A450A" w:rsidP="00937423">
      <w:pPr>
        <w:ind w:left="720" w:hanging="810"/>
        <w:rPr>
          <w:sz w:val="16"/>
        </w:rPr>
      </w:pPr>
    </w:p>
    <w:p w14:paraId="6DC93A7B" w14:textId="77777777" w:rsidR="00307C03" w:rsidRPr="00E21797" w:rsidRDefault="00545402" w:rsidP="00ED6C8E">
      <w:pPr>
        <w:pStyle w:val="SectionIVHeader-2"/>
        <w:rPr>
          <w:rFonts w:ascii="Times New Roman Bold" w:hAnsi="Times New Roman Bold"/>
        </w:rPr>
      </w:pPr>
      <w:bookmarkStart w:id="452" w:name="_Toc327863866"/>
      <w:r w:rsidRPr="00E21797">
        <w:t>Détail</w:t>
      </w:r>
      <w:r w:rsidR="004F5456" w:rsidRPr="00E21797">
        <w:t xml:space="preserve"> quantitatif et estimatif</w:t>
      </w:r>
      <w:bookmarkEnd w:id="452"/>
      <w:r w:rsidR="00ED6C8E">
        <w:t> :</w:t>
      </w:r>
      <w:r w:rsidR="00307C03">
        <w:br/>
      </w:r>
      <w:r w:rsidR="00307C03" w:rsidRPr="00E21797">
        <w:t>Sommes à valoir</w:t>
      </w:r>
      <w:r w:rsidR="00307C03" w:rsidRPr="00E21797">
        <w:rPr>
          <w:rStyle w:val="Appelnotedebasdep"/>
          <w:b w:val="0"/>
        </w:rPr>
        <w:footnoteReference w:id="46"/>
      </w:r>
    </w:p>
    <w:p w14:paraId="1D56A361" w14:textId="692ACC5D" w:rsidR="000A450A" w:rsidRPr="00E21797" w:rsidRDefault="000A450A" w:rsidP="008D3FD0">
      <w:pPr>
        <w:pStyle w:val="SectionIVHeader-2"/>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5940"/>
        <w:gridCol w:w="1998"/>
      </w:tblGrid>
      <w:tr w:rsidR="000A450A" w:rsidRPr="00E21797" w14:paraId="156C406E" w14:textId="77777777">
        <w:tc>
          <w:tcPr>
            <w:tcW w:w="1278" w:type="dxa"/>
          </w:tcPr>
          <w:p w14:paraId="1FC6907D" w14:textId="77777777" w:rsidR="000A450A" w:rsidRPr="00E21797" w:rsidRDefault="000A450A" w:rsidP="00BE4B6F">
            <w:pPr>
              <w:spacing w:before="60" w:after="60"/>
              <w:jc w:val="center"/>
              <w:rPr>
                <w:b/>
              </w:rPr>
            </w:pPr>
            <w:r w:rsidRPr="00E21797">
              <w:rPr>
                <w:b/>
              </w:rPr>
              <w:t>No.</w:t>
            </w:r>
          </w:p>
          <w:p w14:paraId="1FA1D37E" w14:textId="77777777" w:rsidR="000A450A" w:rsidRPr="00E21797" w:rsidRDefault="000A450A" w:rsidP="00BE4B6F">
            <w:pPr>
              <w:spacing w:before="60" w:after="60"/>
              <w:jc w:val="center"/>
            </w:pPr>
            <w:r w:rsidRPr="00E21797">
              <w:rPr>
                <w:b/>
              </w:rPr>
              <w:t>Prix</w:t>
            </w:r>
          </w:p>
        </w:tc>
        <w:tc>
          <w:tcPr>
            <w:tcW w:w="5940" w:type="dxa"/>
          </w:tcPr>
          <w:p w14:paraId="1E3B5893" w14:textId="77777777" w:rsidR="000A450A" w:rsidRPr="00E21797" w:rsidRDefault="000A450A" w:rsidP="00BE4B6F">
            <w:pPr>
              <w:spacing w:before="60" w:after="60"/>
              <w:jc w:val="center"/>
            </w:pPr>
          </w:p>
          <w:p w14:paraId="65C1C409" w14:textId="77777777" w:rsidR="000A450A" w:rsidRPr="00E21797" w:rsidRDefault="000A450A" w:rsidP="00BE4B6F">
            <w:pPr>
              <w:spacing w:before="60" w:after="60"/>
              <w:jc w:val="center"/>
            </w:pPr>
            <w:r w:rsidRPr="00E21797">
              <w:rPr>
                <w:b/>
              </w:rPr>
              <w:t>Désignation des sommes à valoir</w:t>
            </w:r>
          </w:p>
        </w:tc>
        <w:tc>
          <w:tcPr>
            <w:tcW w:w="1998" w:type="dxa"/>
          </w:tcPr>
          <w:p w14:paraId="558A75CB" w14:textId="77777777" w:rsidR="000A450A" w:rsidRPr="00E21797" w:rsidRDefault="000A450A" w:rsidP="00BE4B6F">
            <w:pPr>
              <w:spacing w:before="60" w:after="60"/>
              <w:jc w:val="center"/>
            </w:pPr>
          </w:p>
          <w:p w14:paraId="3BD5D57F" w14:textId="77777777" w:rsidR="000A450A" w:rsidRPr="00E21797" w:rsidRDefault="000A450A" w:rsidP="00BE4B6F">
            <w:pPr>
              <w:spacing w:before="60" w:after="60"/>
              <w:jc w:val="center"/>
            </w:pPr>
            <w:r w:rsidRPr="00E21797">
              <w:rPr>
                <w:b/>
              </w:rPr>
              <w:t>Montant</w:t>
            </w:r>
            <w:r w:rsidRPr="00E21797">
              <w:rPr>
                <w:rFonts w:ascii="Times New Roman Bold" w:hAnsi="Times New Roman Bold"/>
                <w:b/>
                <w:vertAlign w:val="superscript"/>
              </w:rPr>
              <w:t>(</w:t>
            </w:r>
            <w:r w:rsidRPr="00E21797">
              <w:rPr>
                <w:rStyle w:val="Appelnotedebasdep"/>
                <w:b/>
              </w:rPr>
              <w:footnoteReference w:id="47"/>
            </w:r>
            <w:r w:rsidRPr="00E21797">
              <w:rPr>
                <w:rFonts w:ascii="Times New Roman Bold" w:hAnsi="Times New Roman Bold"/>
                <w:b/>
                <w:vertAlign w:val="superscript"/>
              </w:rPr>
              <w:t>)</w:t>
            </w:r>
          </w:p>
        </w:tc>
      </w:tr>
      <w:tr w:rsidR="000A450A" w:rsidRPr="00E21797" w14:paraId="1DA31F48" w14:textId="77777777">
        <w:tc>
          <w:tcPr>
            <w:tcW w:w="1278" w:type="dxa"/>
          </w:tcPr>
          <w:p w14:paraId="74F086E3" w14:textId="77777777" w:rsidR="000A450A" w:rsidRPr="00E21797" w:rsidRDefault="000A450A" w:rsidP="00BE4B6F">
            <w:pPr>
              <w:spacing w:before="60" w:after="60"/>
            </w:pPr>
          </w:p>
          <w:p w14:paraId="4A73A4E1" w14:textId="77777777" w:rsidR="000A450A" w:rsidRPr="00E21797" w:rsidRDefault="000A450A" w:rsidP="00BE4B6F">
            <w:pPr>
              <w:spacing w:before="60" w:after="60"/>
            </w:pPr>
            <w:r w:rsidRPr="00E21797">
              <w:t>SP 100</w:t>
            </w:r>
          </w:p>
          <w:p w14:paraId="518933AA" w14:textId="77777777" w:rsidR="000A450A" w:rsidRPr="00E21797" w:rsidRDefault="000A450A" w:rsidP="00BE4B6F">
            <w:pPr>
              <w:spacing w:before="60" w:after="60"/>
            </w:pPr>
            <w:r w:rsidRPr="00E21797">
              <w:t>SP 200</w:t>
            </w:r>
          </w:p>
          <w:p w14:paraId="178FD821" w14:textId="77777777" w:rsidR="000A450A" w:rsidRPr="00E21797" w:rsidRDefault="000A450A" w:rsidP="00BE4B6F">
            <w:pPr>
              <w:spacing w:before="60" w:after="60"/>
            </w:pPr>
            <w:r w:rsidRPr="00E21797">
              <w:t>SP 300</w:t>
            </w:r>
          </w:p>
          <w:p w14:paraId="04631587" w14:textId="77777777" w:rsidR="000A450A" w:rsidRPr="00E21797" w:rsidRDefault="000A450A" w:rsidP="00BE4B6F">
            <w:pPr>
              <w:spacing w:before="60" w:after="60"/>
            </w:pPr>
            <w:r w:rsidRPr="00E21797">
              <w:t>SP 301</w:t>
            </w:r>
          </w:p>
        </w:tc>
        <w:tc>
          <w:tcPr>
            <w:tcW w:w="5940" w:type="dxa"/>
          </w:tcPr>
          <w:p w14:paraId="683D7D9C" w14:textId="77777777" w:rsidR="000A450A" w:rsidRPr="00E21797" w:rsidRDefault="000A450A" w:rsidP="00BE4B6F">
            <w:pPr>
              <w:spacing w:before="60" w:after="60"/>
            </w:pPr>
          </w:p>
          <w:p w14:paraId="1A08B1E6" w14:textId="77777777" w:rsidR="000A450A" w:rsidRPr="00E21797" w:rsidRDefault="000A450A" w:rsidP="00BE4B6F">
            <w:pPr>
              <w:spacing w:before="60" w:after="60"/>
            </w:pPr>
            <w:r w:rsidRPr="00E21797">
              <w:t>Provision pour aléas physiques</w:t>
            </w:r>
          </w:p>
          <w:p w14:paraId="5A9D916E" w14:textId="77777777" w:rsidR="000A450A" w:rsidRPr="00E21797" w:rsidRDefault="000A450A" w:rsidP="00BE4B6F">
            <w:pPr>
              <w:spacing w:before="60" w:after="60"/>
            </w:pPr>
            <w:r w:rsidRPr="00E21797">
              <w:t>Provision pour aléas financiers</w:t>
            </w:r>
          </w:p>
          <w:p w14:paraId="69E110BC" w14:textId="77777777" w:rsidR="000A450A" w:rsidRPr="00E21797" w:rsidRDefault="000A450A" w:rsidP="00BE4B6F">
            <w:pPr>
              <w:spacing w:before="60" w:after="60"/>
            </w:pPr>
            <w:r w:rsidRPr="00E21797">
              <w:t>Travaux spécialisés A</w:t>
            </w:r>
          </w:p>
          <w:p w14:paraId="7A4BEC16" w14:textId="77777777" w:rsidR="000A450A" w:rsidRPr="00E21797" w:rsidRDefault="000A450A" w:rsidP="00BE4B6F">
            <w:pPr>
              <w:spacing w:before="60" w:after="60"/>
            </w:pPr>
            <w:r w:rsidRPr="00E21797">
              <w:t>Travaux spécialisés B</w:t>
            </w:r>
          </w:p>
          <w:p w14:paraId="4DAD087E" w14:textId="77777777" w:rsidR="000A450A" w:rsidRPr="00E21797" w:rsidRDefault="000A450A" w:rsidP="00BE4B6F">
            <w:pPr>
              <w:spacing w:before="60" w:after="60"/>
            </w:pPr>
          </w:p>
          <w:p w14:paraId="022BB766" w14:textId="77777777" w:rsidR="000A450A" w:rsidRPr="00E21797" w:rsidRDefault="000A450A" w:rsidP="00BE4B6F">
            <w:pPr>
              <w:spacing w:before="60" w:after="60"/>
            </w:pPr>
          </w:p>
        </w:tc>
        <w:tc>
          <w:tcPr>
            <w:tcW w:w="1998" w:type="dxa"/>
          </w:tcPr>
          <w:p w14:paraId="62276D90" w14:textId="77777777" w:rsidR="000A450A" w:rsidRPr="00E21797" w:rsidRDefault="000A450A" w:rsidP="00BE4B6F">
            <w:pPr>
              <w:spacing w:before="60" w:after="60"/>
            </w:pPr>
          </w:p>
        </w:tc>
      </w:tr>
    </w:tbl>
    <w:p w14:paraId="15F3E234" w14:textId="77777777" w:rsidR="000A450A" w:rsidRPr="00E21797" w:rsidRDefault="000A450A" w:rsidP="00937423">
      <w:pPr>
        <w:rPr>
          <w:sz w:val="16"/>
        </w:rPr>
      </w:pPr>
    </w:p>
    <w:p w14:paraId="48399E96" w14:textId="77777777" w:rsidR="000A450A" w:rsidRPr="00E21797" w:rsidRDefault="000A450A" w:rsidP="00937423">
      <w:pPr>
        <w:rPr>
          <w:sz w:val="16"/>
        </w:rPr>
      </w:pPr>
    </w:p>
    <w:p w14:paraId="6585B516" w14:textId="77777777" w:rsidR="000A450A" w:rsidRPr="00E21797" w:rsidRDefault="000A450A" w:rsidP="00307C03">
      <w:pPr>
        <w:pStyle w:val="SectionIVHeader-2"/>
        <w:rPr>
          <w:b w:val="0"/>
          <w:i/>
        </w:rPr>
      </w:pPr>
      <w:r w:rsidRPr="00E21797">
        <w:rPr>
          <w:sz w:val="16"/>
        </w:rPr>
        <w:br w:type="page"/>
      </w:r>
      <w:bookmarkStart w:id="453" w:name="_Toc327863867"/>
      <w:r w:rsidR="001C5A1D" w:rsidRPr="00E21797">
        <w:lastRenderedPageBreak/>
        <w:t>Détail</w:t>
      </w:r>
      <w:r w:rsidR="004F5456" w:rsidRPr="00E21797">
        <w:t xml:space="preserve"> quantitatif et estimatif</w:t>
      </w:r>
      <w:bookmarkEnd w:id="453"/>
      <w:r w:rsidR="00ED6C8E">
        <w:t> :</w:t>
      </w:r>
      <w:r w:rsidR="00307C03">
        <w:br/>
      </w:r>
      <w:r w:rsidR="00307C03" w:rsidRPr="00E21797">
        <w:t xml:space="preserve">tableau </w:t>
      </w:r>
      <w:r w:rsidR="001C5A1D" w:rsidRPr="00E21797">
        <w:t>récapitulatif</w:t>
      </w:r>
      <w:r w:rsidRPr="00E21797">
        <w:rPr>
          <w:rStyle w:val="Appelnotedebasdep"/>
        </w:rPr>
        <w:footnoteReference w:id="48"/>
      </w:r>
    </w:p>
    <w:p w14:paraId="5580E99A" w14:textId="77777777" w:rsidR="000A450A" w:rsidRPr="00E21797" w:rsidRDefault="000A450A" w:rsidP="00937423">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2124"/>
        <w:gridCol w:w="2466"/>
      </w:tblGrid>
      <w:tr w:rsidR="000A450A" w:rsidRPr="008D3FD0" w14:paraId="77186FFF" w14:textId="77777777" w:rsidTr="0034359C">
        <w:tc>
          <w:tcPr>
            <w:tcW w:w="1008" w:type="dxa"/>
          </w:tcPr>
          <w:p w14:paraId="4D8EA644" w14:textId="77777777" w:rsidR="000A450A" w:rsidRPr="008D3FD0" w:rsidRDefault="000A450A" w:rsidP="00BE4B6F">
            <w:pPr>
              <w:spacing w:before="60" w:after="60"/>
              <w:ind w:left="0" w:firstLine="0"/>
              <w:rPr>
                <w:sz w:val="20"/>
              </w:rPr>
            </w:pPr>
          </w:p>
        </w:tc>
        <w:tc>
          <w:tcPr>
            <w:tcW w:w="3960" w:type="dxa"/>
          </w:tcPr>
          <w:p w14:paraId="7DCF9651" w14:textId="57DA05B7" w:rsidR="000A450A" w:rsidRPr="008D3FD0" w:rsidRDefault="000A450A" w:rsidP="00BE4B6F">
            <w:pPr>
              <w:spacing w:before="60" w:after="60"/>
              <w:ind w:left="0" w:firstLine="0"/>
              <w:jc w:val="center"/>
              <w:rPr>
                <w:sz w:val="20"/>
              </w:rPr>
            </w:pPr>
            <w:r w:rsidRPr="008D3FD0">
              <w:rPr>
                <w:b/>
                <w:sz w:val="20"/>
              </w:rPr>
              <w:t>OUVRAGES</w:t>
            </w:r>
          </w:p>
        </w:tc>
        <w:tc>
          <w:tcPr>
            <w:tcW w:w="4590" w:type="dxa"/>
            <w:gridSpan w:val="2"/>
          </w:tcPr>
          <w:p w14:paraId="21E8B29A" w14:textId="77777777" w:rsidR="000A450A" w:rsidRPr="008D3FD0" w:rsidRDefault="000A450A" w:rsidP="00BE4B6F">
            <w:pPr>
              <w:spacing w:before="60" w:after="60"/>
              <w:ind w:left="0" w:firstLine="0"/>
              <w:jc w:val="center"/>
              <w:rPr>
                <w:sz w:val="20"/>
              </w:rPr>
            </w:pPr>
            <w:r w:rsidRPr="008D3FD0">
              <w:rPr>
                <w:b/>
                <w:sz w:val="20"/>
              </w:rPr>
              <w:t>Prix Total</w:t>
            </w:r>
          </w:p>
        </w:tc>
      </w:tr>
      <w:tr w:rsidR="000A450A" w:rsidRPr="008D3FD0" w14:paraId="758F5BE3" w14:textId="77777777" w:rsidTr="0034359C">
        <w:tc>
          <w:tcPr>
            <w:tcW w:w="1008" w:type="dxa"/>
            <w:vAlign w:val="center"/>
          </w:tcPr>
          <w:p w14:paraId="701C7AD2" w14:textId="77777777" w:rsidR="000A450A" w:rsidRPr="008D3FD0" w:rsidRDefault="000A450A" w:rsidP="00BE4B6F">
            <w:pPr>
              <w:spacing w:before="60" w:after="60"/>
              <w:ind w:left="0" w:firstLine="0"/>
              <w:jc w:val="center"/>
              <w:rPr>
                <w:b/>
                <w:sz w:val="20"/>
              </w:rPr>
            </w:pPr>
            <w:r w:rsidRPr="008D3FD0">
              <w:rPr>
                <w:b/>
                <w:sz w:val="20"/>
              </w:rPr>
              <w:t>No. du</w:t>
            </w:r>
          </w:p>
          <w:p w14:paraId="0FA0BECE" w14:textId="77777777" w:rsidR="000A450A" w:rsidRPr="008D3FD0" w:rsidRDefault="000A450A" w:rsidP="00BE4B6F">
            <w:pPr>
              <w:spacing w:before="60" w:after="60"/>
              <w:ind w:left="0" w:firstLine="0"/>
              <w:jc w:val="center"/>
              <w:rPr>
                <w:sz w:val="20"/>
              </w:rPr>
            </w:pPr>
            <w:r w:rsidRPr="008D3FD0">
              <w:rPr>
                <w:b/>
                <w:sz w:val="20"/>
              </w:rPr>
              <w:t>Poste</w:t>
            </w:r>
          </w:p>
        </w:tc>
        <w:tc>
          <w:tcPr>
            <w:tcW w:w="3960" w:type="dxa"/>
            <w:vAlign w:val="center"/>
          </w:tcPr>
          <w:p w14:paraId="7C232A51" w14:textId="77777777" w:rsidR="000A450A" w:rsidRPr="008D3FD0" w:rsidRDefault="000A450A" w:rsidP="00BE4B6F">
            <w:pPr>
              <w:spacing w:before="60" w:after="60"/>
              <w:ind w:left="0" w:firstLine="0"/>
              <w:jc w:val="center"/>
              <w:rPr>
                <w:sz w:val="20"/>
              </w:rPr>
            </w:pPr>
            <w:r w:rsidRPr="008D3FD0">
              <w:rPr>
                <w:b/>
                <w:sz w:val="20"/>
              </w:rPr>
              <w:t>Désignation des ouvrages</w:t>
            </w:r>
          </w:p>
        </w:tc>
        <w:tc>
          <w:tcPr>
            <w:tcW w:w="2124" w:type="dxa"/>
            <w:vAlign w:val="center"/>
          </w:tcPr>
          <w:p w14:paraId="71E0059D" w14:textId="77777777" w:rsidR="000A450A" w:rsidRPr="008D3FD0" w:rsidRDefault="000A450A" w:rsidP="00BE4B6F">
            <w:pPr>
              <w:spacing w:before="60" w:after="60"/>
              <w:ind w:left="0" w:firstLine="0"/>
              <w:jc w:val="center"/>
              <w:rPr>
                <w:b/>
                <w:sz w:val="20"/>
              </w:rPr>
            </w:pPr>
            <w:r w:rsidRPr="008D3FD0">
              <w:rPr>
                <w:b/>
                <w:sz w:val="20"/>
              </w:rPr>
              <w:t>Part en monnaie nationale ou à spécifier</w:t>
            </w:r>
          </w:p>
        </w:tc>
        <w:tc>
          <w:tcPr>
            <w:tcW w:w="2466" w:type="dxa"/>
          </w:tcPr>
          <w:p w14:paraId="3A445970" w14:textId="77777777" w:rsidR="000A450A" w:rsidRPr="008D3FD0" w:rsidRDefault="000A450A" w:rsidP="00BE4B6F">
            <w:pPr>
              <w:spacing w:before="60" w:after="60"/>
              <w:ind w:left="0" w:firstLine="0"/>
              <w:jc w:val="center"/>
              <w:rPr>
                <w:b/>
                <w:sz w:val="20"/>
              </w:rPr>
            </w:pPr>
            <w:r w:rsidRPr="008D3FD0">
              <w:rPr>
                <w:b/>
                <w:sz w:val="20"/>
              </w:rPr>
              <w:t>Part en monnaie étrangère (nom à spécifier par le soumissionnaire)</w:t>
            </w:r>
          </w:p>
          <w:p w14:paraId="6B27EBD6" w14:textId="77777777" w:rsidR="000A450A" w:rsidRPr="008D3FD0" w:rsidRDefault="000A450A" w:rsidP="00BE4B6F">
            <w:pPr>
              <w:spacing w:before="60" w:after="60"/>
              <w:ind w:left="0" w:firstLine="0"/>
              <w:jc w:val="center"/>
              <w:rPr>
                <w:b/>
                <w:sz w:val="20"/>
              </w:rPr>
            </w:pPr>
            <w:r w:rsidRPr="008D3FD0">
              <w:rPr>
                <w:b/>
                <w:sz w:val="20"/>
              </w:rPr>
              <w:t>(</w:t>
            </w:r>
            <w:r w:rsidRPr="008D3FD0">
              <w:rPr>
                <w:rStyle w:val="Appelnotedebasdep"/>
                <w:rFonts w:ascii="Times New Roman Bold" w:hAnsi="Times New Roman Bold"/>
                <w:b/>
                <w:sz w:val="20"/>
              </w:rPr>
              <w:footnoteReference w:id="49"/>
            </w:r>
            <w:r w:rsidRPr="008D3FD0">
              <w:rPr>
                <w:rFonts w:ascii="Times New Roman Bold" w:hAnsi="Times New Roman Bold"/>
                <w:b/>
                <w:sz w:val="20"/>
              </w:rPr>
              <w:t>)</w:t>
            </w:r>
          </w:p>
        </w:tc>
      </w:tr>
      <w:tr w:rsidR="000A450A" w:rsidRPr="00E21797" w14:paraId="763C280E" w14:textId="77777777" w:rsidTr="0034359C">
        <w:tc>
          <w:tcPr>
            <w:tcW w:w="1008" w:type="dxa"/>
          </w:tcPr>
          <w:p w14:paraId="17C50A14" w14:textId="77777777" w:rsidR="000A450A" w:rsidRPr="00E21797" w:rsidRDefault="000A450A" w:rsidP="00BE4B6F">
            <w:pPr>
              <w:spacing w:before="60" w:after="60"/>
              <w:jc w:val="right"/>
              <w:rPr>
                <w:sz w:val="18"/>
                <w:szCs w:val="18"/>
              </w:rPr>
            </w:pPr>
            <w:r w:rsidRPr="00E21797">
              <w:rPr>
                <w:sz w:val="18"/>
                <w:szCs w:val="18"/>
              </w:rPr>
              <w:t>100</w:t>
            </w:r>
          </w:p>
          <w:p w14:paraId="7D20696B" w14:textId="77777777" w:rsidR="000A450A" w:rsidRPr="00E21797" w:rsidRDefault="000A450A" w:rsidP="00BE4B6F">
            <w:pPr>
              <w:spacing w:before="60" w:after="60"/>
              <w:jc w:val="right"/>
              <w:rPr>
                <w:sz w:val="18"/>
                <w:szCs w:val="18"/>
              </w:rPr>
            </w:pPr>
            <w:r w:rsidRPr="00E21797">
              <w:rPr>
                <w:sz w:val="18"/>
                <w:szCs w:val="18"/>
              </w:rPr>
              <w:t>200</w:t>
            </w:r>
          </w:p>
          <w:p w14:paraId="5F792B00" w14:textId="77777777" w:rsidR="000A450A" w:rsidRPr="00E21797" w:rsidRDefault="000A450A" w:rsidP="00BE4B6F">
            <w:pPr>
              <w:spacing w:before="60" w:after="60"/>
              <w:jc w:val="right"/>
              <w:rPr>
                <w:sz w:val="18"/>
                <w:szCs w:val="18"/>
              </w:rPr>
            </w:pPr>
            <w:r w:rsidRPr="00E21797">
              <w:rPr>
                <w:sz w:val="18"/>
                <w:szCs w:val="18"/>
              </w:rPr>
              <w:t>300</w:t>
            </w:r>
          </w:p>
          <w:p w14:paraId="46738607" w14:textId="77777777" w:rsidR="000A450A" w:rsidRPr="00E21797" w:rsidRDefault="000A450A" w:rsidP="00BE4B6F">
            <w:pPr>
              <w:spacing w:before="60" w:after="60"/>
              <w:jc w:val="right"/>
              <w:rPr>
                <w:sz w:val="18"/>
                <w:szCs w:val="18"/>
              </w:rPr>
            </w:pPr>
            <w:r w:rsidRPr="00E21797">
              <w:rPr>
                <w:sz w:val="18"/>
                <w:szCs w:val="18"/>
              </w:rPr>
              <w:t>400</w:t>
            </w:r>
          </w:p>
          <w:p w14:paraId="58E98B04" w14:textId="77777777" w:rsidR="000A450A" w:rsidRPr="00E21797" w:rsidRDefault="000A450A" w:rsidP="00BE4B6F">
            <w:pPr>
              <w:spacing w:before="60" w:after="60"/>
              <w:jc w:val="right"/>
              <w:rPr>
                <w:sz w:val="18"/>
                <w:szCs w:val="18"/>
              </w:rPr>
            </w:pPr>
            <w:r w:rsidRPr="00E21797">
              <w:rPr>
                <w:sz w:val="18"/>
                <w:szCs w:val="18"/>
              </w:rPr>
              <w:t>----</w:t>
            </w:r>
          </w:p>
        </w:tc>
        <w:tc>
          <w:tcPr>
            <w:tcW w:w="3960" w:type="dxa"/>
          </w:tcPr>
          <w:p w14:paraId="1286F571" w14:textId="77777777" w:rsidR="000A450A" w:rsidRPr="00E21797" w:rsidRDefault="000A450A" w:rsidP="00BE4B6F">
            <w:pPr>
              <w:spacing w:before="60" w:after="60"/>
              <w:rPr>
                <w:sz w:val="18"/>
                <w:szCs w:val="18"/>
              </w:rPr>
            </w:pPr>
            <w:r w:rsidRPr="00E21797">
              <w:rPr>
                <w:sz w:val="18"/>
                <w:szCs w:val="18"/>
              </w:rPr>
              <w:t>Installation de chantier</w:t>
            </w:r>
          </w:p>
          <w:p w14:paraId="5E82B37C" w14:textId="77777777" w:rsidR="000A450A" w:rsidRPr="00E21797" w:rsidRDefault="000A450A" w:rsidP="00BE4B6F">
            <w:pPr>
              <w:spacing w:before="60" w:after="60"/>
              <w:rPr>
                <w:sz w:val="18"/>
                <w:szCs w:val="18"/>
              </w:rPr>
            </w:pPr>
            <w:r w:rsidRPr="00E21797">
              <w:rPr>
                <w:sz w:val="18"/>
                <w:szCs w:val="18"/>
              </w:rPr>
              <w:t>Dégagement des emprises et terrassements</w:t>
            </w:r>
          </w:p>
          <w:p w14:paraId="572C882B" w14:textId="77777777" w:rsidR="000A450A" w:rsidRPr="00E21797" w:rsidRDefault="000A450A" w:rsidP="00BE4B6F">
            <w:pPr>
              <w:spacing w:before="60" w:after="60"/>
              <w:rPr>
                <w:sz w:val="18"/>
                <w:szCs w:val="18"/>
              </w:rPr>
            </w:pPr>
            <w:r w:rsidRPr="00E21797">
              <w:rPr>
                <w:sz w:val="18"/>
                <w:szCs w:val="18"/>
              </w:rPr>
              <w:t>Chaussées</w:t>
            </w:r>
          </w:p>
          <w:p w14:paraId="6270B794" w14:textId="77777777" w:rsidR="000A450A" w:rsidRPr="00E21797" w:rsidRDefault="000A450A" w:rsidP="00BE4B6F">
            <w:pPr>
              <w:spacing w:before="60" w:after="60"/>
              <w:rPr>
                <w:sz w:val="18"/>
                <w:szCs w:val="18"/>
              </w:rPr>
            </w:pPr>
            <w:r w:rsidRPr="00E21797">
              <w:rPr>
                <w:sz w:val="18"/>
                <w:szCs w:val="18"/>
              </w:rPr>
              <w:t>Drainage et ouvrages divers</w:t>
            </w:r>
          </w:p>
        </w:tc>
        <w:tc>
          <w:tcPr>
            <w:tcW w:w="2124" w:type="dxa"/>
          </w:tcPr>
          <w:p w14:paraId="193FA06E" w14:textId="77777777" w:rsidR="000A450A" w:rsidRPr="00E21797" w:rsidRDefault="000A450A" w:rsidP="00BE4B6F">
            <w:pPr>
              <w:spacing w:before="60" w:after="60"/>
              <w:rPr>
                <w:sz w:val="18"/>
                <w:szCs w:val="18"/>
              </w:rPr>
            </w:pPr>
          </w:p>
        </w:tc>
        <w:tc>
          <w:tcPr>
            <w:tcW w:w="2466" w:type="dxa"/>
          </w:tcPr>
          <w:p w14:paraId="38FA5282" w14:textId="77777777" w:rsidR="000A450A" w:rsidRPr="00E21797" w:rsidRDefault="000A450A" w:rsidP="00BE4B6F">
            <w:pPr>
              <w:spacing w:before="60" w:after="60"/>
              <w:rPr>
                <w:sz w:val="18"/>
                <w:szCs w:val="18"/>
              </w:rPr>
            </w:pPr>
          </w:p>
        </w:tc>
      </w:tr>
      <w:tr w:rsidR="000A450A" w:rsidRPr="00E21797" w14:paraId="4D319AD0" w14:textId="77777777" w:rsidTr="0034359C">
        <w:tc>
          <w:tcPr>
            <w:tcW w:w="1008" w:type="dxa"/>
          </w:tcPr>
          <w:p w14:paraId="7CD99153" w14:textId="77777777" w:rsidR="000A450A" w:rsidRPr="00E21797" w:rsidRDefault="000A450A" w:rsidP="00BE4B6F">
            <w:pPr>
              <w:spacing w:before="60" w:after="60"/>
              <w:rPr>
                <w:sz w:val="18"/>
                <w:szCs w:val="18"/>
              </w:rPr>
            </w:pPr>
          </w:p>
        </w:tc>
        <w:tc>
          <w:tcPr>
            <w:tcW w:w="3960" w:type="dxa"/>
          </w:tcPr>
          <w:p w14:paraId="41A92140" w14:textId="77777777" w:rsidR="000A450A" w:rsidRPr="00E21797" w:rsidRDefault="000A450A" w:rsidP="00BE4B6F">
            <w:pPr>
              <w:spacing w:before="60" w:after="60"/>
              <w:jc w:val="center"/>
              <w:rPr>
                <w:sz w:val="18"/>
                <w:szCs w:val="18"/>
              </w:rPr>
            </w:pPr>
            <w:r w:rsidRPr="00E21797">
              <w:rPr>
                <w:sz w:val="18"/>
                <w:szCs w:val="18"/>
              </w:rPr>
              <w:t>Total général des ouvrages</w:t>
            </w:r>
          </w:p>
        </w:tc>
        <w:tc>
          <w:tcPr>
            <w:tcW w:w="2124" w:type="dxa"/>
          </w:tcPr>
          <w:p w14:paraId="106D7715" w14:textId="77777777" w:rsidR="000A450A" w:rsidRPr="00E21797" w:rsidRDefault="000A450A" w:rsidP="00BE4B6F">
            <w:pPr>
              <w:spacing w:before="60" w:after="60"/>
              <w:rPr>
                <w:sz w:val="18"/>
                <w:szCs w:val="18"/>
              </w:rPr>
            </w:pPr>
          </w:p>
        </w:tc>
        <w:tc>
          <w:tcPr>
            <w:tcW w:w="2466" w:type="dxa"/>
          </w:tcPr>
          <w:p w14:paraId="527E2A82" w14:textId="77777777" w:rsidR="000A450A" w:rsidRPr="00E21797" w:rsidRDefault="000A450A" w:rsidP="00BE4B6F">
            <w:pPr>
              <w:spacing w:before="60" w:after="60"/>
              <w:rPr>
                <w:sz w:val="18"/>
                <w:szCs w:val="18"/>
              </w:rPr>
            </w:pPr>
          </w:p>
        </w:tc>
      </w:tr>
      <w:tr w:rsidR="000A450A" w:rsidRPr="00E21797" w14:paraId="652ED55C" w14:textId="77777777" w:rsidTr="0034359C">
        <w:tc>
          <w:tcPr>
            <w:tcW w:w="1008" w:type="dxa"/>
          </w:tcPr>
          <w:p w14:paraId="030CF263" w14:textId="77777777" w:rsidR="000A450A" w:rsidRPr="00E21797" w:rsidRDefault="000A450A" w:rsidP="00BE4B6F">
            <w:pPr>
              <w:spacing w:before="60" w:after="60"/>
              <w:rPr>
                <w:sz w:val="18"/>
                <w:szCs w:val="18"/>
              </w:rPr>
            </w:pPr>
          </w:p>
        </w:tc>
        <w:tc>
          <w:tcPr>
            <w:tcW w:w="3960" w:type="dxa"/>
          </w:tcPr>
          <w:p w14:paraId="22BB64C2" w14:textId="77777777" w:rsidR="000A450A" w:rsidRPr="00E21797" w:rsidRDefault="000A450A" w:rsidP="00BE4B6F">
            <w:pPr>
              <w:spacing w:before="60" w:after="60"/>
              <w:jc w:val="center"/>
              <w:rPr>
                <w:b/>
                <w:sz w:val="18"/>
                <w:szCs w:val="18"/>
              </w:rPr>
            </w:pPr>
            <w:r w:rsidRPr="00E21797">
              <w:rPr>
                <w:b/>
                <w:sz w:val="18"/>
                <w:szCs w:val="18"/>
              </w:rPr>
              <w:t>TRAVAUX EN REGIE (le cas échéant)</w:t>
            </w:r>
          </w:p>
        </w:tc>
        <w:tc>
          <w:tcPr>
            <w:tcW w:w="2124" w:type="dxa"/>
          </w:tcPr>
          <w:p w14:paraId="0A152114" w14:textId="77777777" w:rsidR="000A450A" w:rsidRPr="00E21797" w:rsidRDefault="000A450A" w:rsidP="00BE4B6F">
            <w:pPr>
              <w:spacing w:before="60" w:after="60"/>
              <w:rPr>
                <w:sz w:val="18"/>
                <w:szCs w:val="18"/>
              </w:rPr>
            </w:pPr>
          </w:p>
        </w:tc>
        <w:tc>
          <w:tcPr>
            <w:tcW w:w="2466" w:type="dxa"/>
          </w:tcPr>
          <w:p w14:paraId="67A2A207" w14:textId="77777777" w:rsidR="000A450A" w:rsidRPr="00E21797" w:rsidRDefault="000A450A" w:rsidP="00BE4B6F">
            <w:pPr>
              <w:spacing w:before="60" w:after="60"/>
              <w:rPr>
                <w:sz w:val="18"/>
                <w:szCs w:val="18"/>
              </w:rPr>
            </w:pPr>
          </w:p>
        </w:tc>
      </w:tr>
      <w:tr w:rsidR="000A450A" w:rsidRPr="00E21797" w14:paraId="33613589" w14:textId="77777777" w:rsidTr="0034359C">
        <w:tc>
          <w:tcPr>
            <w:tcW w:w="1008" w:type="dxa"/>
          </w:tcPr>
          <w:p w14:paraId="50BC1D10" w14:textId="77777777" w:rsidR="000A450A" w:rsidRPr="00E21797" w:rsidRDefault="000A450A" w:rsidP="00BE4B6F">
            <w:pPr>
              <w:spacing w:before="60" w:after="60"/>
              <w:jc w:val="center"/>
              <w:rPr>
                <w:sz w:val="18"/>
                <w:szCs w:val="18"/>
              </w:rPr>
            </w:pPr>
            <w:r w:rsidRPr="00E21797">
              <w:rPr>
                <w:b/>
                <w:sz w:val="18"/>
                <w:szCs w:val="18"/>
              </w:rPr>
              <w:t>Catégorie</w:t>
            </w:r>
          </w:p>
        </w:tc>
        <w:tc>
          <w:tcPr>
            <w:tcW w:w="3960" w:type="dxa"/>
          </w:tcPr>
          <w:p w14:paraId="5BB3C534" w14:textId="77777777" w:rsidR="000A450A" w:rsidRPr="00E21797" w:rsidRDefault="000A450A" w:rsidP="00BE4B6F">
            <w:pPr>
              <w:spacing w:before="60" w:after="60"/>
              <w:jc w:val="center"/>
              <w:rPr>
                <w:sz w:val="18"/>
                <w:szCs w:val="18"/>
              </w:rPr>
            </w:pPr>
            <w:r w:rsidRPr="00E21797">
              <w:rPr>
                <w:b/>
                <w:sz w:val="18"/>
                <w:szCs w:val="18"/>
              </w:rPr>
              <w:t>Désignation des catégories</w:t>
            </w:r>
          </w:p>
        </w:tc>
        <w:tc>
          <w:tcPr>
            <w:tcW w:w="2124" w:type="dxa"/>
          </w:tcPr>
          <w:p w14:paraId="1AA1464B" w14:textId="77777777" w:rsidR="000A450A" w:rsidRPr="00E21797" w:rsidRDefault="000A450A" w:rsidP="00BE4B6F">
            <w:pPr>
              <w:spacing w:before="60" w:after="60"/>
              <w:rPr>
                <w:sz w:val="18"/>
                <w:szCs w:val="18"/>
              </w:rPr>
            </w:pPr>
          </w:p>
        </w:tc>
        <w:tc>
          <w:tcPr>
            <w:tcW w:w="2466" w:type="dxa"/>
          </w:tcPr>
          <w:p w14:paraId="38125C06" w14:textId="77777777" w:rsidR="000A450A" w:rsidRPr="00E21797" w:rsidRDefault="000A450A" w:rsidP="00BE4B6F">
            <w:pPr>
              <w:spacing w:before="60" w:after="60"/>
              <w:rPr>
                <w:sz w:val="18"/>
                <w:szCs w:val="18"/>
              </w:rPr>
            </w:pPr>
          </w:p>
        </w:tc>
      </w:tr>
      <w:tr w:rsidR="000A450A" w:rsidRPr="00E21797" w14:paraId="1CDD905D" w14:textId="77777777" w:rsidTr="0034359C">
        <w:tc>
          <w:tcPr>
            <w:tcW w:w="1008" w:type="dxa"/>
          </w:tcPr>
          <w:p w14:paraId="334F9D11" w14:textId="77777777" w:rsidR="000A450A" w:rsidRPr="00E21797" w:rsidRDefault="000A450A" w:rsidP="00BE4B6F">
            <w:pPr>
              <w:spacing w:before="60" w:after="60"/>
              <w:jc w:val="right"/>
              <w:rPr>
                <w:sz w:val="18"/>
                <w:szCs w:val="18"/>
              </w:rPr>
            </w:pPr>
            <w:r w:rsidRPr="00E21797">
              <w:rPr>
                <w:sz w:val="18"/>
                <w:szCs w:val="18"/>
              </w:rPr>
              <w:t>TR 100</w:t>
            </w:r>
          </w:p>
          <w:p w14:paraId="104955EB" w14:textId="77777777" w:rsidR="000A450A" w:rsidRPr="00E21797" w:rsidRDefault="000A450A" w:rsidP="00BE4B6F">
            <w:pPr>
              <w:spacing w:before="60" w:after="60"/>
              <w:jc w:val="right"/>
              <w:rPr>
                <w:sz w:val="18"/>
                <w:szCs w:val="18"/>
              </w:rPr>
            </w:pPr>
            <w:r w:rsidRPr="00E21797">
              <w:rPr>
                <w:sz w:val="18"/>
                <w:szCs w:val="18"/>
              </w:rPr>
              <w:t>TR 200</w:t>
            </w:r>
          </w:p>
          <w:p w14:paraId="6871C972" w14:textId="77777777" w:rsidR="000A450A" w:rsidRPr="00E21797" w:rsidRDefault="000A450A" w:rsidP="00BE4B6F">
            <w:pPr>
              <w:spacing w:before="60" w:after="60"/>
              <w:jc w:val="right"/>
              <w:rPr>
                <w:sz w:val="18"/>
                <w:szCs w:val="18"/>
              </w:rPr>
            </w:pPr>
            <w:r w:rsidRPr="00E21797">
              <w:rPr>
                <w:sz w:val="18"/>
                <w:szCs w:val="18"/>
              </w:rPr>
              <w:t>TR 300</w:t>
            </w:r>
          </w:p>
          <w:p w14:paraId="704A19A4" w14:textId="77777777" w:rsidR="000A450A" w:rsidRPr="00E21797" w:rsidRDefault="000A450A" w:rsidP="00BE4B6F">
            <w:pPr>
              <w:spacing w:before="60" w:after="60"/>
              <w:jc w:val="right"/>
              <w:rPr>
                <w:sz w:val="18"/>
                <w:szCs w:val="18"/>
              </w:rPr>
            </w:pPr>
            <w:r w:rsidRPr="00E21797">
              <w:rPr>
                <w:sz w:val="18"/>
                <w:szCs w:val="18"/>
              </w:rPr>
              <w:t>----</w:t>
            </w:r>
          </w:p>
        </w:tc>
        <w:tc>
          <w:tcPr>
            <w:tcW w:w="3960" w:type="dxa"/>
          </w:tcPr>
          <w:p w14:paraId="65C692C0" w14:textId="77777777" w:rsidR="000A450A" w:rsidRPr="00E21797" w:rsidRDefault="000A450A" w:rsidP="00BE4B6F">
            <w:pPr>
              <w:spacing w:before="60" w:after="60"/>
              <w:rPr>
                <w:sz w:val="18"/>
                <w:szCs w:val="18"/>
              </w:rPr>
            </w:pPr>
            <w:r w:rsidRPr="00E21797">
              <w:rPr>
                <w:sz w:val="18"/>
                <w:szCs w:val="18"/>
              </w:rPr>
              <w:t>Main-d’</w:t>
            </w:r>
            <w:r w:rsidR="006B6066">
              <w:rPr>
                <w:sz w:val="18"/>
                <w:szCs w:val="18"/>
              </w:rPr>
              <w:t>œuvre</w:t>
            </w:r>
          </w:p>
          <w:p w14:paraId="0DF8B86E" w14:textId="77777777" w:rsidR="000A450A" w:rsidRPr="00E21797" w:rsidRDefault="000A450A" w:rsidP="00BE4B6F">
            <w:pPr>
              <w:spacing w:before="60" w:after="60"/>
              <w:rPr>
                <w:sz w:val="18"/>
                <w:szCs w:val="18"/>
              </w:rPr>
            </w:pPr>
            <w:r w:rsidRPr="00E21797">
              <w:rPr>
                <w:sz w:val="18"/>
                <w:szCs w:val="18"/>
              </w:rPr>
              <w:t>Matériaux</w:t>
            </w:r>
          </w:p>
          <w:p w14:paraId="19C7FDEC" w14:textId="77777777" w:rsidR="000A450A" w:rsidRPr="00E21797" w:rsidRDefault="000A450A" w:rsidP="00BE4B6F">
            <w:pPr>
              <w:spacing w:before="60" w:after="60"/>
              <w:rPr>
                <w:sz w:val="18"/>
                <w:szCs w:val="18"/>
              </w:rPr>
            </w:pPr>
            <w:r w:rsidRPr="00E21797">
              <w:rPr>
                <w:sz w:val="18"/>
                <w:szCs w:val="18"/>
              </w:rPr>
              <w:t>Equipements</w:t>
            </w:r>
          </w:p>
        </w:tc>
        <w:tc>
          <w:tcPr>
            <w:tcW w:w="2124" w:type="dxa"/>
          </w:tcPr>
          <w:p w14:paraId="286515C9" w14:textId="77777777" w:rsidR="000A450A" w:rsidRPr="00E21797" w:rsidRDefault="000A450A" w:rsidP="00BE4B6F">
            <w:pPr>
              <w:spacing w:before="60" w:after="60"/>
              <w:jc w:val="center"/>
              <w:rPr>
                <w:sz w:val="18"/>
                <w:szCs w:val="18"/>
              </w:rPr>
            </w:pPr>
            <w:r w:rsidRPr="00E21797">
              <w:rPr>
                <w:sz w:val="18"/>
                <w:szCs w:val="18"/>
              </w:rPr>
              <w:t>(</w:t>
            </w:r>
            <w:r w:rsidRPr="00E21797">
              <w:rPr>
                <w:rStyle w:val="Appelnotedebasdep"/>
                <w:sz w:val="18"/>
                <w:szCs w:val="18"/>
              </w:rPr>
              <w:footnoteReference w:id="50"/>
            </w:r>
            <w:r w:rsidRPr="00E21797">
              <w:rPr>
                <w:sz w:val="18"/>
                <w:szCs w:val="18"/>
              </w:rPr>
              <w:t>)</w:t>
            </w:r>
          </w:p>
          <w:p w14:paraId="49018BB2" w14:textId="77777777" w:rsidR="000A450A" w:rsidRPr="00E21797" w:rsidRDefault="000A450A" w:rsidP="00BE4B6F">
            <w:pPr>
              <w:spacing w:before="60" w:after="60"/>
              <w:jc w:val="center"/>
              <w:rPr>
                <w:sz w:val="18"/>
                <w:szCs w:val="18"/>
              </w:rPr>
            </w:pPr>
            <w:r w:rsidRPr="00E21797">
              <w:rPr>
                <w:sz w:val="18"/>
                <w:szCs w:val="18"/>
              </w:rPr>
              <w:t>(3)</w:t>
            </w:r>
          </w:p>
          <w:p w14:paraId="5B591709" w14:textId="77777777" w:rsidR="000A450A" w:rsidRPr="00E21797" w:rsidRDefault="000A450A" w:rsidP="00BE4B6F">
            <w:pPr>
              <w:spacing w:before="60" w:after="60"/>
              <w:jc w:val="center"/>
              <w:rPr>
                <w:sz w:val="18"/>
                <w:szCs w:val="18"/>
              </w:rPr>
            </w:pPr>
            <w:r w:rsidRPr="00E21797">
              <w:rPr>
                <w:sz w:val="18"/>
                <w:szCs w:val="18"/>
              </w:rPr>
              <w:t>(3)</w:t>
            </w:r>
          </w:p>
        </w:tc>
        <w:tc>
          <w:tcPr>
            <w:tcW w:w="2466" w:type="dxa"/>
          </w:tcPr>
          <w:p w14:paraId="03D59947" w14:textId="77777777" w:rsidR="000A450A" w:rsidRPr="00E21797" w:rsidRDefault="000A450A" w:rsidP="00BE4B6F">
            <w:pPr>
              <w:spacing w:before="60" w:after="60"/>
              <w:jc w:val="center"/>
              <w:rPr>
                <w:sz w:val="18"/>
                <w:szCs w:val="18"/>
              </w:rPr>
            </w:pPr>
            <w:r w:rsidRPr="00E21797">
              <w:rPr>
                <w:sz w:val="18"/>
                <w:szCs w:val="18"/>
              </w:rPr>
              <w:t>(3)</w:t>
            </w:r>
          </w:p>
          <w:p w14:paraId="3465E693" w14:textId="77777777" w:rsidR="000A450A" w:rsidRPr="00E21797" w:rsidRDefault="000A450A" w:rsidP="00BE4B6F">
            <w:pPr>
              <w:spacing w:before="60" w:after="60"/>
              <w:jc w:val="center"/>
              <w:rPr>
                <w:sz w:val="18"/>
                <w:szCs w:val="18"/>
              </w:rPr>
            </w:pPr>
            <w:r w:rsidRPr="00E21797">
              <w:rPr>
                <w:sz w:val="18"/>
                <w:szCs w:val="18"/>
              </w:rPr>
              <w:t>(3)</w:t>
            </w:r>
          </w:p>
          <w:p w14:paraId="444B6E91" w14:textId="77777777" w:rsidR="000A450A" w:rsidRPr="00E21797" w:rsidRDefault="000A450A" w:rsidP="00BE4B6F">
            <w:pPr>
              <w:spacing w:before="60" w:after="60"/>
              <w:jc w:val="center"/>
              <w:rPr>
                <w:sz w:val="18"/>
                <w:szCs w:val="18"/>
              </w:rPr>
            </w:pPr>
            <w:r w:rsidRPr="00E21797">
              <w:rPr>
                <w:sz w:val="18"/>
                <w:szCs w:val="18"/>
              </w:rPr>
              <w:t>(3)</w:t>
            </w:r>
          </w:p>
        </w:tc>
      </w:tr>
      <w:tr w:rsidR="000A450A" w:rsidRPr="00E21797" w14:paraId="6F54EDCC" w14:textId="77777777" w:rsidTr="0034359C">
        <w:tc>
          <w:tcPr>
            <w:tcW w:w="1008" w:type="dxa"/>
          </w:tcPr>
          <w:p w14:paraId="7AF7F189" w14:textId="77777777" w:rsidR="000A450A" w:rsidRPr="00E21797" w:rsidRDefault="000A450A" w:rsidP="00BE4B6F">
            <w:pPr>
              <w:spacing w:before="60" w:after="60"/>
              <w:rPr>
                <w:sz w:val="18"/>
                <w:szCs w:val="18"/>
              </w:rPr>
            </w:pPr>
          </w:p>
        </w:tc>
        <w:tc>
          <w:tcPr>
            <w:tcW w:w="3960" w:type="dxa"/>
          </w:tcPr>
          <w:p w14:paraId="14FA05FD" w14:textId="77777777" w:rsidR="000A450A" w:rsidRPr="00E21797" w:rsidRDefault="000A450A" w:rsidP="00BE4B6F">
            <w:pPr>
              <w:spacing w:before="60" w:after="60"/>
              <w:jc w:val="center"/>
              <w:rPr>
                <w:sz w:val="18"/>
                <w:szCs w:val="18"/>
              </w:rPr>
            </w:pPr>
            <w:r w:rsidRPr="00E21797">
              <w:rPr>
                <w:sz w:val="18"/>
                <w:szCs w:val="18"/>
              </w:rPr>
              <w:t>Total des travaux en régie</w:t>
            </w:r>
            <w:r w:rsidR="005E3867">
              <w:rPr>
                <w:rStyle w:val="Appelnotedebasdep"/>
                <w:sz w:val="18"/>
                <w:szCs w:val="18"/>
              </w:rPr>
              <w:footnoteReference w:id="51"/>
            </w:r>
            <w:r w:rsidR="005E3867">
              <w:rPr>
                <w:sz w:val="18"/>
                <w:szCs w:val="18"/>
              </w:rPr>
              <w:t xml:space="preserve"> (à ne pas dépasser 3% [</w:t>
            </w:r>
            <w:r w:rsidR="005E3867">
              <w:rPr>
                <w:i/>
                <w:sz w:val="18"/>
                <w:szCs w:val="18"/>
              </w:rPr>
              <w:t>sauf dispositions contraires précisées au CCAP)</w:t>
            </w:r>
          </w:p>
        </w:tc>
        <w:tc>
          <w:tcPr>
            <w:tcW w:w="2124" w:type="dxa"/>
          </w:tcPr>
          <w:p w14:paraId="56C48011" w14:textId="77777777" w:rsidR="000A450A" w:rsidRPr="00E21797" w:rsidRDefault="000A450A" w:rsidP="00BE4B6F">
            <w:pPr>
              <w:spacing w:before="60" w:after="60"/>
              <w:rPr>
                <w:sz w:val="18"/>
                <w:szCs w:val="18"/>
              </w:rPr>
            </w:pPr>
          </w:p>
        </w:tc>
        <w:tc>
          <w:tcPr>
            <w:tcW w:w="2466" w:type="dxa"/>
          </w:tcPr>
          <w:p w14:paraId="4B71FF1E" w14:textId="77777777" w:rsidR="000A450A" w:rsidRPr="00E21797" w:rsidRDefault="000A450A" w:rsidP="00BE4B6F">
            <w:pPr>
              <w:spacing w:before="60" w:after="60"/>
              <w:rPr>
                <w:sz w:val="18"/>
                <w:szCs w:val="18"/>
              </w:rPr>
            </w:pPr>
          </w:p>
        </w:tc>
      </w:tr>
      <w:tr w:rsidR="000A450A" w:rsidRPr="00E21797" w14:paraId="55113261" w14:textId="77777777" w:rsidTr="0034359C">
        <w:tc>
          <w:tcPr>
            <w:tcW w:w="1008" w:type="dxa"/>
          </w:tcPr>
          <w:p w14:paraId="2833AB63" w14:textId="77777777" w:rsidR="000A450A" w:rsidRPr="00E21797" w:rsidRDefault="000A450A" w:rsidP="00BE4B6F">
            <w:pPr>
              <w:spacing w:before="60" w:after="60"/>
              <w:rPr>
                <w:sz w:val="18"/>
                <w:szCs w:val="18"/>
              </w:rPr>
            </w:pPr>
          </w:p>
        </w:tc>
        <w:tc>
          <w:tcPr>
            <w:tcW w:w="3960" w:type="dxa"/>
          </w:tcPr>
          <w:p w14:paraId="6142CD9A" w14:textId="77777777" w:rsidR="000A450A" w:rsidRPr="00E21797" w:rsidRDefault="000A450A" w:rsidP="00BE4B6F">
            <w:pPr>
              <w:spacing w:before="60" w:after="60"/>
              <w:jc w:val="center"/>
              <w:rPr>
                <w:sz w:val="18"/>
                <w:szCs w:val="18"/>
              </w:rPr>
            </w:pPr>
            <w:r w:rsidRPr="00E21797">
              <w:rPr>
                <w:b/>
                <w:sz w:val="18"/>
                <w:szCs w:val="18"/>
              </w:rPr>
              <w:t>SOMMES À VALOIR (le cas échéant)</w:t>
            </w:r>
          </w:p>
        </w:tc>
        <w:tc>
          <w:tcPr>
            <w:tcW w:w="2124" w:type="dxa"/>
          </w:tcPr>
          <w:p w14:paraId="5AD68893" w14:textId="77777777" w:rsidR="000A450A" w:rsidRPr="00E21797" w:rsidRDefault="000A450A" w:rsidP="00BE4B6F">
            <w:pPr>
              <w:spacing w:before="60" w:after="60"/>
              <w:rPr>
                <w:sz w:val="18"/>
                <w:szCs w:val="18"/>
              </w:rPr>
            </w:pPr>
          </w:p>
        </w:tc>
        <w:tc>
          <w:tcPr>
            <w:tcW w:w="2466" w:type="dxa"/>
          </w:tcPr>
          <w:p w14:paraId="7342645D" w14:textId="77777777" w:rsidR="000A450A" w:rsidRPr="00E21797" w:rsidRDefault="000A450A" w:rsidP="00BE4B6F">
            <w:pPr>
              <w:spacing w:before="60" w:after="60"/>
              <w:rPr>
                <w:sz w:val="18"/>
                <w:szCs w:val="18"/>
              </w:rPr>
            </w:pPr>
          </w:p>
        </w:tc>
      </w:tr>
      <w:tr w:rsidR="000A450A" w:rsidRPr="00E21797" w14:paraId="495C4737" w14:textId="77777777" w:rsidTr="0034359C">
        <w:tc>
          <w:tcPr>
            <w:tcW w:w="1008" w:type="dxa"/>
          </w:tcPr>
          <w:p w14:paraId="0FC690FA" w14:textId="77777777" w:rsidR="000A450A" w:rsidRPr="00E21797" w:rsidRDefault="000A450A" w:rsidP="00BE4B6F">
            <w:pPr>
              <w:spacing w:before="60" w:after="60"/>
              <w:jc w:val="center"/>
              <w:rPr>
                <w:sz w:val="18"/>
                <w:szCs w:val="18"/>
              </w:rPr>
            </w:pPr>
            <w:r w:rsidRPr="00E21797">
              <w:rPr>
                <w:b/>
                <w:sz w:val="18"/>
                <w:szCs w:val="18"/>
              </w:rPr>
              <w:t>Catégorie</w:t>
            </w:r>
          </w:p>
        </w:tc>
        <w:tc>
          <w:tcPr>
            <w:tcW w:w="3960" w:type="dxa"/>
          </w:tcPr>
          <w:p w14:paraId="4FB48336" w14:textId="77777777" w:rsidR="000A450A" w:rsidRPr="00E21797" w:rsidRDefault="000A450A" w:rsidP="00BE4B6F">
            <w:pPr>
              <w:spacing w:before="60" w:after="60"/>
              <w:jc w:val="center"/>
              <w:rPr>
                <w:sz w:val="18"/>
                <w:szCs w:val="18"/>
              </w:rPr>
            </w:pPr>
            <w:r w:rsidRPr="00E21797">
              <w:rPr>
                <w:b/>
                <w:sz w:val="18"/>
                <w:szCs w:val="18"/>
              </w:rPr>
              <w:t>Désignation des sommes à valoir</w:t>
            </w:r>
          </w:p>
        </w:tc>
        <w:tc>
          <w:tcPr>
            <w:tcW w:w="2124" w:type="dxa"/>
          </w:tcPr>
          <w:p w14:paraId="5B1A97E4" w14:textId="77777777" w:rsidR="000A450A" w:rsidRPr="00E21797" w:rsidRDefault="000A450A" w:rsidP="00BE4B6F">
            <w:pPr>
              <w:spacing w:before="60" w:after="60"/>
              <w:rPr>
                <w:sz w:val="18"/>
                <w:szCs w:val="18"/>
              </w:rPr>
            </w:pPr>
          </w:p>
        </w:tc>
        <w:tc>
          <w:tcPr>
            <w:tcW w:w="2466" w:type="dxa"/>
          </w:tcPr>
          <w:p w14:paraId="2641E789" w14:textId="77777777" w:rsidR="000A450A" w:rsidRPr="00E21797" w:rsidRDefault="000A450A" w:rsidP="00BE4B6F">
            <w:pPr>
              <w:spacing w:before="60" w:after="60"/>
              <w:rPr>
                <w:sz w:val="18"/>
                <w:szCs w:val="18"/>
              </w:rPr>
            </w:pPr>
          </w:p>
        </w:tc>
      </w:tr>
      <w:tr w:rsidR="000A450A" w:rsidRPr="00E21797" w14:paraId="306249E8" w14:textId="77777777" w:rsidTr="0034359C">
        <w:tc>
          <w:tcPr>
            <w:tcW w:w="1008" w:type="dxa"/>
          </w:tcPr>
          <w:p w14:paraId="7424D7A7" w14:textId="77777777" w:rsidR="000A450A" w:rsidRPr="00E21797" w:rsidRDefault="000A450A" w:rsidP="00BE4B6F">
            <w:pPr>
              <w:spacing w:before="60" w:after="60"/>
              <w:jc w:val="right"/>
              <w:rPr>
                <w:sz w:val="18"/>
                <w:szCs w:val="18"/>
              </w:rPr>
            </w:pPr>
            <w:r w:rsidRPr="00E21797">
              <w:rPr>
                <w:sz w:val="18"/>
                <w:szCs w:val="18"/>
              </w:rPr>
              <w:t>SP 100</w:t>
            </w:r>
          </w:p>
          <w:p w14:paraId="4472173B" w14:textId="77777777" w:rsidR="000A450A" w:rsidRPr="00E21797" w:rsidRDefault="000A450A" w:rsidP="00BE4B6F">
            <w:pPr>
              <w:spacing w:before="60" w:after="60"/>
              <w:jc w:val="right"/>
              <w:rPr>
                <w:sz w:val="18"/>
                <w:szCs w:val="18"/>
              </w:rPr>
            </w:pPr>
            <w:r w:rsidRPr="00E21797">
              <w:rPr>
                <w:sz w:val="18"/>
                <w:szCs w:val="18"/>
              </w:rPr>
              <w:t>SP200</w:t>
            </w:r>
          </w:p>
          <w:p w14:paraId="67F20C1F" w14:textId="77777777" w:rsidR="000A450A" w:rsidRPr="00E21797" w:rsidRDefault="000A450A" w:rsidP="00BE4B6F">
            <w:pPr>
              <w:spacing w:before="60" w:after="60"/>
              <w:jc w:val="right"/>
              <w:rPr>
                <w:sz w:val="18"/>
                <w:szCs w:val="18"/>
              </w:rPr>
            </w:pPr>
            <w:r w:rsidRPr="00E21797">
              <w:rPr>
                <w:sz w:val="18"/>
                <w:szCs w:val="18"/>
              </w:rPr>
              <w:t>SP 300</w:t>
            </w:r>
          </w:p>
          <w:p w14:paraId="4BC7EB5C" w14:textId="77777777" w:rsidR="000A450A" w:rsidRPr="00E21797" w:rsidRDefault="000A450A" w:rsidP="00BE4B6F">
            <w:pPr>
              <w:spacing w:before="60" w:after="60"/>
              <w:jc w:val="right"/>
              <w:rPr>
                <w:sz w:val="18"/>
                <w:szCs w:val="18"/>
              </w:rPr>
            </w:pPr>
            <w:r w:rsidRPr="00E21797">
              <w:rPr>
                <w:sz w:val="18"/>
                <w:szCs w:val="18"/>
              </w:rPr>
              <w:t>SP 301</w:t>
            </w:r>
          </w:p>
          <w:p w14:paraId="4F9D0A0E" w14:textId="77777777" w:rsidR="000A450A" w:rsidRPr="00E21797" w:rsidRDefault="000A450A" w:rsidP="00BE4B6F">
            <w:pPr>
              <w:spacing w:before="60" w:after="60"/>
              <w:jc w:val="right"/>
              <w:rPr>
                <w:sz w:val="18"/>
                <w:szCs w:val="18"/>
              </w:rPr>
            </w:pPr>
            <w:r w:rsidRPr="00E21797">
              <w:rPr>
                <w:sz w:val="18"/>
                <w:szCs w:val="18"/>
              </w:rPr>
              <w:t>----</w:t>
            </w:r>
          </w:p>
        </w:tc>
        <w:tc>
          <w:tcPr>
            <w:tcW w:w="3960" w:type="dxa"/>
          </w:tcPr>
          <w:p w14:paraId="56978890" w14:textId="77777777" w:rsidR="000A450A" w:rsidRPr="00E21797" w:rsidRDefault="000A450A" w:rsidP="00BE4B6F">
            <w:pPr>
              <w:spacing w:before="60" w:after="60"/>
              <w:rPr>
                <w:sz w:val="18"/>
                <w:szCs w:val="18"/>
              </w:rPr>
            </w:pPr>
            <w:r w:rsidRPr="00E21797">
              <w:rPr>
                <w:sz w:val="18"/>
                <w:szCs w:val="18"/>
              </w:rPr>
              <w:t>Provision pour aléas physiques</w:t>
            </w:r>
          </w:p>
          <w:p w14:paraId="0E5ECF1D" w14:textId="77777777" w:rsidR="000A450A" w:rsidRPr="00E21797" w:rsidRDefault="000A450A" w:rsidP="00BE4B6F">
            <w:pPr>
              <w:spacing w:before="60" w:after="60"/>
              <w:rPr>
                <w:sz w:val="18"/>
                <w:szCs w:val="18"/>
              </w:rPr>
            </w:pPr>
            <w:r w:rsidRPr="00E21797">
              <w:rPr>
                <w:sz w:val="18"/>
                <w:szCs w:val="18"/>
              </w:rPr>
              <w:t>Provision pour aléas financiers</w:t>
            </w:r>
          </w:p>
          <w:p w14:paraId="663C33FF" w14:textId="77777777" w:rsidR="000A450A" w:rsidRPr="00E21797" w:rsidRDefault="000A450A" w:rsidP="00BE4B6F">
            <w:pPr>
              <w:spacing w:before="60" w:after="60"/>
              <w:rPr>
                <w:sz w:val="18"/>
                <w:szCs w:val="18"/>
              </w:rPr>
            </w:pPr>
            <w:r w:rsidRPr="00E21797">
              <w:rPr>
                <w:sz w:val="18"/>
                <w:szCs w:val="18"/>
              </w:rPr>
              <w:t>Travaux spécialisés A</w:t>
            </w:r>
          </w:p>
          <w:p w14:paraId="2EA39AC6" w14:textId="77777777" w:rsidR="000A450A" w:rsidRPr="00E21797" w:rsidRDefault="000A450A" w:rsidP="00BE4B6F">
            <w:pPr>
              <w:spacing w:before="60" w:after="60"/>
              <w:rPr>
                <w:sz w:val="18"/>
                <w:szCs w:val="18"/>
              </w:rPr>
            </w:pPr>
            <w:r w:rsidRPr="00E21797">
              <w:rPr>
                <w:sz w:val="18"/>
                <w:szCs w:val="18"/>
              </w:rPr>
              <w:t>Travaux spécialisés B</w:t>
            </w:r>
          </w:p>
        </w:tc>
        <w:tc>
          <w:tcPr>
            <w:tcW w:w="2124" w:type="dxa"/>
          </w:tcPr>
          <w:p w14:paraId="55756F4D" w14:textId="77777777" w:rsidR="000A450A" w:rsidRPr="00E21797" w:rsidRDefault="000A450A" w:rsidP="00BE4B6F">
            <w:pPr>
              <w:spacing w:before="60" w:after="60"/>
              <w:rPr>
                <w:sz w:val="18"/>
                <w:szCs w:val="18"/>
              </w:rPr>
            </w:pPr>
          </w:p>
        </w:tc>
        <w:tc>
          <w:tcPr>
            <w:tcW w:w="2466" w:type="dxa"/>
          </w:tcPr>
          <w:p w14:paraId="153BC0DB" w14:textId="77777777" w:rsidR="000A450A" w:rsidRPr="00E21797" w:rsidRDefault="000A450A" w:rsidP="00BE4B6F">
            <w:pPr>
              <w:spacing w:before="60" w:after="60"/>
              <w:rPr>
                <w:sz w:val="18"/>
                <w:szCs w:val="18"/>
              </w:rPr>
            </w:pPr>
          </w:p>
        </w:tc>
      </w:tr>
      <w:tr w:rsidR="000A450A" w:rsidRPr="00E21797" w14:paraId="6A1D7741" w14:textId="77777777" w:rsidTr="0034359C">
        <w:tc>
          <w:tcPr>
            <w:tcW w:w="1008" w:type="dxa"/>
          </w:tcPr>
          <w:p w14:paraId="45BA1389" w14:textId="77777777" w:rsidR="000A450A" w:rsidRPr="00E21797" w:rsidRDefault="000A450A" w:rsidP="00BE4B6F">
            <w:pPr>
              <w:spacing w:before="60" w:after="60"/>
              <w:jc w:val="right"/>
              <w:rPr>
                <w:sz w:val="18"/>
                <w:szCs w:val="18"/>
              </w:rPr>
            </w:pPr>
          </w:p>
        </w:tc>
        <w:tc>
          <w:tcPr>
            <w:tcW w:w="3960" w:type="dxa"/>
          </w:tcPr>
          <w:p w14:paraId="0E8C48D6" w14:textId="77777777" w:rsidR="000A450A" w:rsidRPr="00E21797" w:rsidRDefault="000A450A" w:rsidP="00BE4B6F">
            <w:pPr>
              <w:spacing w:before="60" w:after="60"/>
              <w:jc w:val="center"/>
              <w:rPr>
                <w:sz w:val="18"/>
                <w:szCs w:val="18"/>
              </w:rPr>
            </w:pPr>
            <w:r w:rsidRPr="00E21797">
              <w:rPr>
                <w:sz w:val="18"/>
                <w:szCs w:val="18"/>
              </w:rPr>
              <w:t>Total des sommes à valoir</w:t>
            </w:r>
          </w:p>
        </w:tc>
        <w:tc>
          <w:tcPr>
            <w:tcW w:w="2124" w:type="dxa"/>
          </w:tcPr>
          <w:p w14:paraId="36D2F9F5" w14:textId="77777777" w:rsidR="000A450A" w:rsidRPr="00E21797" w:rsidRDefault="000A450A" w:rsidP="00BE4B6F">
            <w:pPr>
              <w:spacing w:before="60" w:after="60"/>
              <w:rPr>
                <w:sz w:val="18"/>
                <w:szCs w:val="18"/>
              </w:rPr>
            </w:pPr>
          </w:p>
        </w:tc>
        <w:tc>
          <w:tcPr>
            <w:tcW w:w="2466" w:type="dxa"/>
          </w:tcPr>
          <w:p w14:paraId="56CBF907" w14:textId="77777777" w:rsidR="000A450A" w:rsidRPr="00E21797" w:rsidRDefault="000A450A" w:rsidP="00BE4B6F">
            <w:pPr>
              <w:spacing w:before="60" w:after="60"/>
              <w:rPr>
                <w:sz w:val="18"/>
                <w:szCs w:val="18"/>
              </w:rPr>
            </w:pPr>
          </w:p>
        </w:tc>
      </w:tr>
      <w:tr w:rsidR="000A450A" w:rsidRPr="00E21797" w14:paraId="5CDABFED" w14:textId="77777777" w:rsidTr="0034359C">
        <w:tc>
          <w:tcPr>
            <w:tcW w:w="1008" w:type="dxa"/>
          </w:tcPr>
          <w:p w14:paraId="0774E02B" w14:textId="77777777" w:rsidR="000A450A" w:rsidRPr="00E21797" w:rsidRDefault="000A450A" w:rsidP="00BE4B6F">
            <w:pPr>
              <w:spacing w:before="60" w:after="60"/>
              <w:jc w:val="right"/>
              <w:rPr>
                <w:sz w:val="18"/>
                <w:szCs w:val="18"/>
              </w:rPr>
            </w:pPr>
          </w:p>
        </w:tc>
        <w:tc>
          <w:tcPr>
            <w:tcW w:w="3960" w:type="dxa"/>
          </w:tcPr>
          <w:p w14:paraId="29C88626" w14:textId="77777777" w:rsidR="000A450A" w:rsidRPr="00E21797" w:rsidRDefault="000A450A" w:rsidP="00BE4B6F">
            <w:pPr>
              <w:spacing w:before="60" w:after="60"/>
              <w:jc w:val="center"/>
              <w:rPr>
                <w:sz w:val="18"/>
                <w:szCs w:val="18"/>
              </w:rPr>
            </w:pPr>
            <w:r w:rsidRPr="00E21797">
              <w:rPr>
                <w:b/>
                <w:sz w:val="18"/>
                <w:szCs w:val="18"/>
              </w:rPr>
              <w:t>TOTAL GENERAL</w:t>
            </w:r>
          </w:p>
        </w:tc>
        <w:tc>
          <w:tcPr>
            <w:tcW w:w="2124" w:type="dxa"/>
          </w:tcPr>
          <w:p w14:paraId="0CCF1FF2" w14:textId="77777777" w:rsidR="000A450A" w:rsidRPr="00E21797" w:rsidRDefault="000A450A" w:rsidP="00BE4B6F">
            <w:pPr>
              <w:spacing w:before="60" w:after="60"/>
              <w:rPr>
                <w:sz w:val="18"/>
                <w:szCs w:val="18"/>
              </w:rPr>
            </w:pPr>
          </w:p>
        </w:tc>
        <w:tc>
          <w:tcPr>
            <w:tcW w:w="2466" w:type="dxa"/>
          </w:tcPr>
          <w:p w14:paraId="01094CFA" w14:textId="77777777" w:rsidR="000A450A" w:rsidRPr="00E21797" w:rsidRDefault="000A450A" w:rsidP="00BE4B6F">
            <w:pPr>
              <w:spacing w:before="60" w:after="60"/>
              <w:rPr>
                <w:sz w:val="18"/>
                <w:szCs w:val="18"/>
              </w:rPr>
            </w:pPr>
          </w:p>
        </w:tc>
      </w:tr>
      <w:tr w:rsidR="000A450A" w:rsidRPr="00E21797" w14:paraId="1443E1E8" w14:textId="77777777" w:rsidTr="0034359C">
        <w:tc>
          <w:tcPr>
            <w:tcW w:w="9558" w:type="dxa"/>
            <w:gridSpan w:val="4"/>
          </w:tcPr>
          <w:p w14:paraId="4F01CE46" w14:textId="77777777" w:rsidR="000A450A" w:rsidRPr="00E21797" w:rsidRDefault="000A450A" w:rsidP="00BE4B6F">
            <w:pPr>
              <w:spacing w:before="60" w:after="60"/>
              <w:rPr>
                <w:sz w:val="18"/>
                <w:szCs w:val="18"/>
              </w:rPr>
            </w:pPr>
          </w:p>
          <w:p w14:paraId="13533D4E" w14:textId="77777777" w:rsidR="000A450A" w:rsidRPr="00E21797" w:rsidRDefault="000A450A" w:rsidP="00BE4B6F">
            <w:pPr>
              <w:spacing w:before="60" w:after="60"/>
              <w:rPr>
                <w:sz w:val="18"/>
                <w:szCs w:val="18"/>
              </w:rPr>
            </w:pPr>
            <w:r w:rsidRPr="00E21797">
              <w:rPr>
                <w:sz w:val="18"/>
                <w:szCs w:val="18"/>
              </w:rPr>
              <w:t>Arrêté le présent Détail quantitatif et estimatif à la somme</w:t>
            </w:r>
            <w:r w:rsidRPr="00E21797">
              <w:rPr>
                <w:sz w:val="18"/>
                <w:szCs w:val="18"/>
                <w:vertAlign w:val="superscript"/>
              </w:rPr>
              <w:t>(</w:t>
            </w:r>
            <w:r w:rsidRPr="00E21797">
              <w:rPr>
                <w:rStyle w:val="Appelnotedebasdep"/>
                <w:sz w:val="18"/>
                <w:szCs w:val="18"/>
              </w:rPr>
              <w:footnoteReference w:id="52"/>
            </w:r>
            <w:r w:rsidRPr="00E21797">
              <w:rPr>
                <w:sz w:val="18"/>
                <w:szCs w:val="18"/>
                <w:vertAlign w:val="superscript"/>
              </w:rPr>
              <w:t>)</w:t>
            </w:r>
            <w:r w:rsidRPr="00E21797">
              <w:rPr>
                <w:sz w:val="18"/>
                <w:szCs w:val="18"/>
              </w:rPr>
              <w:t xml:space="preserve"> de :</w:t>
            </w:r>
          </w:p>
          <w:p w14:paraId="7B63A60F" w14:textId="77777777" w:rsidR="000A450A" w:rsidRPr="00E21797" w:rsidRDefault="000A450A" w:rsidP="00BE4B6F">
            <w:pPr>
              <w:spacing w:before="60" w:after="60"/>
              <w:rPr>
                <w:sz w:val="18"/>
                <w:szCs w:val="18"/>
              </w:rPr>
            </w:pPr>
            <w:r w:rsidRPr="00E21797">
              <w:rPr>
                <w:sz w:val="18"/>
                <w:szCs w:val="18"/>
              </w:rPr>
              <w:tab/>
              <w:t>Part en monnaie nationale (montant en chiffres et lettres)</w:t>
            </w:r>
          </w:p>
          <w:p w14:paraId="38E68DA7" w14:textId="77777777" w:rsidR="000A450A" w:rsidRPr="00E21797" w:rsidRDefault="000A450A" w:rsidP="00BE4B6F">
            <w:pPr>
              <w:spacing w:before="60" w:after="60"/>
              <w:rPr>
                <w:sz w:val="18"/>
                <w:szCs w:val="18"/>
              </w:rPr>
            </w:pPr>
            <w:r w:rsidRPr="00E21797">
              <w:rPr>
                <w:sz w:val="18"/>
                <w:szCs w:val="18"/>
              </w:rPr>
              <w:tab/>
              <w:t>Part en monnaie(s) étrangère(s) (montant(s) en chiffres et lettres)</w:t>
            </w:r>
          </w:p>
          <w:p w14:paraId="7FD51169" w14:textId="77777777" w:rsidR="000A450A" w:rsidRPr="00E21797" w:rsidRDefault="000A450A" w:rsidP="00BE4B6F">
            <w:pPr>
              <w:spacing w:before="60" w:after="60"/>
              <w:rPr>
                <w:sz w:val="18"/>
                <w:szCs w:val="18"/>
              </w:rPr>
            </w:pPr>
          </w:p>
          <w:p w14:paraId="2C09EFDE" w14:textId="77777777" w:rsidR="000A450A" w:rsidRPr="00E21797" w:rsidRDefault="000A450A" w:rsidP="00BE4B6F">
            <w:pPr>
              <w:spacing w:before="60" w:after="60"/>
              <w:rPr>
                <w:sz w:val="18"/>
                <w:szCs w:val="18"/>
              </w:rPr>
            </w:pPr>
            <w:r w:rsidRPr="00E21797">
              <w:rPr>
                <w:sz w:val="18"/>
                <w:szCs w:val="18"/>
              </w:rPr>
              <w:t>Signature(s)</w:t>
            </w:r>
            <w:r w:rsidRPr="00E21797">
              <w:rPr>
                <w:sz w:val="18"/>
                <w:szCs w:val="18"/>
                <w:vertAlign w:val="superscript"/>
              </w:rPr>
              <w:t>(</w:t>
            </w:r>
            <w:r w:rsidRPr="00E21797">
              <w:rPr>
                <w:rStyle w:val="Appelnotedebasdep"/>
                <w:sz w:val="18"/>
                <w:szCs w:val="18"/>
              </w:rPr>
              <w:footnoteReference w:id="53"/>
            </w:r>
            <w:r w:rsidRPr="00E21797">
              <w:rPr>
                <w:sz w:val="18"/>
                <w:szCs w:val="18"/>
                <w:vertAlign w:val="superscript"/>
              </w:rPr>
              <w:t>)</w:t>
            </w:r>
            <w:r w:rsidRPr="00E21797">
              <w:rPr>
                <w:sz w:val="18"/>
                <w:szCs w:val="18"/>
              </w:rPr>
              <w:t xml:space="preserve"> </w:t>
            </w:r>
          </w:p>
        </w:tc>
      </w:tr>
    </w:tbl>
    <w:p w14:paraId="0B3E34FC" w14:textId="77777777" w:rsidR="000A450A" w:rsidRPr="00E21797" w:rsidRDefault="000A450A" w:rsidP="000040D7">
      <w:pPr>
        <w:pStyle w:val="SectionIVHeader-2"/>
        <w:jc w:val="both"/>
        <w:rPr>
          <w:i/>
        </w:rPr>
      </w:pPr>
      <w:r w:rsidRPr="00E21797">
        <w:rPr>
          <w:sz w:val="18"/>
        </w:rPr>
        <w:br w:type="page"/>
      </w:r>
    </w:p>
    <w:tbl>
      <w:tblPr>
        <w:tblW w:w="0" w:type="auto"/>
        <w:tblLayout w:type="fixed"/>
        <w:tblLook w:val="0000" w:firstRow="0" w:lastRow="0" w:firstColumn="0" w:lastColumn="0" w:noHBand="0" w:noVBand="0"/>
      </w:tblPr>
      <w:tblGrid>
        <w:gridCol w:w="9198"/>
      </w:tblGrid>
      <w:tr w:rsidR="000A450A" w:rsidRPr="00E21797" w14:paraId="083070DF" w14:textId="77777777" w:rsidTr="0034359C">
        <w:trPr>
          <w:trHeight w:val="900"/>
        </w:trPr>
        <w:tc>
          <w:tcPr>
            <w:tcW w:w="9198" w:type="dxa"/>
            <w:tcBorders>
              <w:top w:val="nil"/>
              <w:left w:val="nil"/>
              <w:bottom w:val="nil"/>
              <w:right w:val="nil"/>
            </w:tcBorders>
          </w:tcPr>
          <w:p w14:paraId="6C8367C2" w14:textId="77777777" w:rsidR="000A450A" w:rsidRPr="000A450A" w:rsidRDefault="000A450A" w:rsidP="00E33019">
            <w:pPr>
              <w:pStyle w:val="Style7"/>
              <w:rPr>
                <w:highlight w:val="yellow"/>
              </w:rPr>
            </w:pPr>
            <w:bookmarkStart w:id="454" w:name="_Toc327863868"/>
            <w:bookmarkStart w:id="455" w:name="_Toc454349591"/>
            <w:r w:rsidRPr="00E21797">
              <w:lastRenderedPageBreak/>
              <w:t>Formulaires</w:t>
            </w:r>
            <w:r w:rsidR="00294BAD" w:rsidRPr="00294BAD">
              <w:t xml:space="preserve"> de </w:t>
            </w:r>
            <w:r w:rsidR="00BB7B3B">
              <w:t xml:space="preserve">la </w:t>
            </w:r>
            <w:r w:rsidR="00294BAD" w:rsidRPr="00294BAD">
              <w:t>Proposition technique</w:t>
            </w:r>
            <w:bookmarkEnd w:id="454"/>
            <w:bookmarkEnd w:id="455"/>
          </w:p>
        </w:tc>
      </w:tr>
      <w:tr w:rsidR="000A450A" w:rsidRPr="00E21797" w14:paraId="1B3653D4" w14:textId="77777777" w:rsidTr="0034359C">
        <w:trPr>
          <w:trHeight w:val="900"/>
        </w:trPr>
        <w:tc>
          <w:tcPr>
            <w:tcW w:w="9198" w:type="dxa"/>
            <w:vAlign w:val="center"/>
          </w:tcPr>
          <w:p w14:paraId="4C816617" w14:textId="77777777" w:rsidR="000A450A" w:rsidRPr="000A450A" w:rsidRDefault="00294BAD" w:rsidP="00881A19">
            <w:pPr>
              <w:pStyle w:val="SectionVHeader"/>
              <w:rPr>
                <w:highlight w:val="yellow"/>
                <w:lang w:val="fr-FR"/>
              </w:rPr>
            </w:pPr>
            <w:r w:rsidRPr="00294BAD">
              <w:rPr>
                <w:lang w:val="fr-FR"/>
              </w:rPr>
              <w:t>Proposition technique</w:t>
            </w:r>
          </w:p>
        </w:tc>
      </w:tr>
    </w:tbl>
    <w:p w14:paraId="6B936D57" w14:textId="77777777" w:rsidR="000A450A" w:rsidRPr="00E21797" w:rsidRDefault="000A450A" w:rsidP="00B06B6E">
      <w:pPr>
        <w:tabs>
          <w:tab w:val="left" w:pos="5238"/>
          <w:tab w:val="left" w:pos="5474"/>
          <w:tab w:val="left" w:pos="9468"/>
        </w:tabs>
        <w:ind w:left="-90"/>
        <w:rPr>
          <w:b/>
          <w:bCs/>
          <w:sz w:val="28"/>
        </w:rPr>
      </w:pPr>
      <w:r w:rsidRPr="00E21797">
        <w:rPr>
          <w:szCs w:val="24"/>
        </w:rPr>
        <w:t>Le Maître de l’Ouvrage indiquera, pour chacun des éléments de la proposition technique ci-après, les renseignements et détails que le soumissionnaire devra fournir dans son offre.</w:t>
      </w:r>
    </w:p>
    <w:p w14:paraId="6EF4D630" w14:textId="77777777" w:rsidR="000A450A" w:rsidRPr="00E21797" w:rsidRDefault="000A450A" w:rsidP="001725DF">
      <w:pPr>
        <w:numPr>
          <w:ilvl w:val="0"/>
          <w:numId w:val="30"/>
        </w:numPr>
        <w:tabs>
          <w:tab w:val="left" w:pos="5238"/>
          <w:tab w:val="left" w:pos="5474"/>
          <w:tab w:val="left" w:pos="9468"/>
        </w:tabs>
        <w:jc w:val="left"/>
        <w:rPr>
          <w:b/>
          <w:bCs/>
          <w:i/>
          <w:iCs/>
          <w:sz w:val="28"/>
        </w:rPr>
      </w:pPr>
      <w:r w:rsidRPr="00E21797">
        <w:rPr>
          <w:bCs/>
          <w:i/>
          <w:iCs/>
          <w:sz w:val="28"/>
        </w:rPr>
        <w:t>Organisation des travaux sur site</w:t>
      </w:r>
    </w:p>
    <w:p w14:paraId="7B995149" w14:textId="77777777" w:rsidR="000A450A" w:rsidRPr="00E21797" w:rsidRDefault="000A450A" w:rsidP="001725DF">
      <w:pPr>
        <w:numPr>
          <w:ilvl w:val="0"/>
          <w:numId w:val="30"/>
        </w:numPr>
        <w:tabs>
          <w:tab w:val="left" w:pos="5238"/>
          <w:tab w:val="left" w:pos="5474"/>
          <w:tab w:val="left" w:pos="9468"/>
        </w:tabs>
        <w:jc w:val="left"/>
        <w:rPr>
          <w:bCs/>
          <w:i/>
          <w:iCs/>
          <w:sz w:val="28"/>
        </w:rPr>
      </w:pPr>
      <w:r w:rsidRPr="00E21797">
        <w:rPr>
          <w:bCs/>
          <w:i/>
          <w:iCs/>
          <w:sz w:val="28"/>
        </w:rPr>
        <w:t>Méthode de réalisation</w:t>
      </w:r>
    </w:p>
    <w:p w14:paraId="287518E3" w14:textId="77777777" w:rsidR="000A450A" w:rsidRPr="00E21797" w:rsidRDefault="000A450A" w:rsidP="001725DF">
      <w:pPr>
        <w:numPr>
          <w:ilvl w:val="0"/>
          <w:numId w:val="30"/>
        </w:numPr>
        <w:tabs>
          <w:tab w:val="left" w:pos="5238"/>
          <w:tab w:val="left" w:pos="5474"/>
          <w:tab w:val="left" w:pos="9468"/>
        </w:tabs>
        <w:jc w:val="left"/>
        <w:rPr>
          <w:bCs/>
          <w:i/>
          <w:iCs/>
          <w:sz w:val="28"/>
        </w:rPr>
      </w:pPr>
      <w:r w:rsidRPr="00E21797">
        <w:rPr>
          <w:bCs/>
          <w:i/>
          <w:iCs/>
          <w:sz w:val="28"/>
        </w:rPr>
        <w:t xml:space="preserve">Programme/Calendrier de Mobilisation </w:t>
      </w:r>
    </w:p>
    <w:p w14:paraId="0E8A2236" w14:textId="77777777" w:rsidR="003943C7" w:rsidRDefault="000A450A" w:rsidP="001725DF">
      <w:pPr>
        <w:numPr>
          <w:ilvl w:val="0"/>
          <w:numId w:val="30"/>
        </w:numPr>
        <w:tabs>
          <w:tab w:val="left" w:pos="5238"/>
          <w:tab w:val="left" w:pos="5474"/>
          <w:tab w:val="left" w:pos="9468"/>
        </w:tabs>
        <w:jc w:val="left"/>
        <w:rPr>
          <w:bCs/>
          <w:i/>
          <w:iCs/>
          <w:sz w:val="28"/>
        </w:rPr>
      </w:pPr>
      <w:r w:rsidRPr="00E21797">
        <w:rPr>
          <w:bCs/>
          <w:i/>
          <w:iCs/>
          <w:sz w:val="28"/>
        </w:rPr>
        <w:t xml:space="preserve">Programme/Calendrier de Construction </w:t>
      </w:r>
    </w:p>
    <w:p w14:paraId="4A3DC7AD" w14:textId="77777777" w:rsidR="003943C7" w:rsidRPr="003943C7" w:rsidRDefault="003943C7" w:rsidP="001725DF">
      <w:pPr>
        <w:numPr>
          <w:ilvl w:val="0"/>
          <w:numId w:val="30"/>
        </w:numPr>
        <w:tabs>
          <w:tab w:val="left" w:pos="5238"/>
          <w:tab w:val="left" w:pos="5474"/>
          <w:tab w:val="left" w:pos="9468"/>
        </w:tabs>
        <w:jc w:val="left"/>
        <w:rPr>
          <w:bCs/>
          <w:i/>
          <w:iCs/>
          <w:sz w:val="28"/>
        </w:rPr>
      </w:pPr>
      <w:r w:rsidRPr="003943C7">
        <w:rPr>
          <w:i/>
          <w:sz w:val="28"/>
        </w:rPr>
        <w:t>Matériel - Formulaire MAT</w:t>
      </w:r>
    </w:p>
    <w:p w14:paraId="1A29F1CF" w14:textId="77777777" w:rsidR="000A450A" w:rsidRPr="00E21797" w:rsidRDefault="000A450A" w:rsidP="001725DF">
      <w:pPr>
        <w:numPr>
          <w:ilvl w:val="0"/>
          <w:numId w:val="30"/>
        </w:numPr>
        <w:tabs>
          <w:tab w:val="left" w:pos="5238"/>
          <w:tab w:val="left" w:pos="5474"/>
          <w:tab w:val="left" w:pos="9468"/>
        </w:tabs>
        <w:jc w:val="left"/>
        <w:rPr>
          <w:bCs/>
          <w:i/>
          <w:iCs/>
          <w:sz w:val="28"/>
        </w:rPr>
      </w:pPr>
      <w:r w:rsidRPr="00E21797">
        <w:rPr>
          <w:bCs/>
          <w:i/>
          <w:iCs/>
          <w:sz w:val="28"/>
        </w:rPr>
        <w:t>Autres</w:t>
      </w:r>
    </w:p>
    <w:p w14:paraId="562E533C" w14:textId="77777777" w:rsidR="000A450A" w:rsidRPr="00E21797" w:rsidRDefault="000A450A" w:rsidP="00E33019">
      <w:pPr>
        <w:pStyle w:val="Style8"/>
      </w:pPr>
      <w:r w:rsidRPr="00E21797">
        <w:br w:type="page"/>
      </w:r>
      <w:bookmarkStart w:id="456" w:name="_Toc327863869"/>
      <w:bookmarkStart w:id="457" w:name="_Toc454349592"/>
      <w:r w:rsidRPr="00E21797">
        <w:lastRenderedPageBreak/>
        <w:t>Organisation des travaux sur site</w:t>
      </w:r>
      <w:bookmarkEnd w:id="456"/>
      <w:bookmarkEnd w:id="457"/>
    </w:p>
    <w:p w14:paraId="4A3C181C" w14:textId="77777777" w:rsidR="000A450A" w:rsidRPr="00E21797" w:rsidRDefault="000A450A" w:rsidP="00E33019">
      <w:pPr>
        <w:pStyle w:val="Style8"/>
      </w:pPr>
      <w:r w:rsidRPr="00E21797">
        <w:br w:type="page"/>
      </w:r>
      <w:bookmarkStart w:id="458" w:name="_Toc327863870"/>
      <w:bookmarkStart w:id="459" w:name="_Toc454349593"/>
      <w:r w:rsidRPr="00E21797">
        <w:lastRenderedPageBreak/>
        <w:t>Méthode de réalisation</w:t>
      </w:r>
      <w:bookmarkEnd w:id="458"/>
      <w:bookmarkEnd w:id="459"/>
      <w:r w:rsidRPr="00E21797">
        <w:t xml:space="preserve"> </w:t>
      </w:r>
    </w:p>
    <w:p w14:paraId="7E75D8EA" w14:textId="77777777" w:rsidR="000A450A" w:rsidRPr="00E21797" w:rsidRDefault="000A450A" w:rsidP="00E33019">
      <w:pPr>
        <w:pStyle w:val="Style8"/>
      </w:pPr>
      <w:r w:rsidRPr="00E21797">
        <w:br w:type="page"/>
      </w:r>
      <w:bookmarkStart w:id="460" w:name="_Toc327863871"/>
      <w:bookmarkStart w:id="461" w:name="_Toc454349594"/>
      <w:r w:rsidRPr="00E21797">
        <w:lastRenderedPageBreak/>
        <w:t>Calendrier de Mobilisation</w:t>
      </w:r>
      <w:bookmarkEnd w:id="460"/>
      <w:bookmarkEnd w:id="461"/>
    </w:p>
    <w:p w14:paraId="0A0F74AF" w14:textId="77777777" w:rsidR="000A450A" w:rsidRPr="00E21797" w:rsidRDefault="000A450A" w:rsidP="00E33019">
      <w:pPr>
        <w:pStyle w:val="Style8"/>
      </w:pPr>
      <w:r w:rsidRPr="00E21797">
        <w:br w:type="page"/>
      </w:r>
      <w:bookmarkStart w:id="462" w:name="_Toc327863872"/>
      <w:bookmarkStart w:id="463" w:name="_Toc454349595"/>
      <w:r w:rsidRPr="00E21797">
        <w:lastRenderedPageBreak/>
        <w:t>Calendrier d</w:t>
      </w:r>
      <w:r w:rsidR="00BB7B3B">
        <w:t>’Exécution</w:t>
      </w:r>
      <w:bookmarkEnd w:id="462"/>
      <w:bookmarkEnd w:id="463"/>
      <w:r w:rsidRPr="00E21797">
        <w:t xml:space="preserve"> </w:t>
      </w:r>
    </w:p>
    <w:p w14:paraId="0DFC11CD" w14:textId="77777777" w:rsidR="00412BB8" w:rsidRDefault="000A450A">
      <w:pPr>
        <w:pStyle w:val="SectionIVHeader-2"/>
      </w:pPr>
      <w:r w:rsidRPr="00E21797">
        <w:br w:type="page"/>
      </w:r>
    </w:p>
    <w:p w14:paraId="1A43B01B" w14:textId="77777777" w:rsidR="000A450A" w:rsidRPr="00E21797" w:rsidRDefault="000A450A" w:rsidP="00E33019">
      <w:pPr>
        <w:pStyle w:val="Style8"/>
        <w:rPr>
          <w:sz w:val="36"/>
        </w:rPr>
      </w:pPr>
      <w:bookmarkStart w:id="464" w:name="_Toc327863873"/>
      <w:bookmarkStart w:id="465" w:name="_Toc454349596"/>
      <w:r w:rsidRPr="00E21797">
        <w:lastRenderedPageBreak/>
        <w:t>Matériel</w:t>
      </w:r>
      <w:r w:rsidR="004B46DD">
        <w:t xml:space="preserve"> - </w:t>
      </w:r>
      <w:r w:rsidRPr="004B46DD">
        <w:t>Formulaire MAT</w:t>
      </w:r>
      <w:bookmarkEnd w:id="464"/>
      <w:bookmarkEnd w:id="465"/>
    </w:p>
    <w:p w14:paraId="541DDAE1" w14:textId="77777777" w:rsidR="000A450A" w:rsidRPr="00E21797" w:rsidRDefault="000A450A" w:rsidP="004551A0">
      <w:pPr>
        <w:tabs>
          <w:tab w:val="left" w:pos="2610"/>
        </w:tabs>
        <w:ind w:left="0" w:firstLine="0"/>
      </w:pPr>
      <w:r w:rsidRPr="00E217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A450A" w:rsidRPr="00E21797" w14:paraId="5C1A6F94"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52FD57B4" w14:textId="3E4EEDF1" w:rsidR="000A450A" w:rsidRPr="000A450A"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Pièce de matériel</w:t>
            </w:r>
          </w:p>
        </w:tc>
      </w:tr>
      <w:tr w:rsidR="000A450A" w:rsidRPr="00E21797" w14:paraId="775873D4" w14:textId="77777777">
        <w:trPr>
          <w:cantSplit/>
        </w:trPr>
        <w:tc>
          <w:tcPr>
            <w:tcW w:w="1710" w:type="dxa"/>
            <w:tcBorders>
              <w:top w:val="single" w:sz="6" w:space="0" w:color="auto"/>
              <w:left w:val="single" w:sz="6" w:space="0" w:color="auto"/>
              <w:bottom w:val="nil"/>
              <w:right w:val="nil"/>
            </w:tcBorders>
          </w:tcPr>
          <w:p w14:paraId="7D375CC6" w14:textId="77777777" w:rsidR="000A450A" w:rsidRPr="00E21797" w:rsidRDefault="000A450A" w:rsidP="00BE4B6F">
            <w:pPr>
              <w:tabs>
                <w:tab w:val="left" w:pos="2610"/>
              </w:tabs>
              <w:spacing w:before="60" w:after="60"/>
              <w:ind w:left="0" w:firstLine="0"/>
              <w:jc w:val="left"/>
              <w:rPr>
                <w:rStyle w:val="Table"/>
                <w:rFonts w:ascii="Times New Roman" w:hAnsi="Times New Roman"/>
                <w:spacing w:val="-2"/>
                <w:sz w:val="24"/>
                <w:szCs w:val="24"/>
              </w:rPr>
            </w:pPr>
            <w:r w:rsidRPr="00E217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14:paraId="22CE1E7B" w14:textId="428994A2"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Nom du fabricant</w:t>
            </w:r>
          </w:p>
        </w:tc>
        <w:tc>
          <w:tcPr>
            <w:tcW w:w="3690" w:type="dxa"/>
            <w:tcBorders>
              <w:top w:val="single" w:sz="6" w:space="0" w:color="auto"/>
              <w:left w:val="single" w:sz="6" w:space="0" w:color="auto"/>
              <w:bottom w:val="nil"/>
              <w:right w:val="single" w:sz="6" w:space="0" w:color="auto"/>
            </w:tcBorders>
          </w:tcPr>
          <w:p w14:paraId="58740E61"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Modèle et puissance</w:t>
            </w:r>
          </w:p>
        </w:tc>
      </w:tr>
      <w:tr w:rsidR="000A450A" w:rsidRPr="00E21797" w14:paraId="66D630CF" w14:textId="77777777">
        <w:trPr>
          <w:cantSplit/>
        </w:trPr>
        <w:tc>
          <w:tcPr>
            <w:tcW w:w="1710" w:type="dxa"/>
            <w:tcBorders>
              <w:top w:val="nil"/>
              <w:left w:val="single" w:sz="6" w:space="0" w:color="auto"/>
              <w:bottom w:val="nil"/>
              <w:right w:val="nil"/>
            </w:tcBorders>
          </w:tcPr>
          <w:p w14:paraId="17608EFE"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1E1D4ACD" w14:textId="750B0346"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Capacité</w:t>
            </w:r>
          </w:p>
        </w:tc>
        <w:tc>
          <w:tcPr>
            <w:tcW w:w="3690" w:type="dxa"/>
            <w:tcBorders>
              <w:top w:val="single" w:sz="6" w:space="0" w:color="auto"/>
              <w:left w:val="single" w:sz="6" w:space="0" w:color="auto"/>
              <w:bottom w:val="nil"/>
              <w:right w:val="single" w:sz="6" w:space="0" w:color="auto"/>
            </w:tcBorders>
          </w:tcPr>
          <w:p w14:paraId="64CB5058"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Année de fabrication</w:t>
            </w:r>
          </w:p>
        </w:tc>
      </w:tr>
      <w:tr w:rsidR="000A450A" w:rsidRPr="00E21797" w14:paraId="35C3EFFA" w14:textId="77777777">
        <w:trPr>
          <w:cantSplit/>
        </w:trPr>
        <w:tc>
          <w:tcPr>
            <w:tcW w:w="1710" w:type="dxa"/>
            <w:tcBorders>
              <w:top w:val="single" w:sz="6" w:space="0" w:color="auto"/>
              <w:left w:val="single" w:sz="6" w:space="0" w:color="auto"/>
              <w:bottom w:val="nil"/>
              <w:right w:val="nil"/>
            </w:tcBorders>
          </w:tcPr>
          <w:p w14:paraId="421B642B"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2FDE9FD6"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Localisation présente</w:t>
            </w:r>
          </w:p>
          <w:p w14:paraId="0AA6A2E5"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r>
      <w:tr w:rsidR="000A450A" w:rsidRPr="00E21797" w14:paraId="01D63B8C" w14:textId="77777777">
        <w:trPr>
          <w:cantSplit/>
        </w:trPr>
        <w:tc>
          <w:tcPr>
            <w:tcW w:w="1710" w:type="dxa"/>
            <w:tcBorders>
              <w:top w:val="nil"/>
              <w:left w:val="single" w:sz="6" w:space="0" w:color="auto"/>
              <w:bottom w:val="nil"/>
              <w:right w:val="nil"/>
            </w:tcBorders>
          </w:tcPr>
          <w:p w14:paraId="38DA19EB"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22212CE2"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Détails sur les engagements courants</w:t>
            </w:r>
          </w:p>
          <w:p w14:paraId="6DC38BC7"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r>
      <w:tr w:rsidR="000A450A" w:rsidRPr="00E21797" w14:paraId="04EA2A75" w14:textId="77777777">
        <w:trPr>
          <w:cantSplit/>
        </w:trPr>
        <w:tc>
          <w:tcPr>
            <w:tcW w:w="1710" w:type="dxa"/>
            <w:tcBorders>
              <w:top w:val="nil"/>
              <w:left w:val="single" w:sz="6" w:space="0" w:color="auto"/>
              <w:bottom w:val="nil"/>
              <w:right w:val="nil"/>
            </w:tcBorders>
          </w:tcPr>
          <w:p w14:paraId="12B70CDB"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14:paraId="1374DA5F"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r>
      <w:tr w:rsidR="000A450A" w:rsidRPr="00E21797" w14:paraId="3A45E9F2" w14:textId="77777777">
        <w:trPr>
          <w:cantSplit/>
        </w:trPr>
        <w:tc>
          <w:tcPr>
            <w:tcW w:w="1710" w:type="dxa"/>
            <w:tcBorders>
              <w:top w:val="single" w:sz="6" w:space="0" w:color="auto"/>
              <w:left w:val="single" w:sz="6" w:space="0" w:color="auto"/>
              <w:bottom w:val="single" w:sz="6" w:space="0" w:color="auto"/>
              <w:right w:val="nil"/>
            </w:tcBorders>
          </w:tcPr>
          <w:p w14:paraId="266B89F8" w14:textId="77777777" w:rsidR="000A450A" w:rsidRPr="000A450A" w:rsidRDefault="00294BAD" w:rsidP="00BE4B6F">
            <w:pPr>
              <w:tabs>
                <w:tab w:val="left" w:pos="2610"/>
              </w:tabs>
              <w:spacing w:before="60" w:after="60"/>
              <w:ind w:left="0" w:firstLine="0"/>
              <w:rPr>
                <w:rStyle w:val="Table"/>
                <w:rFonts w:ascii="Times New Roman" w:hAnsi="Times New Roman"/>
                <w:spacing w:val="-2"/>
                <w:sz w:val="24"/>
                <w:szCs w:val="24"/>
              </w:rPr>
            </w:pPr>
            <w:r w:rsidRPr="00294BAD">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0698C32B"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Indiquer la provenance du matériel</w:t>
            </w:r>
          </w:p>
          <w:p w14:paraId="2D83F475" w14:textId="2FCD5DCA" w:rsidR="000A450A" w:rsidRPr="00E21797" w:rsidRDefault="00B52A75" w:rsidP="00BE4B6F">
            <w:pPr>
              <w:pStyle w:val="En-tte"/>
              <w:tabs>
                <w:tab w:val="left" w:pos="-1440"/>
                <w:tab w:val="left" w:pos="-720"/>
                <w:tab w:val="left" w:pos="288"/>
                <w:tab w:val="left" w:pos="1638"/>
                <w:tab w:val="left" w:pos="2610"/>
                <w:tab w:val="left" w:pos="2898"/>
                <w:tab w:val="left" w:pos="4338"/>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possession</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location</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location</w:t>
            </w:r>
            <w:r w:rsidR="00E16ADD">
              <w:rPr>
                <w:rStyle w:val="Table"/>
                <w:rFonts w:ascii="Times New Roman" w:hAnsi="Times New Roman"/>
                <w:spacing w:val="-2"/>
                <w:sz w:val="24"/>
                <w:szCs w:val="24"/>
              </w:rPr>
              <w:t>-</w:t>
            </w:r>
            <w:r w:rsidR="000A450A" w:rsidRPr="00E21797">
              <w:rPr>
                <w:rStyle w:val="Table"/>
                <w:rFonts w:ascii="Times New Roman" w:hAnsi="Times New Roman"/>
                <w:spacing w:val="-2"/>
                <w:sz w:val="24"/>
                <w:szCs w:val="24"/>
              </w:rPr>
              <w:t>vente</w:t>
            </w:r>
            <w:r w:rsidR="00E16ADD">
              <w:rPr>
                <w:rStyle w:val="Table"/>
                <w:rFonts w:ascii="Times New Roman" w:hAnsi="Times New Roman"/>
                <w:spacing w:val="-2"/>
                <w:sz w:val="24"/>
                <w:szCs w:val="24"/>
              </w:rPr>
              <w:t xml:space="preserve"> </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fabriqué spécialement</w:t>
            </w:r>
          </w:p>
        </w:tc>
      </w:tr>
      <w:tr w:rsidR="000A450A" w:rsidRPr="00E21797" w14:paraId="270D5E79" w14:textId="77777777">
        <w:trPr>
          <w:cantSplit/>
        </w:trPr>
        <w:tc>
          <w:tcPr>
            <w:tcW w:w="1710" w:type="dxa"/>
            <w:tcBorders>
              <w:top w:val="single" w:sz="6" w:space="0" w:color="auto"/>
              <w:left w:val="single" w:sz="6" w:space="0" w:color="auto"/>
              <w:bottom w:val="single" w:sz="6" w:space="0" w:color="auto"/>
              <w:right w:val="nil"/>
            </w:tcBorders>
          </w:tcPr>
          <w:p w14:paraId="272CC0A8" w14:textId="77777777" w:rsidR="000A450A" w:rsidRPr="00E21797" w:rsidRDefault="000A450A" w:rsidP="00BE4B6F">
            <w:pPr>
              <w:tabs>
                <w:tab w:val="left" w:pos="2610"/>
              </w:tabs>
              <w:spacing w:before="60" w:after="60"/>
              <w:rPr>
                <w:rStyle w:val="Table"/>
                <w:spacing w:val="-2"/>
              </w:rPr>
            </w:pPr>
          </w:p>
        </w:tc>
        <w:tc>
          <w:tcPr>
            <w:tcW w:w="7380" w:type="dxa"/>
            <w:gridSpan w:val="2"/>
            <w:tcBorders>
              <w:top w:val="single" w:sz="6" w:space="0" w:color="auto"/>
              <w:left w:val="single" w:sz="6" w:space="0" w:color="auto"/>
              <w:bottom w:val="single" w:sz="6" w:space="0" w:color="auto"/>
              <w:right w:val="single" w:sz="6" w:space="0" w:color="auto"/>
            </w:tcBorders>
          </w:tcPr>
          <w:p w14:paraId="7AE7BB67" w14:textId="77777777" w:rsidR="000A450A" w:rsidRPr="00E21797" w:rsidRDefault="000A450A" w:rsidP="00BE4B6F">
            <w:pPr>
              <w:tabs>
                <w:tab w:val="left" w:pos="2610"/>
              </w:tabs>
              <w:spacing w:before="60" w:after="60"/>
              <w:ind w:left="288" w:hanging="288"/>
              <w:rPr>
                <w:rStyle w:val="Table"/>
                <w:spacing w:val="-2"/>
              </w:rPr>
            </w:pPr>
          </w:p>
        </w:tc>
      </w:tr>
    </w:tbl>
    <w:p w14:paraId="46EE0BC4" w14:textId="77777777" w:rsidR="000A450A" w:rsidRPr="00E21797" w:rsidRDefault="000A450A" w:rsidP="00B06B6E">
      <w:pPr>
        <w:tabs>
          <w:tab w:val="left" w:pos="2610"/>
        </w:tabs>
        <w:rPr>
          <w:rStyle w:val="Table"/>
          <w:spacing w:val="-2"/>
        </w:rPr>
      </w:pPr>
    </w:p>
    <w:p w14:paraId="354646CE" w14:textId="77777777" w:rsidR="000A450A" w:rsidRPr="00E21797" w:rsidRDefault="000A450A" w:rsidP="00B06B6E">
      <w:pPr>
        <w:tabs>
          <w:tab w:val="left" w:pos="2610"/>
        </w:tabs>
      </w:pPr>
      <w:r w:rsidRPr="00E21797">
        <w:t>Les renseignements suivants seront omis pour le matériel en possession du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A450A" w:rsidRPr="00E21797" w14:paraId="07DA3860" w14:textId="77777777">
        <w:trPr>
          <w:cantSplit/>
        </w:trPr>
        <w:tc>
          <w:tcPr>
            <w:tcW w:w="1710" w:type="dxa"/>
            <w:tcBorders>
              <w:top w:val="single" w:sz="6" w:space="0" w:color="auto"/>
              <w:left w:val="single" w:sz="6" w:space="0" w:color="auto"/>
              <w:bottom w:val="nil"/>
              <w:right w:val="nil"/>
            </w:tcBorders>
          </w:tcPr>
          <w:p w14:paraId="64BB28F8"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7B1FA3C2"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Nom du Propriétaire</w:t>
            </w:r>
          </w:p>
        </w:tc>
      </w:tr>
      <w:tr w:rsidR="000A450A" w:rsidRPr="00E21797" w14:paraId="3ECD2184" w14:textId="77777777">
        <w:trPr>
          <w:cantSplit/>
        </w:trPr>
        <w:tc>
          <w:tcPr>
            <w:tcW w:w="1710" w:type="dxa"/>
            <w:tcBorders>
              <w:top w:val="nil"/>
              <w:left w:val="single" w:sz="6" w:space="0" w:color="auto"/>
              <w:bottom w:val="nil"/>
              <w:right w:val="nil"/>
            </w:tcBorders>
          </w:tcPr>
          <w:p w14:paraId="59B167C1"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05E64FC0"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Adresse du Propriétaire</w:t>
            </w:r>
          </w:p>
          <w:p w14:paraId="6F8E3D28"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r>
      <w:tr w:rsidR="000A450A" w:rsidRPr="00E21797" w14:paraId="556FE171" w14:textId="77777777">
        <w:trPr>
          <w:cantSplit/>
        </w:trPr>
        <w:tc>
          <w:tcPr>
            <w:tcW w:w="1710" w:type="dxa"/>
            <w:tcBorders>
              <w:top w:val="nil"/>
              <w:left w:val="single" w:sz="6" w:space="0" w:color="auto"/>
              <w:bottom w:val="nil"/>
              <w:right w:val="nil"/>
            </w:tcBorders>
          </w:tcPr>
          <w:p w14:paraId="5E8B93B4"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14:paraId="2BAE368F"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r>
      <w:tr w:rsidR="000A450A" w:rsidRPr="00E21797" w14:paraId="73F2635B" w14:textId="77777777">
        <w:trPr>
          <w:cantSplit/>
        </w:trPr>
        <w:tc>
          <w:tcPr>
            <w:tcW w:w="1710" w:type="dxa"/>
            <w:tcBorders>
              <w:top w:val="nil"/>
              <w:left w:val="single" w:sz="6" w:space="0" w:color="auto"/>
              <w:bottom w:val="nil"/>
              <w:right w:val="nil"/>
            </w:tcBorders>
          </w:tcPr>
          <w:p w14:paraId="40288F8E"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6F181CD0"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0B165CCA"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Nom et titre de la personne à contacter</w:t>
            </w:r>
          </w:p>
        </w:tc>
      </w:tr>
      <w:tr w:rsidR="000A450A" w:rsidRPr="00E21797" w14:paraId="51492AB5" w14:textId="77777777">
        <w:trPr>
          <w:cantSplit/>
        </w:trPr>
        <w:tc>
          <w:tcPr>
            <w:tcW w:w="1710" w:type="dxa"/>
            <w:tcBorders>
              <w:top w:val="nil"/>
              <w:left w:val="single" w:sz="6" w:space="0" w:color="auto"/>
              <w:bottom w:val="nil"/>
              <w:right w:val="nil"/>
            </w:tcBorders>
          </w:tcPr>
          <w:p w14:paraId="34DAA02E"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423FE3F2"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nil"/>
              <w:right w:val="single" w:sz="6" w:space="0" w:color="auto"/>
            </w:tcBorders>
          </w:tcPr>
          <w:p w14:paraId="28188F96"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Télex</w:t>
            </w:r>
          </w:p>
        </w:tc>
      </w:tr>
      <w:tr w:rsidR="000A450A" w:rsidRPr="00E21797" w14:paraId="21FC3F02" w14:textId="77777777">
        <w:trPr>
          <w:cantSplit/>
        </w:trPr>
        <w:tc>
          <w:tcPr>
            <w:tcW w:w="1710" w:type="dxa"/>
            <w:tcBorders>
              <w:top w:val="single" w:sz="6" w:space="0" w:color="auto"/>
              <w:left w:val="single" w:sz="6" w:space="0" w:color="auto"/>
              <w:bottom w:val="nil"/>
              <w:right w:val="nil"/>
            </w:tcBorders>
          </w:tcPr>
          <w:p w14:paraId="7EF84AF3"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nil"/>
              <w:right w:val="single" w:sz="6" w:space="0" w:color="auto"/>
            </w:tcBorders>
          </w:tcPr>
          <w:p w14:paraId="16604D62"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r w:rsidRPr="00E21797">
              <w:rPr>
                <w:rStyle w:val="Table"/>
                <w:rFonts w:ascii="Times New Roman" w:hAnsi="Times New Roman"/>
                <w:spacing w:val="-2"/>
                <w:sz w:val="24"/>
                <w:szCs w:val="24"/>
              </w:rPr>
              <w:t>Détails de la location / location-vente / accord de fabrication</w:t>
            </w:r>
          </w:p>
          <w:p w14:paraId="07855AE2" w14:textId="77777777" w:rsidR="000A450A" w:rsidRPr="00E21797" w:rsidRDefault="000A450A" w:rsidP="00BE4B6F">
            <w:pPr>
              <w:tabs>
                <w:tab w:val="left" w:pos="2610"/>
              </w:tabs>
              <w:spacing w:before="60" w:after="60"/>
              <w:ind w:left="0" w:firstLine="0"/>
              <w:rPr>
                <w:rStyle w:val="Table"/>
                <w:rFonts w:ascii="Times New Roman" w:hAnsi="Times New Roman"/>
                <w:spacing w:val="-2"/>
                <w:sz w:val="24"/>
                <w:szCs w:val="24"/>
              </w:rPr>
            </w:pPr>
          </w:p>
        </w:tc>
      </w:tr>
      <w:tr w:rsidR="000A450A" w:rsidRPr="00E21797" w14:paraId="6EB3111F" w14:textId="77777777">
        <w:trPr>
          <w:cantSplit/>
        </w:trPr>
        <w:tc>
          <w:tcPr>
            <w:tcW w:w="1710" w:type="dxa"/>
            <w:tcBorders>
              <w:top w:val="dotted" w:sz="6" w:space="0" w:color="auto"/>
              <w:left w:val="single" w:sz="6" w:space="0" w:color="auto"/>
              <w:bottom w:val="dotted" w:sz="6" w:space="0" w:color="auto"/>
              <w:right w:val="nil"/>
            </w:tcBorders>
          </w:tcPr>
          <w:p w14:paraId="6509FE53" w14:textId="77777777" w:rsidR="000A450A" w:rsidRPr="00E21797" w:rsidRDefault="000A450A" w:rsidP="00BE4B6F">
            <w:pPr>
              <w:tabs>
                <w:tab w:val="left" w:pos="2610"/>
              </w:tabs>
              <w:spacing w:before="60" w:after="60"/>
              <w:rPr>
                <w:rStyle w:val="Table"/>
                <w:rFonts w:ascii="Times New Roman" w:hAnsi="Times New Roman"/>
                <w:i/>
                <w:spacing w:val="-2"/>
                <w:sz w:val="24"/>
                <w:szCs w:val="24"/>
              </w:rPr>
            </w:pPr>
          </w:p>
        </w:tc>
        <w:tc>
          <w:tcPr>
            <w:tcW w:w="7380" w:type="dxa"/>
            <w:gridSpan w:val="2"/>
            <w:tcBorders>
              <w:top w:val="dotted" w:sz="6" w:space="0" w:color="auto"/>
              <w:left w:val="single" w:sz="6" w:space="0" w:color="auto"/>
              <w:bottom w:val="dotted" w:sz="6" w:space="0" w:color="auto"/>
              <w:right w:val="single" w:sz="6" w:space="0" w:color="auto"/>
            </w:tcBorders>
          </w:tcPr>
          <w:p w14:paraId="4B6EA4BF" w14:textId="77777777" w:rsidR="000A450A" w:rsidRPr="00E21797" w:rsidRDefault="000A450A" w:rsidP="00BE4B6F">
            <w:pPr>
              <w:tabs>
                <w:tab w:val="left" w:pos="2610"/>
              </w:tabs>
              <w:spacing w:before="60" w:after="60"/>
              <w:rPr>
                <w:rStyle w:val="Table"/>
                <w:rFonts w:ascii="Times New Roman" w:hAnsi="Times New Roman"/>
                <w:spacing w:val="-2"/>
                <w:sz w:val="24"/>
                <w:szCs w:val="24"/>
              </w:rPr>
            </w:pPr>
          </w:p>
        </w:tc>
      </w:tr>
      <w:tr w:rsidR="000A450A" w:rsidRPr="00E21797" w14:paraId="2C55D805" w14:textId="77777777">
        <w:trPr>
          <w:cantSplit/>
        </w:trPr>
        <w:tc>
          <w:tcPr>
            <w:tcW w:w="1710" w:type="dxa"/>
            <w:tcBorders>
              <w:top w:val="nil"/>
              <w:left w:val="single" w:sz="6" w:space="0" w:color="auto"/>
              <w:bottom w:val="single" w:sz="6" w:space="0" w:color="auto"/>
              <w:right w:val="nil"/>
            </w:tcBorders>
          </w:tcPr>
          <w:p w14:paraId="66A4B504" w14:textId="77777777" w:rsidR="000A450A" w:rsidRPr="00E21797" w:rsidRDefault="000A450A" w:rsidP="00BE4B6F">
            <w:pPr>
              <w:tabs>
                <w:tab w:val="left" w:pos="2610"/>
              </w:tabs>
              <w:spacing w:before="60" w:after="60"/>
              <w:rPr>
                <w:rStyle w:val="Table"/>
                <w:rFonts w:ascii="Times New Roman" w:hAnsi="Times New Roman"/>
                <w:i/>
                <w:spacing w:val="-2"/>
                <w:sz w:val="24"/>
                <w:szCs w:val="24"/>
              </w:rPr>
            </w:pPr>
          </w:p>
        </w:tc>
        <w:tc>
          <w:tcPr>
            <w:tcW w:w="7380" w:type="dxa"/>
            <w:gridSpan w:val="2"/>
            <w:tcBorders>
              <w:top w:val="nil"/>
              <w:left w:val="single" w:sz="6" w:space="0" w:color="auto"/>
              <w:bottom w:val="single" w:sz="6" w:space="0" w:color="auto"/>
              <w:right w:val="single" w:sz="6" w:space="0" w:color="auto"/>
            </w:tcBorders>
          </w:tcPr>
          <w:p w14:paraId="57C143E0" w14:textId="77777777" w:rsidR="000A450A" w:rsidRPr="00E21797" w:rsidRDefault="000A450A" w:rsidP="00BE4B6F">
            <w:pPr>
              <w:tabs>
                <w:tab w:val="left" w:pos="2610"/>
              </w:tabs>
              <w:spacing w:before="60" w:after="60"/>
              <w:rPr>
                <w:rStyle w:val="Table"/>
                <w:rFonts w:ascii="Times New Roman" w:hAnsi="Times New Roman"/>
                <w:spacing w:val="-2"/>
                <w:sz w:val="24"/>
                <w:szCs w:val="24"/>
              </w:rPr>
            </w:pPr>
          </w:p>
        </w:tc>
      </w:tr>
    </w:tbl>
    <w:p w14:paraId="744D0404" w14:textId="77777777" w:rsidR="000A450A" w:rsidRPr="00E21797" w:rsidRDefault="000A450A" w:rsidP="00B06B6E">
      <w:pPr>
        <w:tabs>
          <w:tab w:val="left" w:pos="2610"/>
        </w:tabs>
      </w:pPr>
    </w:p>
    <w:p w14:paraId="49A0033D" w14:textId="77777777" w:rsidR="000A450A" w:rsidRPr="00E21797" w:rsidRDefault="000A450A" w:rsidP="00B06B6E">
      <w:pPr>
        <w:tabs>
          <w:tab w:val="left" w:pos="2610"/>
          <w:tab w:val="left" w:pos="5238"/>
          <w:tab w:val="left" w:pos="5474"/>
          <w:tab w:val="left" w:pos="9468"/>
        </w:tabs>
        <w:jc w:val="center"/>
      </w:pPr>
      <w:r w:rsidRPr="00E21797">
        <w:br w:type="page"/>
      </w:r>
    </w:p>
    <w:tbl>
      <w:tblPr>
        <w:tblW w:w="0" w:type="auto"/>
        <w:tblLayout w:type="fixed"/>
        <w:tblLook w:val="0000" w:firstRow="0" w:lastRow="0" w:firstColumn="0" w:lastColumn="0" w:noHBand="0" w:noVBand="0"/>
      </w:tblPr>
      <w:tblGrid>
        <w:gridCol w:w="9198"/>
      </w:tblGrid>
      <w:tr w:rsidR="000A450A" w:rsidRPr="00E21797" w14:paraId="66B0CEFA" w14:textId="77777777">
        <w:trPr>
          <w:trHeight w:val="900"/>
        </w:trPr>
        <w:tc>
          <w:tcPr>
            <w:tcW w:w="9198" w:type="dxa"/>
            <w:tcBorders>
              <w:top w:val="nil"/>
              <w:left w:val="nil"/>
              <w:bottom w:val="nil"/>
              <w:right w:val="nil"/>
            </w:tcBorders>
          </w:tcPr>
          <w:p w14:paraId="1AA929AF" w14:textId="77777777" w:rsidR="000A450A" w:rsidRPr="000A450A" w:rsidRDefault="00294BAD" w:rsidP="00E33019">
            <w:pPr>
              <w:pStyle w:val="Style8"/>
              <w:rPr>
                <w:highlight w:val="yellow"/>
              </w:rPr>
            </w:pPr>
            <w:bookmarkStart w:id="466" w:name="_Toc327863874"/>
            <w:bookmarkStart w:id="467" w:name="_Toc454349597"/>
            <w:r w:rsidRPr="00294BAD">
              <w:lastRenderedPageBreak/>
              <w:t>Personnel</w:t>
            </w:r>
            <w:bookmarkEnd w:id="466"/>
            <w:bookmarkEnd w:id="467"/>
          </w:p>
        </w:tc>
      </w:tr>
    </w:tbl>
    <w:p w14:paraId="51291C90" w14:textId="77777777" w:rsidR="000A450A" w:rsidRPr="00E21797" w:rsidRDefault="000A450A" w:rsidP="00543ED0">
      <w:pPr>
        <w:pStyle w:val="SectionIVHeader-2"/>
        <w:tabs>
          <w:tab w:val="left" w:pos="2610"/>
        </w:tabs>
        <w:rPr>
          <w:rStyle w:val="Table"/>
          <w:rFonts w:ascii="Times New Roman" w:hAnsi="Times New Roman"/>
          <w:spacing w:val="-2"/>
        </w:rPr>
      </w:pPr>
      <w:bookmarkStart w:id="468" w:name="_Toc327863875"/>
      <w:r w:rsidRPr="00E21797">
        <w:t>Formulaire PER -1</w:t>
      </w:r>
      <w:r w:rsidR="00543ED0">
        <w:t xml:space="preserve"> : </w:t>
      </w:r>
      <w:r w:rsidRPr="00E21797">
        <w:t>Personnel proposé</w:t>
      </w:r>
      <w:bookmarkEnd w:id="468"/>
    </w:p>
    <w:p w14:paraId="42C53FE0" w14:textId="6AC44119" w:rsidR="000A450A" w:rsidRPr="00E21797" w:rsidRDefault="000A450A" w:rsidP="004551A0">
      <w:pPr>
        <w:tabs>
          <w:tab w:val="left" w:pos="2610"/>
        </w:tabs>
        <w:ind w:left="0" w:firstLine="0"/>
      </w:pPr>
      <w:r w:rsidRPr="00E21797">
        <w:t xml:space="preserve">Le Soumissionnaire doit fournir les noms de personnels ayant les qualifications requises comme exigées dans la Section III. Les renseignements concernant leur expérience devront être indiqués dans le Formulaire ci-dessous à remplir pour chaque </w:t>
      </w:r>
      <w:r w:rsidR="008C28A6">
        <w:t>Soumissionnaire</w:t>
      </w:r>
      <w:r w:rsidRPr="00E21797">
        <w:t xml:space="preserve">. </w:t>
      </w:r>
    </w:p>
    <w:p w14:paraId="6D40B99F" w14:textId="77777777"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0A450A" w:rsidRPr="00E21797" w14:paraId="0E1047A9" w14:textId="77777777">
        <w:trPr>
          <w:cantSplit/>
        </w:trPr>
        <w:tc>
          <w:tcPr>
            <w:tcW w:w="720" w:type="dxa"/>
            <w:tcBorders>
              <w:top w:val="single" w:sz="6" w:space="0" w:color="auto"/>
              <w:left w:val="single" w:sz="6" w:space="0" w:color="auto"/>
              <w:bottom w:val="nil"/>
              <w:right w:val="nil"/>
            </w:tcBorders>
          </w:tcPr>
          <w:p w14:paraId="671E08E3" w14:textId="77777777" w:rsidR="000A450A" w:rsidRPr="000A450A" w:rsidRDefault="00294BAD" w:rsidP="00BE4B6F">
            <w:pPr>
              <w:tabs>
                <w:tab w:val="left" w:pos="2610"/>
              </w:tabs>
              <w:spacing w:before="60" w:after="60"/>
              <w:rPr>
                <w:rStyle w:val="Table"/>
                <w:rFonts w:ascii="Times New Roman" w:hAnsi="Times New Roman"/>
                <w:b/>
                <w:spacing w:val="-2"/>
                <w:sz w:val="24"/>
                <w:szCs w:val="24"/>
              </w:rPr>
            </w:pPr>
            <w:r w:rsidRPr="00294BAD">
              <w:rPr>
                <w:rStyle w:val="Table"/>
                <w:rFonts w:ascii="Times New Roman" w:hAnsi="Times New Roman"/>
                <w:b/>
                <w:spacing w:val="-2"/>
                <w:sz w:val="24"/>
                <w:szCs w:val="24"/>
              </w:rPr>
              <w:t>1.</w:t>
            </w:r>
          </w:p>
        </w:tc>
        <w:tc>
          <w:tcPr>
            <w:tcW w:w="8370" w:type="dxa"/>
            <w:tcBorders>
              <w:top w:val="single" w:sz="6" w:space="0" w:color="auto"/>
              <w:left w:val="single" w:sz="6" w:space="0" w:color="auto"/>
              <w:bottom w:val="nil"/>
              <w:right w:val="single" w:sz="6" w:space="0" w:color="auto"/>
            </w:tcBorders>
          </w:tcPr>
          <w:p w14:paraId="0647DDAF" w14:textId="77777777" w:rsidR="000A450A" w:rsidRPr="00E21797" w:rsidRDefault="000A450A" w:rsidP="00BE4B6F">
            <w:pPr>
              <w:tabs>
                <w:tab w:val="left" w:pos="2610"/>
              </w:tabs>
              <w:spacing w:before="60" w:after="6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p>
        </w:tc>
      </w:tr>
      <w:tr w:rsidR="000A450A" w:rsidRPr="00E21797" w14:paraId="767D1180" w14:textId="77777777">
        <w:trPr>
          <w:cantSplit/>
        </w:trPr>
        <w:tc>
          <w:tcPr>
            <w:tcW w:w="720" w:type="dxa"/>
            <w:tcBorders>
              <w:top w:val="nil"/>
              <w:left w:val="single" w:sz="6" w:space="0" w:color="auto"/>
              <w:bottom w:val="nil"/>
              <w:right w:val="nil"/>
            </w:tcBorders>
          </w:tcPr>
          <w:p w14:paraId="2199E401" w14:textId="77777777" w:rsidR="000A450A" w:rsidRPr="000A450A" w:rsidRDefault="000A450A" w:rsidP="00BE4B6F">
            <w:pPr>
              <w:tabs>
                <w:tab w:val="left" w:pos="2610"/>
              </w:tabs>
              <w:spacing w:before="60" w:after="6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14:paraId="27CCCA63" w14:textId="77777777" w:rsidR="000A450A" w:rsidRPr="00E21797" w:rsidRDefault="000A450A" w:rsidP="00BE4B6F">
            <w:pPr>
              <w:tabs>
                <w:tab w:val="left" w:pos="2610"/>
              </w:tabs>
              <w:spacing w:before="60" w:after="6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0A450A" w:rsidRPr="00E21797" w14:paraId="2426038E" w14:textId="77777777">
        <w:trPr>
          <w:cantSplit/>
        </w:trPr>
        <w:tc>
          <w:tcPr>
            <w:tcW w:w="720" w:type="dxa"/>
            <w:tcBorders>
              <w:top w:val="single" w:sz="6" w:space="0" w:color="auto"/>
              <w:left w:val="single" w:sz="6" w:space="0" w:color="auto"/>
              <w:bottom w:val="nil"/>
              <w:right w:val="nil"/>
            </w:tcBorders>
          </w:tcPr>
          <w:p w14:paraId="37155E07" w14:textId="77777777" w:rsidR="000A450A" w:rsidRPr="000A450A" w:rsidRDefault="00294BAD" w:rsidP="00BE4B6F">
            <w:pPr>
              <w:tabs>
                <w:tab w:val="left" w:pos="2610"/>
              </w:tabs>
              <w:spacing w:before="60" w:after="60"/>
              <w:rPr>
                <w:rStyle w:val="Table"/>
                <w:rFonts w:ascii="Times New Roman" w:hAnsi="Times New Roman"/>
                <w:b/>
                <w:spacing w:val="-2"/>
                <w:sz w:val="24"/>
                <w:szCs w:val="24"/>
              </w:rPr>
            </w:pPr>
            <w:r w:rsidRPr="00294BAD">
              <w:rPr>
                <w:rStyle w:val="Table"/>
                <w:rFonts w:ascii="Times New Roman" w:hAnsi="Times New Roman"/>
                <w:b/>
                <w:spacing w:val="-2"/>
                <w:sz w:val="24"/>
                <w:szCs w:val="24"/>
              </w:rPr>
              <w:t>2.</w:t>
            </w:r>
          </w:p>
        </w:tc>
        <w:tc>
          <w:tcPr>
            <w:tcW w:w="8370" w:type="dxa"/>
            <w:tcBorders>
              <w:top w:val="single" w:sz="6" w:space="0" w:color="auto"/>
              <w:left w:val="single" w:sz="6" w:space="0" w:color="auto"/>
              <w:bottom w:val="nil"/>
              <w:right w:val="single" w:sz="6" w:space="0" w:color="auto"/>
            </w:tcBorders>
          </w:tcPr>
          <w:p w14:paraId="49C4F634" w14:textId="77777777" w:rsidR="000A450A" w:rsidRPr="00E21797" w:rsidRDefault="000A450A" w:rsidP="00BE4B6F">
            <w:pPr>
              <w:tabs>
                <w:tab w:val="left" w:pos="2610"/>
              </w:tabs>
              <w:spacing w:before="60" w:after="6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r w:rsidRPr="00E21797">
              <w:rPr>
                <w:rStyle w:val="Table"/>
                <w:rFonts w:ascii="Times New Roman" w:hAnsi="Times New Roman"/>
                <w:b/>
                <w:spacing w:val="-3"/>
                <w:sz w:val="24"/>
                <w:szCs w:val="24"/>
              </w:rPr>
              <w:t>*</w:t>
            </w:r>
          </w:p>
        </w:tc>
      </w:tr>
      <w:tr w:rsidR="000A450A" w:rsidRPr="00E21797" w14:paraId="6575D37B" w14:textId="77777777">
        <w:trPr>
          <w:cantSplit/>
        </w:trPr>
        <w:tc>
          <w:tcPr>
            <w:tcW w:w="720" w:type="dxa"/>
            <w:tcBorders>
              <w:top w:val="nil"/>
              <w:left w:val="single" w:sz="6" w:space="0" w:color="auto"/>
              <w:bottom w:val="nil"/>
              <w:right w:val="nil"/>
            </w:tcBorders>
          </w:tcPr>
          <w:p w14:paraId="6163302E" w14:textId="77777777" w:rsidR="000A450A" w:rsidRPr="000A450A" w:rsidRDefault="000A450A" w:rsidP="00BE4B6F">
            <w:pPr>
              <w:tabs>
                <w:tab w:val="left" w:pos="2610"/>
              </w:tabs>
              <w:spacing w:before="60" w:after="6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14:paraId="353C4D7F" w14:textId="77777777" w:rsidR="000A450A" w:rsidRPr="00E21797" w:rsidRDefault="000A450A" w:rsidP="00BE4B6F">
            <w:pPr>
              <w:tabs>
                <w:tab w:val="left" w:pos="2610"/>
              </w:tabs>
              <w:spacing w:before="60" w:after="6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0A450A" w:rsidRPr="00E21797" w14:paraId="4ECC7E48" w14:textId="77777777">
        <w:trPr>
          <w:cantSplit/>
        </w:trPr>
        <w:tc>
          <w:tcPr>
            <w:tcW w:w="720" w:type="dxa"/>
            <w:tcBorders>
              <w:top w:val="single" w:sz="6" w:space="0" w:color="auto"/>
              <w:left w:val="single" w:sz="6" w:space="0" w:color="auto"/>
              <w:bottom w:val="nil"/>
              <w:right w:val="nil"/>
            </w:tcBorders>
          </w:tcPr>
          <w:p w14:paraId="743F076C" w14:textId="77777777" w:rsidR="000A450A" w:rsidRPr="000A450A" w:rsidRDefault="00294BAD" w:rsidP="00BE4B6F">
            <w:pPr>
              <w:tabs>
                <w:tab w:val="left" w:pos="2610"/>
              </w:tabs>
              <w:spacing w:before="60" w:after="60"/>
              <w:rPr>
                <w:rStyle w:val="Table"/>
                <w:rFonts w:ascii="Times New Roman" w:hAnsi="Times New Roman"/>
                <w:b/>
                <w:spacing w:val="-2"/>
                <w:sz w:val="24"/>
                <w:szCs w:val="24"/>
              </w:rPr>
            </w:pPr>
            <w:r w:rsidRPr="00294BAD">
              <w:rPr>
                <w:rStyle w:val="Table"/>
                <w:rFonts w:ascii="Times New Roman" w:hAnsi="Times New Roman"/>
                <w:b/>
                <w:spacing w:val="-2"/>
                <w:sz w:val="24"/>
                <w:szCs w:val="24"/>
              </w:rPr>
              <w:t>3.</w:t>
            </w:r>
          </w:p>
        </w:tc>
        <w:tc>
          <w:tcPr>
            <w:tcW w:w="8370" w:type="dxa"/>
            <w:tcBorders>
              <w:top w:val="single" w:sz="6" w:space="0" w:color="auto"/>
              <w:left w:val="single" w:sz="6" w:space="0" w:color="auto"/>
              <w:bottom w:val="nil"/>
              <w:right w:val="single" w:sz="6" w:space="0" w:color="auto"/>
            </w:tcBorders>
          </w:tcPr>
          <w:p w14:paraId="310CB019" w14:textId="77777777" w:rsidR="000A450A" w:rsidRPr="00E21797" w:rsidRDefault="000A450A" w:rsidP="00BE4B6F">
            <w:pPr>
              <w:tabs>
                <w:tab w:val="left" w:pos="2610"/>
              </w:tabs>
              <w:spacing w:before="60" w:after="6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p>
        </w:tc>
      </w:tr>
      <w:tr w:rsidR="000A450A" w:rsidRPr="00E21797" w14:paraId="4153CB6B" w14:textId="77777777">
        <w:trPr>
          <w:cantSplit/>
        </w:trPr>
        <w:tc>
          <w:tcPr>
            <w:tcW w:w="720" w:type="dxa"/>
            <w:tcBorders>
              <w:top w:val="nil"/>
              <w:left w:val="single" w:sz="6" w:space="0" w:color="auto"/>
              <w:bottom w:val="nil"/>
              <w:right w:val="nil"/>
            </w:tcBorders>
          </w:tcPr>
          <w:p w14:paraId="161569C6" w14:textId="77777777" w:rsidR="000A450A" w:rsidRPr="000A450A" w:rsidRDefault="000A450A" w:rsidP="00BE4B6F">
            <w:pPr>
              <w:tabs>
                <w:tab w:val="left" w:pos="2610"/>
              </w:tabs>
              <w:spacing w:before="60" w:after="6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14:paraId="4E878DB2" w14:textId="77777777" w:rsidR="000A450A" w:rsidRPr="00E21797" w:rsidRDefault="000A450A" w:rsidP="00BE4B6F">
            <w:pPr>
              <w:tabs>
                <w:tab w:val="left" w:pos="2610"/>
              </w:tabs>
              <w:spacing w:before="60" w:after="6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0A450A" w:rsidRPr="00E21797" w14:paraId="7A25915B" w14:textId="77777777">
        <w:trPr>
          <w:cantSplit/>
        </w:trPr>
        <w:tc>
          <w:tcPr>
            <w:tcW w:w="720" w:type="dxa"/>
            <w:tcBorders>
              <w:top w:val="single" w:sz="6" w:space="0" w:color="auto"/>
              <w:left w:val="single" w:sz="6" w:space="0" w:color="auto"/>
              <w:bottom w:val="nil"/>
              <w:right w:val="nil"/>
            </w:tcBorders>
          </w:tcPr>
          <w:p w14:paraId="46AF94F9" w14:textId="77777777" w:rsidR="000A450A" w:rsidRPr="000A450A" w:rsidRDefault="00294BAD" w:rsidP="00BE4B6F">
            <w:pPr>
              <w:tabs>
                <w:tab w:val="left" w:pos="2610"/>
              </w:tabs>
              <w:spacing w:before="60" w:after="60"/>
              <w:rPr>
                <w:rStyle w:val="Table"/>
                <w:rFonts w:ascii="Times New Roman" w:hAnsi="Times New Roman"/>
                <w:b/>
                <w:spacing w:val="-2"/>
                <w:sz w:val="24"/>
                <w:szCs w:val="24"/>
              </w:rPr>
            </w:pPr>
            <w:r w:rsidRPr="00294BAD">
              <w:rPr>
                <w:rStyle w:val="Table"/>
                <w:rFonts w:ascii="Times New Roman" w:hAnsi="Times New Roman"/>
                <w:b/>
                <w:spacing w:val="-2"/>
                <w:sz w:val="24"/>
                <w:szCs w:val="24"/>
              </w:rPr>
              <w:t>4.</w:t>
            </w:r>
          </w:p>
        </w:tc>
        <w:tc>
          <w:tcPr>
            <w:tcW w:w="8370" w:type="dxa"/>
            <w:tcBorders>
              <w:top w:val="single" w:sz="6" w:space="0" w:color="auto"/>
              <w:left w:val="single" w:sz="6" w:space="0" w:color="auto"/>
              <w:bottom w:val="nil"/>
              <w:right w:val="single" w:sz="6" w:space="0" w:color="auto"/>
            </w:tcBorders>
          </w:tcPr>
          <w:p w14:paraId="58F2EAC6" w14:textId="77777777" w:rsidR="000A450A" w:rsidRPr="00E21797" w:rsidRDefault="000A450A" w:rsidP="00BE4B6F">
            <w:pPr>
              <w:tabs>
                <w:tab w:val="left" w:pos="2610"/>
              </w:tabs>
              <w:spacing w:before="60" w:after="6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r w:rsidRPr="00E21797">
              <w:rPr>
                <w:rStyle w:val="Table"/>
                <w:rFonts w:ascii="Times New Roman" w:hAnsi="Times New Roman"/>
                <w:b/>
                <w:spacing w:val="-3"/>
                <w:sz w:val="24"/>
                <w:szCs w:val="24"/>
              </w:rPr>
              <w:t>*</w:t>
            </w:r>
          </w:p>
        </w:tc>
      </w:tr>
      <w:tr w:rsidR="000A450A" w:rsidRPr="00E21797" w14:paraId="5487A424" w14:textId="77777777">
        <w:trPr>
          <w:cantSplit/>
        </w:trPr>
        <w:tc>
          <w:tcPr>
            <w:tcW w:w="720" w:type="dxa"/>
            <w:tcBorders>
              <w:top w:val="nil"/>
              <w:left w:val="single" w:sz="6" w:space="0" w:color="auto"/>
              <w:bottom w:val="single" w:sz="6" w:space="0" w:color="auto"/>
              <w:right w:val="nil"/>
            </w:tcBorders>
          </w:tcPr>
          <w:p w14:paraId="0E4651B0" w14:textId="77777777" w:rsidR="000A450A" w:rsidRPr="000A450A" w:rsidRDefault="000A450A" w:rsidP="00BE4B6F">
            <w:pPr>
              <w:tabs>
                <w:tab w:val="left" w:pos="2610"/>
              </w:tabs>
              <w:spacing w:before="60" w:after="60"/>
              <w:rPr>
                <w:rStyle w:val="Table"/>
                <w:rFonts w:ascii="Times New Roman" w:hAnsi="Times New Roman"/>
                <w:b/>
                <w:spacing w:val="-2"/>
                <w:sz w:val="24"/>
                <w:szCs w:val="24"/>
              </w:rPr>
            </w:pPr>
          </w:p>
        </w:tc>
        <w:tc>
          <w:tcPr>
            <w:tcW w:w="8370" w:type="dxa"/>
            <w:tcBorders>
              <w:top w:val="single" w:sz="6" w:space="0" w:color="auto"/>
              <w:left w:val="single" w:sz="6" w:space="0" w:color="auto"/>
              <w:bottom w:val="single" w:sz="6" w:space="0" w:color="auto"/>
              <w:right w:val="single" w:sz="6" w:space="0" w:color="auto"/>
            </w:tcBorders>
          </w:tcPr>
          <w:p w14:paraId="3AB889B4" w14:textId="77777777" w:rsidR="000A450A" w:rsidRPr="00E21797" w:rsidRDefault="000A450A" w:rsidP="00BE4B6F">
            <w:pPr>
              <w:tabs>
                <w:tab w:val="left" w:pos="2610"/>
              </w:tabs>
              <w:spacing w:before="60" w:after="6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bl>
    <w:p w14:paraId="72B0EC8A" w14:textId="77777777" w:rsidR="000A450A" w:rsidRPr="000A450A" w:rsidRDefault="000A450A" w:rsidP="00B06B6E">
      <w:pPr>
        <w:tabs>
          <w:tab w:val="left" w:pos="2610"/>
        </w:tabs>
        <w:rPr>
          <w:rStyle w:val="Table"/>
          <w:spacing w:val="-2"/>
        </w:rPr>
      </w:pPr>
    </w:p>
    <w:p w14:paraId="086F66D1" w14:textId="77777777" w:rsidR="000A450A" w:rsidRPr="00E21797" w:rsidRDefault="000A450A" w:rsidP="00B06B6E">
      <w:pPr>
        <w:pStyle w:val="Corpsdetexte3"/>
        <w:tabs>
          <w:tab w:val="left" w:pos="2610"/>
        </w:tabs>
        <w:suppressAutoHyphens/>
        <w:rPr>
          <w:rStyle w:val="Table"/>
          <w:rFonts w:ascii="Times New Roman" w:hAnsi="Times New Roman"/>
          <w:i/>
          <w:spacing w:val="-2"/>
        </w:rPr>
      </w:pPr>
      <w:r w:rsidRPr="00E21797">
        <w:rPr>
          <w:rStyle w:val="Table"/>
          <w:rFonts w:ascii="Times New Roman" w:hAnsi="Times New Roman"/>
          <w:i/>
          <w:spacing w:val="-2"/>
        </w:rPr>
        <w:t>*Selon la liste de la  Section III.</w:t>
      </w:r>
    </w:p>
    <w:p w14:paraId="34C81CFE" w14:textId="77777777" w:rsidR="000A450A" w:rsidRPr="00E21797" w:rsidRDefault="000A450A" w:rsidP="00B06B6E">
      <w:pPr>
        <w:pStyle w:val="Head2"/>
        <w:widowControl/>
        <w:tabs>
          <w:tab w:val="left" w:pos="2610"/>
        </w:tabs>
        <w:rPr>
          <w:rStyle w:val="Table"/>
          <w:spacing w:val="-2"/>
          <w:lang w:val="fr-FR"/>
        </w:rPr>
      </w:pPr>
    </w:p>
    <w:p w14:paraId="7C0D1788" w14:textId="77777777" w:rsidR="000A450A" w:rsidRPr="00E21797" w:rsidRDefault="000A450A" w:rsidP="00B06B6E">
      <w:pPr>
        <w:pStyle w:val="Head2"/>
        <w:widowControl/>
        <w:tabs>
          <w:tab w:val="left" w:pos="2610"/>
        </w:tabs>
        <w:rPr>
          <w:rStyle w:val="Table"/>
          <w:spacing w:val="-2"/>
          <w:lang w:val="fr-FR"/>
        </w:rPr>
      </w:pPr>
    </w:p>
    <w:p w14:paraId="1D4CC5C1" w14:textId="77777777" w:rsidR="000A450A" w:rsidRPr="00E21797" w:rsidRDefault="000A450A" w:rsidP="00543ED0">
      <w:pPr>
        <w:pStyle w:val="SectionIVHeader-2"/>
        <w:tabs>
          <w:tab w:val="left" w:pos="2610"/>
        </w:tabs>
      </w:pPr>
      <w:r w:rsidRPr="00E21797">
        <w:rPr>
          <w:rStyle w:val="Table"/>
          <w:spacing w:val="-2"/>
        </w:rPr>
        <w:br w:type="page"/>
      </w:r>
      <w:bookmarkStart w:id="469" w:name="_Toc327863876"/>
      <w:r w:rsidRPr="00E21797">
        <w:lastRenderedPageBreak/>
        <w:t>Formulaire PER-2</w:t>
      </w:r>
      <w:r w:rsidR="00543ED0">
        <w:t xml:space="preserve"> : </w:t>
      </w:r>
      <w:r w:rsidRPr="00E21797">
        <w:t>Curriculum vitae du Personnel proposé</w:t>
      </w:r>
      <w:bookmarkEnd w:id="469"/>
      <w:r w:rsidRPr="00E21797">
        <w:t xml:space="preserve"> </w:t>
      </w:r>
    </w:p>
    <w:p w14:paraId="254B2EA5" w14:textId="77777777"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0A450A" w:rsidRPr="00E21797" w14:paraId="213F6D47" w14:textId="77777777">
        <w:trPr>
          <w:cantSplit/>
        </w:trPr>
        <w:tc>
          <w:tcPr>
            <w:tcW w:w="9360" w:type="dxa"/>
            <w:tcBorders>
              <w:top w:val="single" w:sz="6" w:space="0" w:color="auto"/>
              <w:left w:val="single" w:sz="6" w:space="0" w:color="auto"/>
              <w:bottom w:val="single" w:sz="6" w:space="0" w:color="auto"/>
              <w:right w:val="single" w:sz="6" w:space="0" w:color="auto"/>
            </w:tcBorders>
          </w:tcPr>
          <w:p w14:paraId="504925E4" w14:textId="77777777"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du Soumissionnaire</w:t>
            </w:r>
          </w:p>
        </w:tc>
      </w:tr>
    </w:tbl>
    <w:p w14:paraId="19500148" w14:textId="77777777" w:rsidR="000A450A" w:rsidRPr="00E21797" w:rsidRDefault="000A450A" w:rsidP="00B06B6E">
      <w:pPr>
        <w:tabs>
          <w:tab w:val="left" w:pos="2610"/>
        </w:tabs>
        <w:rPr>
          <w:rStyle w:val="Table"/>
          <w:rFonts w:ascii="Times New Roman" w:hAnsi="Times New Roman"/>
          <w:b/>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0A450A" w:rsidRPr="00E21797" w14:paraId="79FCF2F9" w14:textId="77777777">
        <w:trPr>
          <w:cantSplit/>
        </w:trPr>
        <w:tc>
          <w:tcPr>
            <w:tcW w:w="9360" w:type="dxa"/>
            <w:gridSpan w:val="3"/>
            <w:tcBorders>
              <w:top w:val="single" w:sz="6" w:space="0" w:color="auto"/>
              <w:left w:val="single" w:sz="6" w:space="0" w:color="auto"/>
              <w:bottom w:val="nil"/>
              <w:right w:val="single" w:sz="6" w:space="0" w:color="auto"/>
            </w:tcBorders>
          </w:tcPr>
          <w:p w14:paraId="2D4DDB62"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Poste</w:t>
            </w:r>
          </w:p>
          <w:p w14:paraId="1EE6093C" w14:textId="77777777" w:rsidR="000A450A" w:rsidRPr="00E21797" w:rsidRDefault="000A450A" w:rsidP="00BE4B6F">
            <w:pPr>
              <w:tabs>
                <w:tab w:val="left" w:pos="1638"/>
                <w:tab w:val="left" w:pos="1998"/>
                <w:tab w:val="left" w:pos="2610"/>
              </w:tabs>
              <w:spacing w:before="60" w:after="60"/>
              <w:ind w:left="0" w:firstLine="0"/>
              <w:rPr>
                <w:rStyle w:val="Table"/>
                <w:rFonts w:ascii="Times New Roman" w:hAnsi="Times New Roman"/>
                <w:b/>
                <w:spacing w:val="-2"/>
                <w:sz w:val="22"/>
                <w:szCs w:val="22"/>
              </w:rPr>
            </w:pPr>
          </w:p>
        </w:tc>
      </w:tr>
      <w:tr w:rsidR="000A450A" w:rsidRPr="00E21797" w14:paraId="3E46E639" w14:textId="77777777">
        <w:trPr>
          <w:cantSplit/>
        </w:trPr>
        <w:tc>
          <w:tcPr>
            <w:tcW w:w="1710" w:type="dxa"/>
            <w:tcBorders>
              <w:top w:val="single" w:sz="6" w:space="0" w:color="auto"/>
              <w:left w:val="single" w:sz="6" w:space="0" w:color="auto"/>
              <w:bottom w:val="nil"/>
              <w:right w:val="nil"/>
            </w:tcBorders>
          </w:tcPr>
          <w:p w14:paraId="780232CA"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14:paraId="076364CD"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Nom</w:t>
            </w:r>
          </w:p>
          <w:p w14:paraId="0B1EB1DE"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339A3743"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Date de naissance</w:t>
            </w:r>
          </w:p>
        </w:tc>
      </w:tr>
      <w:tr w:rsidR="000A450A" w:rsidRPr="00E21797" w14:paraId="37CB1A17" w14:textId="77777777">
        <w:trPr>
          <w:cantSplit/>
        </w:trPr>
        <w:tc>
          <w:tcPr>
            <w:tcW w:w="1710" w:type="dxa"/>
            <w:tcBorders>
              <w:top w:val="nil"/>
              <w:left w:val="single" w:sz="6" w:space="0" w:color="auto"/>
              <w:bottom w:val="nil"/>
              <w:right w:val="nil"/>
            </w:tcBorders>
          </w:tcPr>
          <w:p w14:paraId="40FAED3A"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756B9FB6"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Qualifications professionnelles </w:t>
            </w:r>
          </w:p>
          <w:p w14:paraId="3CDAFA8F"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r>
      <w:tr w:rsidR="000A450A" w:rsidRPr="00E21797" w14:paraId="0D480017" w14:textId="77777777">
        <w:trPr>
          <w:cantSplit/>
        </w:trPr>
        <w:tc>
          <w:tcPr>
            <w:tcW w:w="1710" w:type="dxa"/>
            <w:tcBorders>
              <w:top w:val="single" w:sz="6" w:space="0" w:color="auto"/>
              <w:left w:val="single" w:sz="6" w:space="0" w:color="auto"/>
              <w:bottom w:val="nil"/>
              <w:right w:val="nil"/>
            </w:tcBorders>
          </w:tcPr>
          <w:p w14:paraId="05B4AB8B"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14:paraId="7F259609"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Nom de l’employeur</w:t>
            </w:r>
          </w:p>
          <w:p w14:paraId="5FF9CD5B"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r>
      <w:tr w:rsidR="000A450A" w:rsidRPr="00E21797" w14:paraId="313603A8" w14:textId="77777777">
        <w:trPr>
          <w:cantSplit/>
        </w:trPr>
        <w:tc>
          <w:tcPr>
            <w:tcW w:w="1710" w:type="dxa"/>
            <w:tcBorders>
              <w:top w:val="nil"/>
              <w:left w:val="single" w:sz="6" w:space="0" w:color="auto"/>
              <w:bottom w:val="nil"/>
              <w:right w:val="nil"/>
            </w:tcBorders>
          </w:tcPr>
          <w:p w14:paraId="1E3838A4"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6DE1AD96"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Adresse de l’employeur</w:t>
            </w:r>
          </w:p>
          <w:p w14:paraId="05CD54AC"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r>
      <w:tr w:rsidR="000A450A" w:rsidRPr="00E21797" w14:paraId="26907DCF" w14:textId="77777777">
        <w:trPr>
          <w:cantSplit/>
        </w:trPr>
        <w:tc>
          <w:tcPr>
            <w:tcW w:w="1710" w:type="dxa"/>
            <w:tcBorders>
              <w:top w:val="nil"/>
              <w:left w:val="single" w:sz="6" w:space="0" w:color="auto"/>
              <w:bottom w:val="nil"/>
              <w:right w:val="nil"/>
            </w:tcBorders>
          </w:tcPr>
          <w:p w14:paraId="00370E37"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5B2900B6"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Téléphone</w:t>
            </w:r>
          </w:p>
          <w:p w14:paraId="4F0D30D1"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48169CF7" w14:textId="77777777" w:rsidR="000A450A" w:rsidRPr="00E21797" w:rsidRDefault="000A450A" w:rsidP="00BE4B6F">
            <w:pPr>
              <w:tabs>
                <w:tab w:val="left" w:pos="2610"/>
              </w:tabs>
              <w:spacing w:before="60" w:after="60"/>
              <w:ind w:left="0" w:firstLine="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Contact (responsable / chargé du personnel)</w:t>
            </w:r>
          </w:p>
        </w:tc>
      </w:tr>
      <w:tr w:rsidR="000A450A" w:rsidRPr="00E21797" w14:paraId="62B780DB" w14:textId="77777777">
        <w:trPr>
          <w:cantSplit/>
        </w:trPr>
        <w:tc>
          <w:tcPr>
            <w:tcW w:w="1710" w:type="dxa"/>
            <w:tcBorders>
              <w:top w:val="nil"/>
              <w:left w:val="single" w:sz="6" w:space="0" w:color="auto"/>
              <w:bottom w:val="nil"/>
              <w:right w:val="nil"/>
            </w:tcBorders>
          </w:tcPr>
          <w:p w14:paraId="10372C05"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2FA069AD"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Télécopie</w:t>
            </w:r>
          </w:p>
          <w:p w14:paraId="3802CB9E"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5E4A47F6"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E-mail</w:t>
            </w:r>
          </w:p>
        </w:tc>
      </w:tr>
      <w:tr w:rsidR="000A450A" w:rsidRPr="00E21797" w14:paraId="62B3B7C1" w14:textId="77777777">
        <w:trPr>
          <w:cantSplit/>
        </w:trPr>
        <w:tc>
          <w:tcPr>
            <w:tcW w:w="1710" w:type="dxa"/>
            <w:tcBorders>
              <w:top w:val="nil"/>
              <w:left w:val="single" w:sz="6" w:space="0" w:color="auto"/>
              <w:bottom w:val="single" w:sz="6" w:space="0" w:color="auto"/>
              <w:right w:val="nil"/>
            </w:tcBorders>
          </w:tcPr>
          <w:p w14:paraId="34D73F41"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3690" w:type="dxa"/>
            <w:tcBorders>
              <w:top w:val="single" w:sz="6" w:space="0" w:color="auto"/>
              <w:left w:val="single" w:sz="6" w:space="0" w:color="auto"/>
              <w:bottom w:val="single" w:sz="6" w:space="0" w:color="auto"/>
              <w:right w:val="nil"/>
            </w:tcBorders>
          </w:tcPr>
          <w:p w14:paraId="40A27775"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r w:rsidRPr="00E21797">
              <w:rPr>
                <w:rStyle w:val="Table"/>
                <w:rFonts w:ascii="Times New Roman" w:hAnsi="Times New Roman"/>
                <w:b/>
                <w:spacing w:val="-2"/>
                <w:sz w:val="22"/>
                <w:szCs w:val="22"/>
              </w:rPr>
              <w:t>Emploi tenu</w:t>
            </w:r>
          </w:p>
          <w:p w14:paraId="33CD8AFD" w14:textId="77777777" w:rsidR="000A450A" w:rsidRPr="00E21797" w:rsidRDefault="000A450A" w:rsidP="00BE4B6F">
            <w:pPr>
              <w:tabs>
                <w:tab w:val="left" w:pos="2610"/>
              </w:tabs>
              <w:spacing w:before="60" w:after="60"/>
              <w:ind w:left="0" w:firstLine="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6F59CA53" w14:textId="77777777" w:rsidR="000A450A" w:rsidRPr="00E21797" w:rsidRDefault="000A450A" w:rsidP="00BE4B6F">
            <w:pPr>
              <w:tabs>
                <w:tab w:val="left" w:pos="2610"/>
              </w:tabs>
              <w:spacing w:before="60" w:after="60"/>
              <w:ind w:left="0" w:firstLine="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Nombre d’années avec le présent employeur</w:t>
            </w:r>
          </w:p>
        </w:tc>
      </w:tr>
    </w:tbl>
    <w:p w14:paraId="239D4CA5" w14:textId="77777777" w:rsidR="000A450A" w:rsidRPr="00E21797" w:rsidRDefault="000A450A" w:rsidP="00B06B6E">
      <w:pPr>
        <w:tabs>
          <w:tab w:val="left" w:pos="2610"/>
        </w:tabs>
        <w:rPr>
          <w:rStyle w:val="Table"/>
          <w:rFonts w:ascii="Times New Roman" w:hAnsi="Times New Roman"/>
          <w:i/>
          <w:spacing w:val="-2"/>
          <w:sz w:val="22"/>
          <w:szCs w:val="22"/>
        </w:rPr>
      </w:pPr>
    </w:p>
    <w:p w14:paraId="64920E23" w14:textId="77777777" w:rsidR="000A450A" w:rsidRPr="00E21797" w:rsidRDefault="000A450A" w:rsidP="00B06B6E">
      <w:pPr>
        <w:tabs>
          <w:tab w:val="left" w:pos="2610"/>
        </w:tabs>
        <w:rPr>
          <w:rStyle w:val="Table"/>
          <w:rFonts w:ascii="Times New Roman" w:hAnsi="Times New Roman"/>
          <w:spacing w:val="-2"/>
          <w:sz w:val="22"/>
          <w:szCs w:val="22"/>
        </w:rPr>
      </w:pPr>
      <w:r w:rsidRPr="00E21797">
        <w:rPr>
          <w:rStyle w:val="Table"/>
          <w:rFonts w:ascii="Times New Roman" w:hAnsi="Times New Roman"/>
          <w:spacing w:val="-2"/>
          <w:sz w:val="22"/>
          <w:szCs w:val="22"/>
        </w:rPr>
        <w:t>Résumer l’expérience professionnelle des 20 dernières années en ordre chronologique inverse. Indiquer l’expérience technique et de gestionnaire pertinente pour le projet.</w:t>
      </w:r>
    </w:p>
    <w:p w14:paraId="52353765" w14:textId="77777777" w:rsidR="000A450A" w:rsidRPr="00E21797" w:rsidRDefault="000A450A" w:rsidP="00B06B6E">
      <w:pPr>
        <w:tabs>
          <w:tab w:val="left" w:pos="2610"/>
        </w:tabs>
        <w:rPr>
          <w:rStyle w:val="Table"/>
          <w:rFonts w:ascii="Times New Roman" w:hAnsi="Times New Roman"/>
          <w:i/>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0A450A" w:rsidRPr="00E21797" w14:paraId="1A5DB852" w14:textId="77777777">
        <w:trPr>
          <w:cantSplit/>
        </w:trPr>
        <w:tc>
          <w:tcPr>
            <w:tcW w:w="1080" w:type="dxa"/>
            <w:tcBorders>
              <w:top w:val="single" w:sz="6" w:space="0" w:color="auto"/>
              <w:left w:val="single" w:sz="6" w:space="0" w:color="auto"/>
              <w:bottom w:val="nil"/>
              <w:right w:val="nil"/>
            </w:tcBorders>
          </w:tcPr>
          <w:p w14:paraId="5E9AFFFF" w14:textId="77777777" w:rsidR="000A450A" w:rsidRPr="00E21797" w:rsidRDefault="000A450A" w:rsidP="00BE4B6F">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De</w:t>
            </w:r>
          </w:p>
        </w:tc>
        <w:tc>
          <w:tcPr>
            <w:tcW w:w="1080" w:type="dxa"/>
            <w:tcBorders>
              <w:top w:val="single" w:sz="6" w:space="0" w:color="auto"/>
              <w:left w:val="single" w:sz="6" w:space="0" w:color="auto"/>
              <w:bottom w:val="nil"/>
              <w:right w:val="nil"/>
            </w:tcBorders>
          </w:tcPr>
          <w:p w14:paraId="7B5BBF76" w14:textId="77777777" w:rsidR="000A450A" w:rsidRPr="00E21797" w:rsidRDefault="000A450A" w:rsidP="00BE4B6F">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À</w:t>
            </w:r>
          </w:p>
        </w:tc>
        <w:tc>
          <w:tcPr>
            <w:tcW w:w="7200" w:type="dxa"/>
            <w:tcBorders>
              <w:top w:val="single" w:sz="6" w:space="0" w:color="auto"/>
              <w:left w:val="single" w:sz="6" w:space="0" w:color="auto"/>
              <w:bottom w:val="nil"/>
              <w:right w:val="single" w:sz="6" w:space="0" w:color="auto"/>
            </w:tcBorders>
          </w:tcPr>
          <w:p w14:paraId="09CD0C4E" w14:textId="77777777" w:rsidR="000A450A" w:rsidRPr="00E21797" w:rsidRDefault="000A450A" w:rsidP="00BE4B6F">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Société / Projet / Poste / expérience technique et de gestionnaire pertinente</w:t>
            </w:r>
          </w:p>
        </w:tc>
      </w:tr>
      <w:tr w:rsidR="000A450A" w:rsidRPr="00E21797" w14:paraId="2A36769D" w14:textId="77777777">
        <w:trPr>
          <w:cantSplit/>
        </w:trPr>
        <w:tc>
          <w:tcPr>
            <w:tcW w:w="1080" w:type="dxa"/>
            <w:tcBorders>
              <w:top w:val="single" w:sz="6" w:space="0" w:color="auto"/>
              <w:left w:val="single" w:sz="6" w:space="0" w:color="auto"/>
              <w:bottom w:val="nil"/>
              <w:right w:val="nil"/>
            </w:tcBorders>
          </w:tcPr>
          <w:p w14:paraId="1874ED2B"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1080" w:type="dxa"/>
            <w:tcBorders>
              <w:top w:val="single" w:sz="6" w:space="0" w:color="auto"/>
              <w:left w:val="single" w:sz="6" w:space="0" w:color="auto"/>
              <w:bottom w:val="nil"/>
              <w:right w:val="nil"/>
            </w:tcBorders>
          </w:tcPr>
          <w:p w14:paraId="58BB5A1E"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7200" w:type="dxa"/>
            <w:tcBorders>
              <w:top w:val="single" w:sz="6" w:space="0" w:color="auto"/>
              <w:left w:val="single" w:sz="6" w:space="0" w:color="auto"/>
              <w:bottom w:val="nil"/>
              <w:right w:val="single" w:sz="6" w:space="0" w:color="auto"/>
            </w:tcBorders>
          </w:tcPr>
          <w:p w14:paraId="267D2663"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r>
      <w:tr w:rsidR="000A450A" w:rsidRPr="00E21797" w14:paraId="77DE2273" w14:textId="77777777">
        <w:trPr>
          <w:cantSplit/>
        </w:trPr>
        <w:tc>
          <w:tcPr>
            <w:tcW w:w="1080" w:type="dxa"/>
            <w:tcBorders>
              <w:top w:val="dotted" w:sz="6" w:space="0" w:color="auto"/>
              <w:left w:val="single" w:sz="6" w:space="0" w:color="auto"/>
              <w:bottom w:val="nil"/>
              <w:right w:val="nil"/>
            </w:tcBorders>
          </w:tcPr>
          <w:p w14:paraId="067125ED"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1080" w:type="dxa"/>
            <w:tcBorders>
              <w:top w:val="dotted" w:sz="6" w:space="0" w:color="auto"/>
              <w:left w:val="single" w:sz="6" w:space="0" w:color="auto"/>
              <w:bottom w:val="nil"/>
              <w:right w:val="nil"/>
            </w:tcBorders>
          </w:tcPr>
          <w:p w14:paraId="3DC8B41D"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7200" w:type="dxa"/>
            <w:tcBorders>
              <w:top w:val="dotted" w:sz="6" w:space="0" w:color="auto"/>
              <w:left w:val="single" w:sz="6" w:space="0" w:color="auto"/>
              <w:bottom w:val="nil"/>
              <w:right w:val="single" w:sz="6" w:space="0" w:color="auto"/>
            </w:tcBorders>
          </w:tcPr>
          <w:p w14:paraId="57B28D28"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r>
      <w:tr w:rsidR="000A450A" w:rsidRPr="00E21797" w14:paraId="5CCA5A51" w14:textId="77777777">
        <w:trPr>
          <w:cantSplit/>
        </w:trPr>
        <w:tc>
          <w:tcPr>
            <w:tcW w:w="1080" w:type="dxa"/>
            <w:tcBorders>
              <w:top w:val="nil"/>
              <w:left w:val="single" w:sz="6" w:space="0" w:color="auto"/>
              <w:bottom w:val="nil"/>
              <w:right w:val="nil"/>
            </w:tcBorders>
          </w:tcPr>
          <w:p w14:paraId="1FDC9DB3" w14:textId="77777777" w:rsidR="000A450A" w:rsidRPr="00E21797" w:rsidRDefault="000A450A" w:rsidP="00BE4B6F">
            <w:pPr>
              <w:tabs>
                <w:tab w:val="left" w:pos="2610"/>
              </w:tabs>
              <w:spacing w:before="60" w:after="60"/>
              <w:rPr>
                <w:rStyle w:val="Table"/>
                <w:rFonts w:ascii="Times New Roman" w:hAnsi="Times New Roman"/>
                <w:i/>
                <w:spacing w:val="-2"/>
                <w:sz w:val="22"/>
                <w:szCs w:val="22"/>
                <w:u w:val="single"/>
              </w:rPr>
            </w:pPr>
          </w:p>
        </w:tc>
        <w:tc>
          <w:tcPr>
            <w:tcW w:w="1080" w:type="dxa"/>
            <w:tcBorders>
              <w:top w:val="nil"/>
              <w:left w:val="single" w:sz="6" w:space="0" w:color="auto"/>
              <w:bottom w:val="nil"/>
              <w:right w:val="nil"/>
            </w:tcBorders>
          </w:tcPr>
          <w:p w14:paraId="6D9AA2AF"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7200" w:type="dxa"/>
            <w:tcBorders>
              <w:top w:val="nil"/>
              <w:left w:val="single" w:sz="6" w:space="0" w:color="auto"/>
              <w:bottom w:val="nil"/>
              <w:right w:val="single" w:sz="6" w:space="0" w:color="auto"/>
            </w:tcBorders>
          </w:tcPr>
          <w:p w14:paraId="605FF86D"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r>
      <w:tr w:rsidR="000A450A" w:rsidRPr="00E21797" w14:paraId="708AB21F" w14:textId="77777777">
        <w:trPr>
          <w:cantSplit/>
        </w:trPr>
        <w:tc>
          <w:tcPr>
            <w:tcW w:w="1080" w:type="dxa"/>
            <w:tcBorders>
              <w:top w:val="dotted" w:sz="6" w:space="0" w:color="auto"/>
              <w:left w:val="single" w:sz="6" w:space="0" w:color="auto"/>
              <w:bottom w:val="dotted" w:sz="6" w:space="0" w:color="auto"/>
              <w:right w:val="nil"/>
            </w:tcBorders>
          </w:tcPr>
          <w:p w14:paraId="59F7C4C5"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14:paraId="11449043"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0E5F13E3"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r>
      <w:tr w:rsidR="000A450A" w:rsidRPr="00E21797" w14:paraId="33773AB2" w14:textId="77777777">
        <w:trPr>
          <w:cantSplit/>
        </w:trPr>
        <w:tc>
          <w:tcPr>
            <w:tcW w:w="1080" w:type="dxa"/>
            <w:tcBorders>
              <w:top w:val="nil"/>
              <w:left w:val="single" w:sz="6" w:space="0" w:color="auto"/>
              <w:bottom w:val="nil"/>
              <w:right w:val="nil"/>
            </w:tcBorders>
          </w:tcPr>
          <w:p w14:paraId="13E0341E"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1080" w:type="dxa"/>
            <w:tcBorders>
              <w:top w:val="nil"/>
              <w:left w:val="single" w:sz="6" w:space="0" w:color="auto"/>
              <w:bottom w:val="nil"/>
              <w:right w:val="nil"/>
            </w:tcBorders>
          </w:tcPr>
          <w:p w14:paraId="1B3C2942"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7200" w:type="dxa"/>
            <w:tcBorders>
              <w:top w:val="nil"/>
              <w:left w:val="single" w:sz="6" w:space="0" w:color="auto"/>
              <w:bottom w:val="nil"/>
              <w:right w:val="single" w:sz="6" w:space="0" w:color="auto"/>
            </w:tcBorders>
          </w:tcPr>
          <w:p w14:paraId="6E0791F4"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r>
      <w:tr w:rsidR="000A450A" w:rsidRPr="00E21797" w14:paraId="7278BC66" w14:textId="77777777">
        <w:trPr>
          <w:cantSplit/>
        </w:trPr>
        <w:tc>
          <w:tcPr>
            <w:tcW w:w="1080" w:type="dxa"/>
            <w:tcBorders>
              <w:top w:val="dotted" w:sz="6" w:space="0" w:color="auto"/>
              <w:left w:val="single" w:sz="6" w:space="0" w:color="auto"/>
              <w:bottom w:val="dotted" w:sz="6" w:space="0" w:color="auto"/>
              <w:right w:val="nil"/>
            </w:tcBorders>
          </w:tcPr>
          <w:p w14:paraId="00139EA7"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14:paraId="0BBA13EF"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7C9B7231"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r>
      <w:tr w:rsidR="000A450A" w:rsidRPr="00E21797" w14:paraId="24E1DBE0" w14:textId="77777777">
        <w:trPr>
          <w:cantSplit/>
        </w:trPr>
        <w:tc>
          <w:tcPr>
            <w:tcW w:w="1080" w:type="dxa"/>
            <w:tcBorders>
              <w:top w:val="nil"/>
              <w:left w:val="single" w:sz="6" w:space="0" w:color="auto"/>
              <w:bottom w:val="single" w:sz="6" w:space="0" w:color="auto"/>
              <w:right w:val="nil"/>
            </w:tcBorders>
          </w:tcPr>
          <w:p w14:paraId="1CE093C3"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1080" w:type="dxa"/>
            <w:tcBorders>
              <w:top w:val="nil"/>
              <w:left w:val="single" w:sz="6" w:space="0" w:color="auto"/>
              <w:bottom w:val="single" w:sz="6" w:space="0" w:color="auto"/>
              <w:right w:val="nil"/>
            </w:tcBorders>
          </w:tcPr>
          <w:p w14:paraId="6E91594F"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c>
          <w:tcPr>
            <w:tcW w:w="7200" w:type="dxa"/>
            <w:tcBorders>
              <w:top w:val="nil"/>
              <w:left w:val="single" w:sz="6" w:space="0" w:color="auto"/>
              <w:bottom w:val="single" w:sz="6" w:space="0" w:color="auto"/>
              <w:right w:val="single" w:sz="6" w:space="0" w:color="auto"/>
            </w:tcBorders>
          </w:tcPr>
          <w:p w14:paraId="591C11C0" w14:textId="77777777" w:rsidR="000A450A" w:rsidRPr="00E21797" w:rsidRDefault="000A450A" w:rsidP="00BE4B6F">
            <w:pPr>
              <w:tabs>
                <w:tab w:val="left" w:pos="2610"/>
              </w:tabs>
              <w:spacing w:before="60" w:after="60"/>
              <w:rPr>
                <w:rStyle w:val="Table"/>
                <w:rFonts w:ascii="Times New Roman" w:hAnsi="Times New Roman"/>
                <w:i/>
                <w:spacing w:val="-2"/>
                <w:sz w:val="22"/>
                <w:szCs w:val="22"/>
              </w:rPr>
            </w:pPr>
          </w:p>
        </w:tc>
      </w:tr>
    </w:tbl>
    <w:p w14:paraId="07BCF426" w14:textId="77777777" w:rsidR="000A450A" w:rsidRPr="00E21797" w:rsidRDefault="000A450A" w:rsidP="0079607E">
      <w:pPr>
        <w:pStyle w:val="SectionIVHeader"/>
        <w:tabs>
          <w:tab w:val="left" w:pos="2610"/>
        </w:tabs>
        <w:rPr>
          <w:b w:val="0"/>
          <w:i/>
          <w:sz w:val="28"/>
        </w:rPr>
      </w:pPr>
      <w:r w:rsidRPr="00E21797">
        <w:rPr>
          <w:i/>
        </w:rPr>
        <w:br w:type="page"/>
      </w:r>
    </w:p>
    <w:p w14:paraId="76EF0C20" w14:textId="4145C03B" w:rsidR="00D55904" w:rsidRDefault="00905C50" w:rsidP="00E33019">
      <w:pPr>
        <w:pStyle w:val="Style7"/>
      </w:pPr>
      <w:bookmarkStart w:id="470" w:name="_Toc327863877"/>
      <w:bookmarkStart w:id="471" w:name="_Toc454349598"/>
      <w:r>
        <w:lastRenderedPageBreak/>
        <w:t>Qualification des Soumissionnaires suivant une Pré</w:t>
      </w:r>
      <w:r w:rsidR="00E33019">
        <w:t>-</w:t>
      </w:r>
      <w:r>
        <w:t>qualification</w:t>
      </w:r>
      <w:bookmarkEnd w:id="470"/>
      <w:bookmarkEnd w:id="471"/>
    </w:p>
    <w:p w14:paraId="4BB11BEA" w14:textId="77777777" w:rsidR="00D55904" w:rsidRDefault="00D55904" w:rsidP="00D55904"/>
    <w:p w14:paraId="6488B640" w14:textId="2BEC729F" w:rsidR="00D55904" w:rsidRDefault="00905C50" w:rsidP="00D55904">
      <w:r>
        <w:t>Afin de démontrer qu’il continue à répondre aux critères de qualification, le Soumissionnaire mettra à jour les informations fournies à l’occasion de la procédure de pré</w:t>
      </w:r>
      <w:r w:rsidR="00E33019">
        <w:t>-</w:t>
      </w:r>
      <w:r>
        <w:t>qualification, portant sur:</w:t>
      </w:r>
    </w:p>
    <w:p w14:paraId="6BC491B6" w14:textId="77777777" w:rsidR="00D55904" w:rsidRDefault="00D55904" w:rsidP="00D55904"/>
    <w:p w14:paraId="6F16D280" w14:textId="77777777" w:rsidR="00D55904" w:rsidRDefault="00905C50" w:rsidP="00D55904">
      <w:pPr>
        <w:rPr>
          <w:b/>
        </w:rPr>
      </w:pPr>
      <w:r>
        <w:rPr>
          <w:b/>
        </w:rPr>
        <w:t>(a) l’éligibilité</w:t>
      </w:r>
    </w:p>
    <w:p w14:paraId="59965B2E" w14:textId="77777777" w:rsidR="00D55904" w:rsidRDefault="00905C50" w:rsidP="00D55904">
      <w:pPr>
        <w:rPr>
          <w:b/>
        </w:rPr>
      </w:pPr>
      <w:r>
        <w:rPr>
          <w:b/>
        </w:rPr>
        <w:t>(b) les litiges en cours</w:t>
      </w:r>
    </w:p>
    <w:p w14:paraId="7834D617" w14:textId="77777777" w:rsidR="00D55904" w:rsidRDefault="0079607E" w:rsidP="00D55904">
      <w:r>
        <w:rPr>
          <w:b/>
        </w:rPr>
        <w:t>(c)</w:t>
      </w:r>
      <w:r w:rsidR="00905C50">
        <w:rPr>
          <w:b/>
        </w:rPr>
        <w:t xml:space="preserve"> situation financière.</w:t>
      </w:r>
    </w:p>
    <w:p w14:paraId="1E061D27" w14:textId="77777777" w:rsidR="00D55904" w:rsidRDefault="00D55904" w:rsidP="00D55904"/>
    <w:p w14:paraId="5D1F6A4F" w14:textId="77777777" w:rsidR="004551A0" w:rsidRDefault="00905C50" w:rsidP="00D55904">
      <w:r>
        <w:t>Le Soumissionnaire utilisera à cette fin les formulaires appropriés inclus dans la présente Section.</w:t>
      </w:r>
    </w:p>
    <w:p w14:paraId="6B99311D" w14:textId="193E3BD5" w:rsidR="00D55904" w:rsidRDefault="00905C50" w:rsidP="00D55904">
      <w:pPr>
        <w:rPr>
          <w:sz w:val="20"/>
        </w:rPr>
      </w:pPr>
      <w:r>
        <w:br w:type="page"/>
      </w:r>
    </w:p>
    <w:p w14:paraId="25E3C207" w14:textId="77777777" w:rsidR="000A450A" w:rsidRPr="00E21797" w:rsidRDefault="000A450A" w:rsidP="00543ED0">
      <w:pPr>
        <w:pStyle w:val="SectionIVHeader-2"/>
      </w:pPr>
      <w:bookmarkStart w:id="472" w:name="_Toc327863878"/>
      <w:r w:rsidRPr="00E21797">
        <w:lastRenderedPageBreak/>
        <w:t>Formulaire ELI – 1.1</w:t>
      </w:r>
      <w:r w:rsidR="00543ED0">
        <w:t xml:space="preserve"> : </w:t>
      </w:r>
      <w:r w:rsidR="00543ED0">
        <w:br/>
      </w:r>
      <w:r w:rsidRPr="00E21797">
        <w:t>Fiche de renseignements sur le soumissionnaire</w:t>
      </w:r>
      <w:bookmarkEnd w:id="472"/>
    </w:p>
    <w:p w14:paraId="2D9757B1" w14:textId="77777777" w:rsidR="000A450A" w:rsidRPr="00E21797" w:rsidRDefault="000A450A" w:rsidP="00227ADD">
      <w:pPr>
        <w:numPr>
          <w:ilvl w:val="12"/>
          <w:numId w:val="0"/>
        </w:numPr>
        <w:tabs>
          <w:tab w:val="left" w:pos="2610"/>
        </w:tabs>
        <w:jc w:val="center"/>
      </w:pPr>
    </w:p>
    <w:p w14:paraId="220BF047" w14:textId="77777777" w:rsidR="00DE6C88" w:rsidRPr="00222DE7" w:rsidRDefault="00DE6C88" w:rsidP="00DE6C88">
      <w:pPr>
        <w:rPr>
          <w:i/>
          <w:iCs/>
        </w:rPr>
      </w:pPr>
      <w:bookmarkStart w:id="473" w:name="_Toc77404716"/>
      <w:r w:rsidRPr="00222DE7">
        <w:rPr>
          <w:i/>
          <w:iCs/>
        </w:rPr>
        <w:t>[Le Soumissionnaire remplit le tableau ci-dessous conformément aux instructions entre crochets. Le tableau ne doit pas être modifié. Aucune substitution ne sera admise.]</w:t>
      </w:r>
      <w:bookmarkEnd w:id="473"/>
    </w:p>
    <w:p w14:paraId="07A055FF" w14:textId="77777777" w:rsidR="00DE6C88" w:rsidRPr="00222DE7" w:rsidRDefault="00DE6C88" w:rsidP="00DE6C88">
      <w:pPr>
        <w:jc w:val="right"/>
      </w:pPr>
      <w:r w:rsidRPr="00222DE7">
        <w:t xml:space="preserve">Date: </w:t>
      </w:r>
      <w:r w:rsidRPr="00222DE7">
        <w:rPr>
          <w:i/>
          <w:iCs/>
        </w:rPr>
        <w:t>[insérer la date (jour, mois, année) de remise de l’offre]</w:t>
      </w:r>
    </w:p>
    <w:p w14:paraId="2D0FD5E7" w14:textId="77777777" w:rsidR="00DE6C88" w:rsidRPr="00222DE7" w:rsidRDefault="00DE6C88" w:rsidP="00DE6C88">
      <w:pPr>
        <w:ind w:right="72"/>
        <w:jc w:val="right"/>
      </w:pPr>
      <w:r w:rsidRPr="00222DE7">
        <w:t xml:space="preserve">AO No.: </w:t>
      </w:r>
      <w:r w:rsidRPr="00222DE7">
        <w:rPr>
          <w:i/>
          <w:iCs/>
        </w:rPr>
        <w:t>[insérer le numéro de l’Appel d’Offres]</w:t>
      </w:r>
    </w:p>
    <w:p w14:paraId="538DD695" w14:textId="77777777" w:rsidR="00DE6C88" w:rsidRPr="00222DE7" w:rsidRDefault="00DE6C88" w:rsidP="00DE6C88">
      <w:pPr>
        <w:ind w:right="72"/>
        <w:jc w:val="right"/>
      </w:pPr>
      <w:r w:rsidRPr="00222DE7">
        <w:t xml:space="preserve">Avis d’appel d’offres No.: </w:t>
      </w:r>
      <w:r w:rsidRPr="00222DE7">
        <w:rPr>
          <w:i/>
          <w:iCs/>
        </w:rPr>
        <w:t>[insérer le numéro de l’avis d’Appel d’Offres]</w:t>
      </w:r>
    </w:p>
    <w:p w14:paraId="036DFFE7" w14:textId="77777777" w:rsidR="00DE6C88" w:rsidRPr="00222DE7" w:rsidRDefault="00DE6C88" w:rsidP="00DE6C88">
      <w:pPr>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E6C88" w:rsidRPr="00222DE7" w14:paraId="45228452" w14:textId="77777777" w:rsidTr="00DE6C88">
        <w:trPr>
          <w:cantSplit/>
          <w:trHeight w:val="440"/>
        </w:trPr>
        <w:tc>
          <w:tcPr>
            <w:tcW w:w="9468" w:type="dxa"/>
            <w:tcBorders>
              <w:top w:val="single" w:sz="6" w:space="0" w:color="auto"/>
              <w:left w:val="single" w:sz="6" w:space="0" w:color="auto"/>
              <w:bottom w:val="nil"/>
              <w:right w:val="single" w:sz="6" w:space="0" w:color="auto"/>
            </w:tcBorders>
          </w:tcPr>
          <w:p w14:paraId="525FED61" w14:textId="77777777" w:rsidR="00DE6C88" w:rsidRPr="00DE6C88" w:rsidRDefault="00DE6C88" w:rsidP="00BE4B6F">
            <w:pPr>
              <w:numPr>
                <w:ilvl w:val="12"/>
                <w:numId w:val="0"/>
              </w:numPr>
              <w:tabs>
                <w:tab w:val="left" w:pos="2610"/>
              </w:tabs>
              <w:spacing w:before="60" w:after="60"/>
              <w:rPr>
                <w:spacing w:val="-2"/>
              </w:rPr>
            </w:pPr>
            <w:r w:rsidRPr="00222DE7">
              <w:rPr>
                <w:spacing w:val="-2"/>
              </w:rPr>
              <w:t>1. Nom du Soumissionnaire </w:t>
            </w:r>
            <w:r w:rsidRPr="00DE6C88">
              <w:rPr>
                <w:spacing w:val="-2"/>
              </w:rPr>
              <w:t>: [</w:t>
            </w:r>
            <w:r w:rsidRPr="00BE7A35">
              <w:rPr>
                <w:i/>
                <w:spacing w:val="-2"/>
              </w:rPr>
              <w:t>insérer le nom légal du Soumissionnaire</w:t>
            </w:r>
            <w:r w:rsidRPr="00DE6C88">
              <w:rPr>
                <w:spacing w:val="-2"/>
              </w:rPr>
              <w:t>]</w:t>
            </w:r>
          </w:p>
        </w:tc>
      </w:tr>
      <w:tr w:rsidR="00DE6C88" w:rsidRPr="00222DE7" w14:paraId="6CB03C8C" w14:textId="77777777" w:rsidTr="00DE6C88">
        <w:trPr>
          <w:cantSplit/>
          <w:trHeight w:val="440"/>
        </w:trPr>
        <w:tc>
          <w:tcPr>
            <w:tcW w:w="9468" w:type="dxa"/>
            <w:tcBorders>
              <w:top w:val="single" w:sz="6" w:space="0" w:color="auto"/>
              <w:left w:val="single" w:sz="6" w:space="0" w:color="auto"/>
              <w:bottom w:val="nil"/>
              <w:right w:val="single" w:sz="6" w:space="0" w:color="auto"/>
            </w:tcBorders>
          </w:tcPr>
          <w:p w14:paraId="583B0EB6" w14:textId="77777777" w:rsidR="00DE6C88" w:rsidRPr="00222DE7" w:rsidRDefault="00DE6C88" w:rsidP="00BE4B6F">
            <w:pPr>
              <w:numPr>
                <w:ilvl w:val="12"/>
                <w:numId w:val="0"/>
              </w:numPr>
              <w:tabs>
                <w:tab w:val="left" w:pos="2610"/>
              </w:tabs>
              <w:spacing w:before="60" w:after="60"/>
              <w:rPr>
                <w:spacing w:val="-2"/>
              </w:rPr>
            </w:pPr>
            <w:r w:rsidRPr="00222DE7">
              <w:rPr>
                <w:spacing w:val="-2"/>
              </w:rPr>
              <w:t xml:space="preserve">2. En cas de groupement, noms de tous les membres : </w:t>
            </w:r>
            <w:r w:rsidRPr="00DE6C88">
              <w:rPr>
                <w:spacing w:val="-2"/>
              </w:rPr>
              <w:t>[</w:t>
            </w:r>
            <w:r w:rsidRPr="00BE7A35">
              <w:rPr>
                <w:i/>
                <w:spacing w:val="-2"/>
              </w:rPr>
              <w:t>insérer le nom légal de chaque membre du groupement</w:t>
            </w:r>
            <w:r w:rsidRPr="00DE6C88">
              <w:rPr>
                <w:spacing w:val="-2"/>
              </w:rPr>
              <w:t>]</w:t>
            </w:r>
          </w:p>
        </w:tc>
      </w:tr>
      <w:tr w:rsidR="00DE6C88" w:rsidRPr="00222DE7" w14:paraId="370431C4" w14:textId="77777777" w:rsidTr="00DE6C88">
        <w:trPr>
          <w:cantSplit/>
          <w:trHeight w:val="440"/>
        </w:trPr>
        <w:tc>
          <w:tcPr>
            <w:tcW w:w="9468" w:type="dxa"/>
            <w:tcBorders>
              <w:top w:val="single" w:sz="6" w:space="0" w:color="auto"/>
              <w:left w:val="single" w:sz="6" w:space="0" w:color="auto"/>
              <w:bottom w:val="nil"/>
              <w:right w:val="single" w:sz="6" w:space="0" w:color="auto"/>
            </w:tcBorders>
          </w:tcPr>
          <w:p w14:paraId="400FBE4C" w14:textId="77777777" w:rsidR="00DE6C88" w:rsidRPr="00DE6C88" w:rsidRDefault="00DE6C88" w:rsidP="00BE4B6F">
            <w:pPr>
              <w:numPr>
                <w:ilvl w:val="12"/>
                <w:numId w:val="0"/>
              </w:numPr>
              <w:tabs>
                <w:tab w:val="left" w:pos="2610"/>
              </w:tabs>
              <w:spacing w:before="60" w:after="60"/>
              <w:rPr>
                <w:spacing w:val="-2"/>
              </w:rPr>
            </w:pPr>
            <w:r w:rsidRPr="00DE6C88">
              <w:rPr>
                <w:spacing w:val="-2"/>
              </w:rPr>
              <w:t>3. Pays où le Soumissionnaire est, ou sera légalement enregistré</w:t>
            </w:r>
            <w:r w:rsidRPr="00222DE7">
              <w:rPr>
                <w:spacing w:val="-2"/>
              </w:rPr>
              <w:t>:</w:t>
            </w:r>
            <w:r w:rsidRPr="00DE6C88">
              <w:rPr>
                <w:spacing w:val="-2"/>
              </w:rPr>
              <w:t xml:space="preserve"> [</w:t>
            </w:r>
            <w:r w:rsidRPr="00BE7A35">
              <w:rPr>
                <w:i/>
                <w:spacing w:val="-2"/>
              </w:rPr>
              <w:t>insérer le nom du pays d’enregistrement</w:t>
            </w:r>
            <w:r w:rsidRPr="00DE6C88">
              <w:rPr>
                <w:spacing w:val="-2"/>
              </w:rPr>
              <w:t>]</w:t>
            </w:r>
          </w:p>
        </w:tc>
      </w:tr>
      <w:tr w:rsidR="00DE6C88" w:rsidRPr="00222DE7" w14:paraId="16DCCAF9" w14:textId="77777777" w:rsidTr="00DE6C88">
        <w:trPr>
          <w:cantSplit/>
          <w:trHeight w:val="440"/>
        </w:trPr>
        <w:tc>
          <w:tcPr>
            <w:tcW w:w="9468" w:type="dxa"/>
            <w:tcBorders>
              <w:top w:val="single" w:sz="6" w:space="0" w:color="auto"/>
              <w:left w:val="single" w:sz="6" w:space="0" w:color="auto"/>
              <w:bottom w:val="nil"/>
              <w:right w:val="single" w:sz="6" w:space="0" w:color="auto"/>
            </w:tcBorders>
          </w:tcPr>
          <w:p w14:paraId="36F602F9" w14:textId="77777777" w:rsidR="00DE6C88" w:rsidRPr="00222DE7" w:rsidRDefault="00DE6C88" w:rsidP="00BE4B6F">
            <w:pPr>
              <w:numPr>
                <w:ilvl w:val="12"/>
                <w:numId w:val="0"/>
              </w:numPr>
              <w:tabs>
                <w:tab w:val="left" w:pos="2610"/>
              </w:tabs>
              <w:spacing w:before="60" w:after="60"/>
              <w:rPr>
                <w:spacing w:val="-2"/>
              </w:rPr>
            </w:pPr>
            <w:r w:rsidRPr="00222DE7">
              <w:rPr>
                <w:spacing w:val="-2"/>
              </w:rPr>
              <w:t xml:space="preserve">4. Année d’enregistrement du Soumissionnaire: </w:t>
            </w:r>
            <w:r w:rsidRPr="00DE6C88">
              <w:rPr>
                <w:spacing w:val="-2"/>
              </w:rPr>
              <w:t>[</w:t>
            </w:r>
            <w:r w:rsidRPr="00BE7A35">
              <w:rPr>
                <w:i/>
                <w:spacing w:val="-2"/>
              </w:rPr>
              <w:t>insérer l’année d’enregistrement</w:t>
            </w:r>
            <w:r w:rsidRPr="00DE6C88">
              <w:rPr>
                <w:spacing w:val="-2"/>
              </w:rPr>
              <w:t>]</w:t>
            </w:r>
          </w:p>
        </w:tc>
      </w:tr>
      <w:tr w:rsidR="00DE6C88" w:rsidRPr="00222DE7" w14:paraId="158C1981" w14:textId="77777777" w:rsidTr="00DE6C88">
        <w:trPr>
          <w:cantSplit/>
          <w:trHeight w:val="440"/>
        </w:trPr>
        <w:tc>
          <w:tcPr>
            <w:tcW w:w="9468" w:type="dxa"/>
            <w:tcBorders>
              <w:top w:val="single" w:sz="6" w:space="0" w:color="auto"/>
              <w:left w:val="single" w:sz="6" w:space="0" w:color="auto"/>
              <w:bottom w:val="nil"/>
              <w:right w:val="single" w:sz="6" w:space="0" w:color="auto"/>
            </w:tcBorders>
          </w:tcPr>
          <w:p w14:paraId="2F6374FF" w14:textId="77777777" w:rsidR="00DE6C88" w:rsidRPr="00222DE7" w:rsidRDefault="00DE6C88" w:rsidP="00BE4B6F">
            <w:pPr>
              <w:numPr>
                <w:ilvl w:val="12"/>
                <w:numId w:val="0"/>
              </w:numPr>
              <w:tabs>
                <w:tab w:val="left" w:pos="2610"/>
              </w:tabs>
              <w:spacing w:before="60" w:after="60"/>
              <w:rPr>
                <w:spacing w:val="-2"/>
              </w:rPr>
            </w:pPr>
            <w:r w:rsidRPr="00222DE7">
              <w:rPr>
                <w:spacing w:val="-2"/>
              </w:rPr>
              <w:t xml:space="preserve">5. Adresse officielle du Soumissionnaire dans le pays d’enregistrement: </w:t>
            </w:r>
            <w:r w:rsidRPr="00DE6C88">
              <w:rPr>
                <w:spacing w:val="-2"/>
              </w:rPr>
              <w:t>[</w:t>
            </w:r>
            <w:r w:rsidRPr="00BE7A35">
              <w:rPr>
                <w:i/>
                <w:spacing w:val="-2"/>
              </w:rPr>
              <w:t>insérer l’adresse légale du Soumissionnaire dans le pays d’enregistrement</w:t>
            </w:r>
            <w:r w:rsidRPr="00DE6C88">
              <w:rPr>
                <w:spacing w:val="-2"/>
              </w:rPr>
              <w:t>]</w:t>
            </w:r>
          </w:p>
        </w:tc>
      </w:tr>
      <w:tr w:rsidR="00DE6C88" w:rsidRPr="00222DE7" w14:paraId="175B108F" w14:textId="77777777" w:rsidTr="007A460F">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ABB2C8D" w14:textId="77777777" w:rsidR="00DE6C88" w:rsidRPr="00222DE7" w:rsidRDefault="00DE6C88" w:rsidP="00BE4B6F">
            <w:pPr>
              <w:numPr>
                <w:ilvl w:val="12"/>
                <w:numId w:val="0"/>
              </w:numPr>
              <w:tabs>
                <w:tab w:val="left" w:pos="2610"/>
              </w:tabs>
              <w:spacing w:before="60" w:after="60"/>
              <w:rPr>
                <w:spacing w:val="-2"/>
              </w:rPr>
            </w:pPr>
            <w:r w:rsidRPr="00222DE7">
              <w:rPr>
                <w:spacing w:val="-2"/>
              </w:rPr>
              <w:t xml:space="preserve">6. Renseignement sur le représentant dûment habilité du Soumissionnaire : </w:t>
            </w:r>
          </w:p>
          <w:p w14:paraId="39A8EA06" w14:textId="77777777" w:rsidR="00DE6C88" w:rsidRPr="00222DE7" w:rsidRDefault="00DE6C88" w:rsidP="00BE4B6F">
            <w:pPr>
              <w:numPr>
                <w:ilvl w:val="12"/>
                <w:numId w:val="0"/>
              </w:numPr>
              <w:tabs>
                <w:tab w:val="left" w:pos="2610"/>
              </w:tabs>
              <w:spacing w:before="60" w:after="60"/>
              <w:rPr>
                <w:spacing w:val="-2"/>
              </w:rPr>
            </w:pPr>
            <w:r w:rsidRPr="00222DE7">
              <w:rPr>
                <w:spacing w:val="-2"/>
              </w:rPr>
              <w:t xml:space="preserve">   Nom:</w:t>
            </w:r>
            <w:r w:rsidRPr="00DE6C88">
              <w:rPr>
                <w:spacing w:val="-2"/>
              </w:rPr>
              <w:t xml:space="preserve"> [</w:t>
            </w:r>
            <w:r w:rsidRPr="00BE7A35">
              <w:rPr>
                <w:i/>
                <w:spacing w:val="-2"/>
              </w:rPr>
              <w:t>insérer le nom du représentant du Soumissionnaire</w:t>
            </w:r>
            <w:r w:rsidRPr="00DE6C88">
              <w:rPr>
                <w:spacing w:val="-2"/>
              </w:rPr>
              <w:t>]</w:t>
            </w:r>
          </w:p>
          <w:p w14:paraId="2026C8FD" w14:textId="77777777" w:rsidR="00DE6C88" w:rsidRPr="00222DE7" w:rsidRDefault="00DE6C88" w:rsidP="00BE4B6F">
            <w:pPr>
              <w:numPr>
                <w:ilvl w:val="12"/>
                <w:numId w:val="0"/>
              </w:numPr>
              <w:tabs>
                <w:tab w:val="left" w:pos="2610"/>
              </w:tabs>
              <w:spacing w:before="60" w:after="60"/>
              <w:rPr>
                <w:spacing w:val="-2"/>
              </w:rPr>
            </w:pPr>
            <w:r w:rsidRPr="00222DE7">
              <w:rPr>
                <w:spacing w:val="-2"/>
              </w:rPr>
              <w:t xml:space="preserve">   Adresse:</w:t>
            </w:r>
            <w:r w:rsidRPr="00DE6C88">
              <w:rPr>
                <w:spacing w:val="-2"/>
              </w:rPr>
              <w:t xml:space="preserve"> [</w:t>
            </w:r>
            <w:r w:rsidRPr="00BE7A35">
              <w:rPr>
                <w:i/>
                <w:spacing w:val="-2"/>
              </w:rPr>
              <w:t>insérer l’adresse du représentant du Soumissionnaire</w:t>
            </w:r>
            <w:r w:rsidRPr="00DE6C88">
              <w:rPr>
                <w:spacing w:val="-2"/>
              </w:rPr>
              <w:t>]</w:t>
            </w:r>
          </w:p>
          <w:p w14:paraId="0AF95F77" w14:textId="77777777" w:rsidR="00DE6C88" w:rsidRPr="00DE6C88" w:rsidRDefault="00DE6C88" w:rsidP="00BE4B6F">
            <w:pPr>
              <w:numPr>
                <w:ilvl w:val="12"/>
                <w:numId w:val="0"/>
              </w:numPr>
              <w:tabs>
                <w:tab w:val="left" w:pos="2610"/>
              </w:tabs>
              <w:spacing w:before="60" w:after="60"/>
              <w:rPr>
                <w:spacing w:val="-2"/>
              </w:rPr>
            </w:pPr>
            <w:r w:rsidRPr="00222DE7">
              <w:rPr>
                <w:spacing w:val="-2"/>
              </w:rPr>
              <w:t xml:space="preserve">   Téléphone/Fac-similé:</w:t>
            </w:r>
            <w:r w:rsidRPr="00DE6C88">
              <w:rPr>
                <w:spacing w:val="-2"/>
              </w:rPr>
              <w:t xml:space="preserve"> [</w:t>
            </w:r>
            <w:r w:rsidRPr="00BE7A35">
              <w:rPr>
                <w:i/>
                <w:spacing w:val="-2"/>
              </w:rPr>
              <w:t>insérer le no de téléphone/fac-similé du représentant du Soumissionnaire</w:t>
            </w:r>
            <w:r w:rsidRPr="00DE6C88">
              <w:rPr>
                <w:spacing w:val="-2"/>
              </w:rPr>
              <w:t>]</w:t>
            </w:r>
          </w:p>
          <w:p w14:paraId="1BD00BA2" w14:textId="77777777" w:rsidR="00DE6C88" w:rsidRPr="00222DE7" w:rsidRDefault="00DE6C88" w:rsidP="00BE4B6F">
            <w:pPr>
              <w:numPr>
                <w:ilvl w:val="12"/>
                <w:numId w:val="0"/>
              </w:numPr>
              <w:tabs>
                <w:tab w:val="left" w:pos="2610"/>
              </w:tabs>
              <w:spacing w:before="60" w:after="60"/>
              <w:rPr>
                <w:spacing w:val="-2"/>
              </w:rPr>
            </w:pPr>
            <w:r w:rsidRPr="00222DE7">
              <w:rPr>
                <w:spacing w:val="-2"/>
              </w:rPr>
              <w:t xml:space="preserve">   Adresse électronique:</w:t>
            </w:r>
            <w:r w:rsidRPr="00DE6C88">
              <w:rPr>
                <w:spacing w:val="-2"/>
              </w:rPr>
              <w:t xml:space="preserve"> [</w:t>
            </w:r>
            <w:r w:rsidRPr="00BE7A35">
              <w:rPr>
                <w:spacing w:val="-2"/>
              </w:rPr>
              <w:t>insérer l’adresse électronique du représentant du Soumissionnaire</w:t>
            </w:r>
            <w:r w:rsidRPr="00DE6C88">
              <w:rPr>
                <w:spacing w:val="-2"/>
              </w:rPr>
              <w:t>]</w:t>
            </w:r>
          </w:p>
        </w:tc>
      </w:tr>
      <w:tr w:rsidR="00DE6C88" w:rsidRPr="00222DE7" w14:paraId="620E5154" w14:textId="77777777" w:rsidTr="007A460F">
        <w:trPr>
          <w:cantSplit/>
          <w:trHeight w:val="440"/>
        </w:trPr>
        <w:tc>
          <w:tcPr>
            <w:tcW w:w="9468" w:type="dxa"/>
            <w:tcBorders>
              <w:top w:val="single" w:sz="6" w:space="0" w:color="auto"/>
              <w:left w:val="single" w:sz="6" w:space="0" w:color="auto"/>
              <w:bottom w:val="single" w:sz="4" w:space="0" w:color="auto"/>
              <w:right w:val="single" w:sz="6" w:space="0" w:color="auto"/>
            </w:tcBorders>
          </w:tcPr>
          <w:p w14:paraId="1B96F519" w14:textId="77777777" w:rsidR="00DE6C88" w:rsidRPr="00DE6C88" w:rsidRDefault="00DE6C88" w:rsidP="00BE4B6F">
            <w:pPr>
              <w:numPr>
                <w:ilvl w:val="12"/>
                <w:numId w:val="0"/>
              </w:numPr>
              <w:tabs>
                <w:tab w:val="left" w:pos="2610"/>
              </w:tabs>
              <w:spacing w:before="60" w:after="60"/>
              <w:rPr>
                <w:spacing w:val="-2"/>
              </w:rPr>
            </w:pPr>
            <w:r>
              <w:rPr>
                <w:spacing w:val="-2"/>
              </w:rPr>
              <w:t xml:space="preserve">7. </w:t>
            </w:r>
            <w:r w:rsidRPr="00DE6C88">
              <w:rPr>
                <w:spacing w:val="-2"/>
              </w:rPr>
              <w:t>Ci-joint copie des originaux des documents ci-après: [</w:t>
            </w:r>
            <w:r w:rsidRPr="00BE7A35">
              <w:rPr>
                <w:i/>
                <w:spacing w:val="-2"/>
              </w:rPr>
              <w:t>marquer la (les) case(s) correspondant aux documents originaux joints</w:t>
            </w:r>
            <w:r w:rsidRPr="00DE6C88">
              <w:rPr>
                <w:spacing w:val="-2"/>
              </w:rPr>
              <w:t>]</w:t>
            </w:r>
          </w:p>
          <w:p w14:paraId="09458DF0" w14:textId="216207E0" w:rsidR="00DE6C88" w:rsidRPr="00400C1E" w:rsidRDefault="00DE6C88" w:rsidP="00BE4B6F">
            <w:pPr>
              <w:numPr>
                <w:ilvl w:val="12"/>
                <w:numId w:val="0"/>
              </w:numPr>
              <w:tabs>
                <w:tab w:val="left" w:pos="2610"/>
              </w:tabs>
              <w:spacing w:before="60" w:after="60"/>
              <w:rPr>
                <w:spacing w:val="-2"/>
              </w:rPr>
            </w:pPr>
            <w:r w:rsidRPr="00DE6C88">
              <w:rPr>
                <w:spacing w:val="-2"/>
              </w:rPr>
              <w:t>Document d’enregistrement, d’inscription ou de constitution de la firme nommée en 1 ci-dessus, en conformité avec l’article 4.4 des IS</w:t>
            </w:r>
          </w:p>
          <w:p w14:paraId="4C62D919" w14:textId="77777777" w:rsidR="00DE6C88" w:rsidRPr="00F76F58" w:rsidRDefault="00DE6C88" w:rsidP="00BE4B6F">
            <w:pPr>
              <w:spacing w:before="60" w:after="60"/>
              <w:ind w:left="0" w:firstLine="0"/>
              <w:rPr>
                <w:spacing w:val="-2"/>
              </w:rPr>
            </w:pPr>
            <w:r w:rsidRPr="00DE6C88">
              <w:rPr>
                <w:spacing w:val="-2"/>
              </w:rPr>
              <w:t>En cas de groupement, lettre d’intention de constituer un groupement, ou accord de groupement, en conformité avec l’article 4.1 des IS</w:t>
            </w:r>
            <w:r w:rsidRPr="00F76F58">
              <w:rPr>
                <w:spacing w:val="-2"/>
              </w:rPr>
              <w:t>.</w:t>
            </w:r>
          </w:p>
          <w:p w14:paraId="072F74AB" w14:textId="77777777" w:rsidR="00DE6C88" w:rsidRPr="00222DE7" w:rsidRDefault="00DE6C88" w:rsidP="00BE4B6F">
            <w:pPr>
              <w:spacing w:before="60" w:after="60"/>
              <w:ind w:left="0" w:firstLine="0"/>
              <w:rPr>
                <w:spacing w:val="-2"/>
              </w:rPr>
            </w:pPr>
            <w:r w:rsidRPr="00DE6C88">
              <w:rPr>
                <w:spacing w:val="-2"/>
              </w:rPr>
              <w:t xml:space="preserve">Dans le cas d’une entreprise publique du pays </w:t>
            </w:r>
            <w:r>
              <w:rPr>
                <w:spacing w:val="-2"/>
              </w:rPr>
              <w:t xml:space="preserve">du </w:t>
            </w:r>
            <w:r w:rsidRPr="00E21797">
              <w:t>Maître de l’Ouvrage</w:t>
            </w:r>
            <w:r w:rsidRPr="00DE6C88">
              <w:rPr>
                <w:spacing w:val="-2"/>
              </w:rPr>
              <w:t xml:space="preserve">, documents établissant qu’elle est juridiquement et financièrement autonome, et administrée selon les règles du droit commercial, et qu’elle n’est pas sous la tutelle </w:t>
            </w:r>
            <w:r>
              <w:rPr>
                <w:spacing w:val="-2"/>
              </w:rPr>
              <w:t xml:space="preserve">du </w:t>
            </w:r>
            <w:r w:rsidRPr="00E21797">
              <w:t>Maître de l’Ouvrage</w:t>
            </w:r>
            <w:r w:rsidRPr="00DE6C88">
              <w:rPr>
                <w:spacing w:val="-2"/>
              </w:rPr>
              <w:t xml:space="preserve"> l’Acheteur, en conformité avec l’article 4.6 des IS</w:t>
            </w:r>
            <w:r w:rsidRPr="00222DE7">
              <w:rPr>
                <w:spacing w:val="-2"/>
              </w:rPr>
              <w:t>.</w:t>
            </w:r>
          </w:p>
          <w:p w14:paraId="429B7CC4" w14:textId="77777777" w:rsidR="00DE6C88" w:rsidRPr="00222DE7" w:rsidRDefault="00DE6C88" w:rsidP="00BE4B6F">
            <w:pPr>
              <w:spacing w:before="60" w:after="60"/>
              <w:ind w:left="0" w:firstLine="0"/>
              <w:rPr>
                <w:spacing w:val="-2"/>
              </w:rPr>
            </w:pPr>
            <w:r w:rsidRPr="00222DE7">
              <w:rPr>
                <w:spacing w:val="-2"/>
              </w:rPr>
              <w:t>Diagramme organisationnel, liste des membres du conseil d’administration et propriété bénéficiaire</w:t>
            </w:r>
          </w:p>
        </w:tc>
      </w:tr>
    </w:tbl>
    <w:p w14:paraId="5C4E3F65" w14:textId="77777777" w:rsidR="000A450A" w:rsidRPr="00E21797" w:rsidRDefault="000A450A" w:rsidP="00227ADD">
      <w:pPr>
        <w:numPr>
          <w:ilvl w:val="12"/>
          <w:numId w:val="0"/>
        </w:numPr>
        <w:tabs>
          <w:tab w:val="left" w:pos="2610"/>
        </w:tabs>
      </w:pPr>
    </w:p>
    <w:p w14:paraId="40E2DE68" w14:textId="77777777" w:rsidR="000A450A" w:rsidRPr="00E21797" w:rsidRDefault="000A450A" w:rsidP="00BE7A35">
      <w:pPr>
        <w:pStyle w:val="SectionIVHeader-2"/>
        <w:tabs>
          <w:tab w:val="left" w:pos="2610"/>
        </w:tabs>
        <w:spacing w:after="120"/>
      </w:pPr>
      <w:r w:rsidRPr="00E21797">
        <w:br w:type="page"/>
      </w:r>
      <w:bookmarkStart w:id="474" w:name="_Toc327863879"/>
      <w:r w:rsidRPr="00E21797">
        <w:lastRenderedPageBreak/>
        <w:t>Formulaire ELI – 1.2</w:t>
      </w:r>
      <w:r w:rsidR="00543ED0">
        <w:t xml:space="preserve"> : </w:t>
      </w:r>
      <w:r w:rsidR="00543ED0">
        <w:br/>
      </w:r>
      <w:r w:rsidRPr="00E21797">
        <w:t xml:space="preserve"> Fiche de renseignements sur chaque Partie d’un GE</w:t>
      </w:r>
      <w:r>
        <w:t>/ sous-traitants spécialisés</w:t>
      </w:r>
      <w:bookmarkEnd w:id="474"/>
    </w:p>
    <w:p w14:paraId="5A7B1804" w14:textId="77777777" w:rsidR="00DE6C88" w:rsidRPr="00222DE7" w:rsidRDefault="00DE6C88" w:rsidP="00DE6C88">
      <w:pPr>
        <w:rPr>
          <w:i/>
          <w:iCs/>
        </w:rPr>
      </w:pPr>
      <w:r w:rsidRPr="00222DE7">
        <w:rPr>
          <w:i/>
          <w:iCs/>
        </w:rPr>
        <w:t>[Le Soumissionnaire remplit le tableau ci-dessous conformément aux instructions entre crochets. Le tableau doit être rempli par chaque membre/partenaire du groupement</w:t>
      </w:r>
      <w:r>
        <w:rPr>
          <w:i/>
          <w:iCs/>
        </w:rPr>
        <w:t xml:space="preserve"> ou sous-traitant spécialisé</w:t>
      </w:r>
      <w:r w:rsidRPr="00222DE7">
        <w:rPr>
          <w:i/>
          <w:iCs/>
        </w:rPr>
        <w:t>.]</w:t>
      </w:r>
    </w:p>
    <w:p w14:paraId="44DD2637" w14:textId="77777777" w:rsidR="00DE6C88" w:rsidRPr="00222DE7" w:rsidRDefault="00DE6C88" w:rsidP="00DE6C88">
      <w:pPr>
        <w:jc w:val="right"/>
      </w:pPr>
      <w:r w:rsidRPr="00222DE7">
        <w:t xml:space="preserve">Date: </w:t>
      </w:r>
      <w:r w:rsidRPr="00222DE7">
        <w:rPr>
          <w:i/>
          <w:iCs/>
        </w:rPr>
        <w:t>[insérer la date (jour, mois, année) de remise de l’offre]</w:t>
      </w:r>
    </w:p>
    <w:p w14:paraId="730FE631" w14:textId="77777777" w:rsidR="00DE6C88" w:rsidRPr="00222DE7" w:rsidRDefault="00DE6C88" w:rsidP="00DE6C88">
      <w:pPr>
        <w:ind w:right="72"/>
        <w:jc w:val="right"/>
      </w:pPr>
      <w:r w:rsidRPr="00222DE7">
        <w:t xml:space="preserve">AO No.: </w:t>
      </w:r>
      <w:r w:rsidRPr="00222DE7">
        <w:rPr>
          <w:bCs/>
          <w:i/>
          <w:iCs/>
        </w:rPr>
        <w:t>[insérer le numéro de l’Appel d’Offres]</w:t>
      </w:r>
    </w:p>
    <w:p w14:paraId="43FEDA50" w14:textId="77777777" w:rsidR="00DE6C88" w:rsidRPr="00222DE7" w:rsidRDefault="00DE6C88" w:rsidP="00DE6C88">
      <w:pPr>
        <w:ind w:right="72"/>
        <w:jc w:val="right"/>
        <w:rPr>
          <w:bCs/>
          <w:i/>
          <w:iCs/>
        </w:rPr>
      </w:pPr>
      <w:r w:rsidRPr="00222DE7">
        <w:t>Avis d’appel d’offres No.:</w:t>
      </w:r>
      <w:r w:rsidRPr="00222DE7">
        <w:rPr>
          <w:b/>
        </w:rPr>
        <w:t xml:space="preserve"> </w:t>
      </w:r>
      <w:r w:rsidRPr="00222DE7">
        <w:rPr>
          <w:bCs/>
          <w:i/>
          <w:iCs/>
        </w:rPr>
        <w:t>[insérer le numéro de l’avis d’Appel d’Offres]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E6C88" w:rsidRPr="00222DE7" w14:paraId="03E18F28" w14:textId="77777777" w:rsidTr="004551A0">
        <w:trPr>
          <w:cantSplit/>
        </w:trPr>
        <w:tc>
          <w:tcPr>
            <w:tcW w:w="9180" w:type="dxa"/>
          </w:tcPr>
          <w:p w14:paraId="559F3996" w14:textId="77777777" w:rsidR="00DE6C88" w:rsidRPr="00222DE7" w:rsidRDefault="00DE6C88" w:rsidP="00BE4B6F">
            <w:pPr>
              <w:spacing w:before="60" w:after="60"/>
              <w:ind w:left="0" w:firstLine="0"/>
              <w:rPr>
                <w:bCs/>
                <w:i/>
                <w:iCs/>
              </w:rPr>
            </w:pPr>
            <w:r w:rsidRPr="00222DE7">
              <w:rPr>
                <w:spacing w:val="-2"/>
              </w:rPr>
              <w:t>1. Nom du Soumissionnaire :</w:t>
            </w:r>
            <w:r w:rsidRPr="00222DE7">
              <w:t xml:space="preserve"> </w:t>
            </w:r>
            <w:r w:rsidRPr="00222DE7">
              <w:rPr>
                <w:bCs/>
                <w:i/>
                <w:iCs/>
              </w:rPr>
              <w:t>[insérer le nom légal du Soumissionnaire]</w:t>
            </w:r>
          </w:p>
          <w:p w14:paraId="58710BE1" w14:textId="77777777" w:rsidR="00DE6C88" w:rsidRPr="00222DE7" w:rsidRDefault="00DE6C88" w:rsidP="00BE4B6F">
            <w:pPr>
              <w:spacing w:before="60" w:after="60"/>
              <w:ind w:left="0" w:firstLine="0"/>
            </w:pPr>
          </w:p>
        </w:tc>
      </w:tr>
      <w:tr w:rsidR="00DE6C88" w:rsidRPr="00222DE7" w14:paraId="7DDABAC9" w14:textId="77777777" w:rsidTr="004551A0">
        <w:trPr>
          <w:cantSplit/>
        </w:trPr>
        <w:tc>
          <w:tcPr>
            <w:tcW w:w="9180" w:type="dxa"/>
          </w:tcPr>
          <w:p w14:paraId="7F3DB1E4" w14:textId="77777777" w:rsidR="00DE6C88" w:rsidRPr="00222DE7" w:rsidRDefault="00DE6C88" w:rsidP="00BE4B6F">
            <w:pPr>
              <w:spacing w:before="60" w:after="60"/>
              <w:ind w:left="0" w:firstLine="0"/>
              <w:rPr>
                <w:bCs/>
                <w:i/>
                <w:iCs/>
                <w:spacing w:val="-2"/>
              </w:rPr>
            </w:pPr>
            <w:r w:rsidRPr="00222DE7">
              <w:rPr>
                <w:spacing w:val="-2"/>
              </w:rPr>
              <w:t xml:space="preserve">2. Nom du membre du groupement : </w:t>
            </w:r>
            <w:r w:rsidRPr="00222DE7">
              <w:rPr>
                <w:bCs/>
                <w:i/>
                <w:iCs/>
              </w:rPr>
              <w:t>[insérer le nom légal du membre du groupement]</w:t>
            </w:r>
          </w:p>
          <w:p w14:paraId="7CDE7927" w14:textId="77777777" w:rsidR="00DE6C88" w:rsidRPr="00222DE7" w:rsidRDefault="00DE6C88" w:rsidP="00BE4B6F">
            <w:pPr>
              <w:spacing w:before="60" w:after="60"/>
              <w:ind w:left="0" w:firstLine="0"/>
              <w:rPr>
                <w:spacing w:val="-2"/>
              </w:rPr>
            </w:pPr>
          </w:p>
        </w:tc>
      </w:tr>
      <w:tr w:rsidR="00DE6C88" w:rsidRPr="00222DE7" w14:paraId="70EC3A86" w14:textId="77777777" w:rsidTr="004551A0">
        <w:trPr>
          <w:cantSplit/>
        </w:trPr>
        <w:tc>
          <w:tcPr>
            <w:tcW w:w="9180" w:type="dxa"/>
          </w:tcPr>
          <w:p w14:paraId="4B3CA755" w14:textId="77777777" w:rsidR="00DE6C88" w:rsidRPr="00222DE7" w:rsidRDefault="00DE6C88" w:rsidP="00BE4B6F">
            <w:pPr>
              <w:spacing w:before="60" w:after="60"/>
              <w:ind w:left="0" w:firstLine="0"/>
            </w:pPr>
            <w:r w:rsidRPr="00222DE7">
              <w:t xml:space="preserve">3. Pays où le </w:t>
            </w:r>
            <w:r w:rsidRPr="00222DE7">
              <w:rPr>
                <w:spacing w:val="-2"/>
              </w:rPr>
              <w:t>membre du groupement</w:t>
            </w:r>
            <w:r w:rsidRPr="00222DE7">
              <w:t xml:space="preserve"> est, ou sera légalement enregistré</w:t>
            </w:r>
            <w:r w:rsidRPr="00222DE7">
              <w:rPr>
                <w:spacing w:val="-2"/>
              </w:rPr>
              <w:t xml:space="preserve">: </w:t>
            </w:r>
            <w:r w:rsidRPr="00222DE7">
              <w:rPr>
                <w:bCs/>
                <w:i/>
                <w:iCs/>
              </w:rPr>
              <w:t>[insérer le nom du pays d’enregistrement du membre du groupement]</w:t>
            </w:r>
          </w:p>
        </w:tc>
      </w:tr>
      <w:tr w:rsidR="00DE6C88" w:rsidRPr="00222DE7" w14:paraId="31B948FD" w14:textId="77777777" w:rsidTr="004551A0">
        <w:trPr>
          <w:cantSplit/>
        </w:trPr>
        <w:tc>
          <w:tcPr>
            <w:tcW w:w="9180" w:type="dxa"/>
          </w:tcPr>
          <w:p w14:paraId="318E0DEF" w14:textId="77777777" w:rsidR="00DE6C88" w:rsidRPr="00222DE7" w:rsidRDefault="00DE6C88" w:rsidP="00BE4B6F">
            <w:pPr>
              <w:spacing w:before="60" w:after="60"/>
              <w:ind w:left="0" w:firstLine="0"/>
              <w:rPr>
                <w:spacing w:val="-2"/>
              </w:rPr>
            </w:pPr>
            <w:r w:rsidRPr="00222DE7">
              <w:rPr>
                <w:spacing w:val="-2"/>
              </w:rPr>
              <w:t xml:space="preserve">4. Année d’enregistrement du membre du groupement: </w:t>
            </w:r>
            <w:r w:rsidRPr="00222DE7">
              <w:rPr>
                <w:bCs/>
                <w:i/>
                <w:iCs/>
              </w:rPr>
              <w:t>[insérer l’année d’enregistrement du membre du groupement]</w:t>
            </w:r>
          </w:p>
        </w:tc>
      </w:tr>
      <w:tr w:rsidR="00DE6C88" w:rsidRPr="00222DE7" w14:paraId="12E30E47" w14:textId="77777777" w:rsidTr="004551A0">
        <w:trPr>
          <w:cantSplit/>
        </w:trPr>
        <w:tc>
          <w:tcPr>
            <w:tcW w:w="9180" w:type="dxa"/>
          </w:tcPr>
          <w:p w14:paraId="2C31F079" w14:textId="77777777" w:rsidR="00DE6C88" w:rsidRPr="00222DE7" w:rsidRDefault="00DE6C88" w:rsidP="00BE4B6F">
            <w:pPr>
              <w:spacing w:before="60" w:after="60"/>
              <w:ind w:left="0" w:firstLine="0"/>
              <w:rPr>
                <w:spacing w:val="-2"/>
              </w:rPr>
            </w:pPr>
            <w:r w:rsidRPr="00222DE7">
              <w:rPr>
                <w:spacing w:val="-2"/>
              </w:rPr>
              <w:t xml:space="preserve">5. Adresse officielle du membre du groupement dans le pays d’enregistrement: </w:t>
            </w:r>
            <w:r w:rsidRPr="00222DE7">
              <w:rPr>
                <w:bCs/>
                <w:i/>
                <w:iCs/>
              </w:rPr>
              <w:t>[insérer l’adresse légale du membre du groupement dans le pays d’enregistrement]</w:t>
            </w:r>
          </w:p>
        </w:tc>
      </w:tr>
      <w:tr w:rsidR="00DE6C88" w:rsidRPr="00222DE7" w14:paraId="7AA4524F" w14:textId="77777777" w:rsidTr="004551A0">
        <w:trPr>
          <w:cantSplit/>
        </w:trPr>
        <w:tc>
          <w:tcPr>
            <w:tcW w:w="9180" w:type="dxa"/>
          </w:tcPr>
          <w:p w14:paraId="2BA775BD" w14:textId="77777777" w:rsidR="00DE6C88" w:rsidRPr="00222DE7" w:rsidRDefault="00DE6C88" w:rsidP="00BE4B6F">
            <w:pPr>
              <w:pStyle w:val="Outline"/>
              <w:suppressAutoHyphens/>
              <w:spacing w:before="60" w:after="60"/>
              <w:ind w:left="0" w:firstLine="0"/>
              <w:rPr>
                <w:spacing w:val="-2"/>
                <w:kern w:val="0"/>
              </w:rPr>
            </w:pPr>
            <w:r w:rsidRPr="00222DE7">
              <w:rPr>
                <w:spacing w:val="-2"/>
                <w:kern w:val="0"/>
              </w:rPr>
              <w:t xml:space="preserve">6. Renseignement sur le représentant dûment habilité du </w:t>
            </w:r>
            <w:r w:rsidRPr="00222DE7">
              <w:rPr>
                <w:spacing w:val="-2"/>
              </w:rPr>
              <w:t>membre du groupement</w:t>
            </w:r>
            <w:r w:rsidRPr="00222DE7">
              <w:rPr>
                <w:spacing w:val="-2"/>
                <w:kern w:val="0"/>
              </w:rPr>
              <w:t xml:space="preserve">: </w:t>
            </w:r>
          </w:p>
          <w:p w14:paraId="525C9320" w14:textId="77777777" w:rsidR="00DE6C88" w:rsidRPr="00222DE7" w:rsidRDefault="00DE6C88" w:rsidP="00BE4B6F">
            <w:pPr>
              <w:pStyle w:val="Outline1"/>
              <w:keepNext w:val="0"/>
              <w:suppressAutoHyphens/>
              <w:spacing w:before="60" w:after="60"/>
              <w:ind w:left="0" w:firstLine="0"/>
              <w:rPr>
                <w:spacing w:val="-2"/>
                <w:kern w:val="0"/>
              </w:rPr>
            </w:pPr>
            <w:r w:rsidRPr="00222DE7">
              <w:rPr>
                <w:spacing w:val="-2"/>
                <w:kern w:val="0"/>
              </w:rPr>
              <w:t xml:space="preserve">   Nom:</w:t>
            </w:r>
            <w:r w:rsidRPr="00222DE7">
              <w:rPr>
                <w:b/>
              </w:rPr>
              <w:t xml:space="preserve"> </w:t>
            </w:r>
            <w:r w:rsidRPr="00222DE7">
              <w:rPr>
                <w:bCs/>
                <w:i/>
                <w:iCs/>
              </w:rPr>
              <w:t>[insérer le nom du représentant du membre du groupement]</w:t>
            </w:r>
          </w:p>
          <w:p w14:paraId="448506B2" w14:textId="77777777" w:rsidR="00DE6C88" w:rsidRPr="00222DE7" w:rsidRDefault="00DE6C88" w:rsidP="00BE4B6F">
            <w:pPr>
              <w:spacing w:before="60" w:after="60"/>
              <w:ind w:left="0" w:firstLine="0"/>
              <w:rPr>
                <w:spacing w:val="-2"/>
              </w:rPr>
            </w:pPr>
            <w:r w:rsidRPr="00222DE7">
              <w:rPr>
                <w:spacing w:val="-2"/>
              </w:rPr>
              <w:t xml:space="preserve">   Adresse:</w:t>
            </w:r>
            <w:r w:rsidRPr="00222DE7">
              <w:rPr>
                <w:b/>
              </w:rPr>
              <w:t xml:space="preserve"> </w:t>
            </w:r>
            <w:r w:rsidRPr="00222DE7">
              <w:rPr>
                <w:bCs/>
                <w:i/>
                <w:iCs/>
              </w:rPr>
              <w:t xml:space="preserve">[insérer l’adresse du </w:t>
            </w:r>
            <w:r w:rsidRPr="00222DE7">
              <w:rPr>
                <w:bCs/>
                <w:i/>
                <w:iCs/>
                <w:kern w:val="28"/>
              </w:rPr>
              <w:t xml:space="preserve">représentant </w:t>
            </w:r>
            <w:r w:rsidRPr="00222DE7">
              <w:rPr>
                <w:bCs/>
                <w:i/>
                <w:iCs/>
              </w:rPr>
              <w:t>du membre du groupement]</w:t>
            </w:r>
          </w:p>
          <w:p w14:paraId="3E5EACDC" w14:textId="77777777" w:rsidR="00DE6C88" w:rsidRPr="00222DE7" w:rsidRDefault="00DE6C88" w:rsidP="00BE4B6F">
            <w:pPr>
              <w:spacing w:before="60" w:after="60"/>
              <w:ind w:left="0" w:firstLine="0"/>
              <w:rPr>
                <w:bCs/>
                <w:i/>
                <w:iCs/>
                <w:spacing w:val="-2"/>
              </w:rPr>
            </w:pPr>
            <w:r w:rsidRPr="00222DE7">
              <w:rPr>
                <w:spacing w:val="-2"/>
              </w:rPr>
              <w:t xml:space="preserve">   Téléphone/Fac-similé:</w:t>
            </w:r>
            <w:r w:rsidRPr="00222DE7">
              <w:rPr>
                <w:b/>
              </w:rPr>
              <w:t xml:space="preserve"> </w:t>
            </w:r>
            <w:r w:rsidRPr="00222DE7">
              <w:rPr>
                <w:bCs/>
                <w:i/>
                <w:iCs/>
              </w:rPr>
              <w:t>[insérer le no</w:t>
            </w:r>
            <w:r w:rsidRPr="00222DE7">
              <w:rPr>
                <w:bCs/>
                <w:i/>
                <w:iCs/>
                <w:spacing w:val="-2"/>
              </w:rPr>
              <w:t xml:space="preserve"> </w:t>
            </w:r>
            <w:r w:rsidRPr="00222DE7">
              <w:rPr>
                <w:bCs/>
                <w:i/>
                <w:iCs/>
              </w:rPr>
              <w:t xml:space="preserve">de téléphone/fac-similé du </w:t>
            </w:r>
            <w:r w:rsidRPr="00222DE7">
              <w:rPr>
                <w:bCs/>
                <w:i/>
                <w:iCs/>
                <w:kern w:val="28"/>
              </w:rPr>
              <w:t xml:space="preserve">représentant </w:t>
            </w:r>
            <w:r w:rsidRPr="00222DE7">
              <w:rPr>
                <w:bCs/>
                <w:i/>
                <w:iCs/>
              </w:rPr>
              <w:t>du membre du groupement]</w:t>
            </w:r>
          </w:p>
          <w:p w14:paraId="511A57BA" w14:textId="77777777" w:rsidR="00DE6C88" w:rsidRPr="00222DE7" w:rsidRDefault="00DE6C88" w:rsidP="00BE4B6F">
            <w:pPr>
              <w:spacing w:before="60" w:after="60"/>
              <w:ind w:left="0" w:firstLine="0"/>
              <w:rPr>
                <w:spacing w:val="-2"/>
              </w:rPr>
            </w:pPr>
            <w:r w:rsidRPr="00222DE7">
              <w:rPr>
                <w:spacing w:val="-2"/>
              </w:rPr>
              <w:t xml:space="preserve">   Adresse électronique:</w:t>
            </w:r>
            <w:r w:rsidRPr="00222DE7">
              <w:rPr>
                <w:b/>
              </w:rPr>
              <w:t xml:space="preserve"> </w:t>
            </w:r>
            <w:r w:rsidRPr="00222DE7">
              <w:rPr>
                <w:bCs/>
                <w:i/>
                <w:iCs/>
              </w:rPr>
              <w:t xml:space="preserve">[insérer l’adresse électronique du </w:t>
            </w:r>
            <w:r w:rsidRPr="00222DE7">
              <w:rPr>
                <w:bCs/>
                <w:i/>
                <w:iCs/>
                <w:kern w:val="28"/>
              </w:rPr>
              <w:t xml:space="preserve">représentant </w:t>
            </w:r>
            <w:r w:rsidRPr="00222DE7">
              <w:rPr>
                <w:bCs/>
                <w:i/>
                <w:iCs/>
              </w:rPr>
              <w:t>du membre du groupement]</w:t>
            </w:r>
          </w:p>
        </w:tc>
      </w:tr>
      <w:tr w:rsidR="00DE6C88" w:rsidRPr="00222DE7" w14:paraId="394844FB" w14:textId="77777777" w:rsidTr="004551A0">
        <w:trPr>
          <w:cantSplit/>
        </w:trPr>
        <w:tc>
          <w:tcPr>
            <w:tcW w:w="9180" w:type="dxa"/>
          </w:tcPr>
          <w:p w14:paraId="0CF69571" w14:textId="77777777" w:rsidR="00DE6C88" w:rsidRPr="00222DE7" w:rsidRDefault="00DE6C88" w:rsidP="00BE4B6F">
            <w:pPr>
              <w:spacing w:before="60" w:after="60"/>
              <w:ind w:left="0" w:firstLine="0"/>
              <w:rPr>
                <w:bCs/>
                <w:i/>
                <w:iCs/>
              </w:rPr>
            </w:pPr>
            <w:r w:rsidRPr="00222DE7">
              <w:t xml:space="preserve">7. </w:t>
            </w:r>
            <w:r w:rsidRPr="00222DE7">
              <w:tab/>
              <w:t xml:space="preserve">Ci-joint copie des originaux des documents ci-après: </w:t>
            </w:r>
            <w:r w:rsidRPr="00222DE7">
              <w:rPr>
                <w:bCs/>
                <w:i/>
                <w:iCs/>
              </w:rPr>
              <w:t>[marquer la (les) case(s) correspondant aux documents originaux joints]</w:t>
            </w:r>
          </w:p>
          <w:p w14:paraId="6ACFC386" w14:textId="48D4E0B6" w:rsidR="00DE6C88" w:rsidRPr="009C3180" w:rsidRDefault="00DE6C88" w:rsidP="00BE4B6F">
            <w:pPr>
              <w:tabs>
                <w:tab w:val="left" w:pos="432"/>
              </w:tabs>
              <w:spacing w:before="60" w:after="60"/>
              <w:ind w:left="0" w:firstLine="0"/>
              <w:rPr>
                <w:spacing w:val="-2"/>
              </w:rPr>
            </w:pPr>
            <w:r w:rsidRPr="00222DE7">
              <w:rPr>
                <w:rFonts w:ascii="MT Extra" w:hAnsi="MT Extra"/>
                <w:spacing w:val="-2"/>
                <w:sz w:val="32"/>
              </w:rPr>
              <w:tab/>
            </w:r>
            <w:r w:rsidRPr="003D5EF6">
              <w:t>Document d’enregistrement, d’inscription ou de constitution de la firme nommée en 2 c</w:t>
            </w:r>
            <w:r w:rsidRPr="00657EBD">
              <w:t xml:space="preserve">i-dessus, en conformité avec </w:t>
            </w:r>
            <w:r w:rsidRPr="00616BE0">
              <w:t>l’article</w:t>
            </w:r>
            <w:r w:rsidRPr="00400C1E">
              <w:t xml:space="preserve"> 4.</w:t>
            </w:r>
            <w:r>
              <w:t>4</w:t>
            </w:r>
            <w:r w:rsidRPr="00400C1E">
              <w:t xml:space="preserve"> des IS</w:t>
            </w:r>
          </w:p>
          <w:p w14:paraId="3F8CE3B7" w14:textId="77777777" w:rsidR="00DE6C88" w:rsidRPr="00B62823" w:rsidRDefault="00DE6C88" w:rsidP="00BE4B6F">
            <w:pPr>
              <w:tabs>
                <w:tab w:val="left" w:pos="432"/>
              </w:tabs>
              <w:spacing w:before="60" w:after="60"/>
              <w:ind w:left="0" w:firstLine="0"/>
              <w:rPr>
                <w:spacing w:val="-2"/>
              </w:rPr>
            </w:pPr>
            <w:r w:rsidRPr="00F76F58">
              <w:t xml:space="preserve">Dans le cas d’une entreprise publique du pays du </w:t>
            </w:r>
            <w:r w:rsidRPr="00E21797">
              <w:t>Maître de l’Ouvrage</w:t>
            </w:r>
            <w:r w:rsidRPr="00F76F58">
              <w:t>, documents établissant qu’elle est juridiquement et financièrement autonome, administrée</w:t>
            </w:r>
            <w:r w:rsidRPr="00154A73">
              <w:t xml:space="preserve"> selon les règles du droit commercial, </w:t>
            </w:r>
            <w:r w:rsidRPr="00AA46EA">
              <w:t xml:space="preserve">et qu’elle n’est pas sous la tutelle </w:t>
            </w:r>
            <w:r>
              <w:t xml:space="preserve">du </w:t>
            </w:r>
            <w:r w:rsidRPr="00E21797">
              <w:t>Maître de l’Ouvrage</w:t>
            </w:r>
            <w:r w:rsidRPr="00AA46EA">
              <w:t xml:space="preserve"> en conformité avec </w:t>
            </w:r>
            <w:r w:rsidRPr="00B62823">
              <w:t>l’article 4.</w:t>
            </w:r>
            <w:r>
              <w:t>6</w:t>
            </w:r>
            <w:r w:rsidRPr="00B62823">
              <w:t xml:space="preserve"> des IS</w:t>
            </w:r>
            <w:r w:rsidRPr="00B62823">
              <w:rPr>
                <w:spacing w:val="-2"/>
              </w:rPr>
              <w:t>.</w:t>
            </w:r>
          </w:p>
          <w:p w14:paraId="1B08BD06" w14:textId="77777777" w:rsidR="00DE6C88" w:rsidRPr="00222DE7" w:rsidRDefault="00DE6C88" w:rsidP="00BE4B6F">
            <w:pPr>
              <w:tabs>
                <w:tab w:val="left" w:pos="432"/>
              </w:tabs>
              <w:spacing w:before="60" w:after="60"/>
              <w:ind w:left="0" w:firstLine="0"/>
              <w:rPr>
                <w:spacing w:val="-2"/>
              </w:rPr>
            </w:pPr>
            <w:r w:rsidRPr="00222DE7">
              <w:rPr>
                <w:spacing w:val="-2"/>
              </w:rPr>
              <w:t>Diagramme organisationnel, liste des membres du conseil d’administration et propriété bénéficiaire</w:t>
            </w:r>
          </w:p>
        </w:tc>
      </w:tr>
    </w:tbl>
    <w:p w14:paraId="248B14B2" w14:textId="77777777" w:rsidR="00DE6C88" w:rsidRPr="00222DE7" w:rsidRDefault="00DE6C88" w:rsidP="00DE6C88">
      <w:pPr>
        <w:pStyle w:val="TM1"/>
        <w:ind w:left="0" w:firstLine="0"/>
      </w:pPr>
    </w:p>
    <w:p w14:paraId="0C51A050" w14:textId="21FC9D6B" w:rsidR="000A450A" w:rsidRPr="00E21797" w:rsidRDefault="000A450A" w:rsidP="004551A0">
      <w:pPr>
        <w:pStyle w:val="SectionIVHeader-2"/>
        <w:tabs>
          <w:tab w:val="left" w:pos="2610"/>
        </w:tabs>
        <w:ind w:left="0" w:firstLine="0"/>
      </w:pPr>
      <w:r w:rsidRPr="00E21797">
        <w:br w:type="page"/>
      </w:r>
      <w:bookmarkStart w:id="475" w:name="_Toc327863880"/>
      <w:r w:rsidRPr="00E21797">
        <w:lastRenderedPageBreak/>
        <w:t>Formulaire ANT</w:t>
      </w:r>
      <w:r>
        <w:t>-2</w:t>
      </w:r>
      <w:r w:rsidR="00543ED0">
        <w:t xml:space="preserve"> : </w:t>
      </w:r>
      <w:r w:rsidR="00543ED0">
        <w:br/>
      </w:r>
      <w:r w:rsidRPr="00E21797">
        <w:t>Antécédents de marchés non exécutés</w:t>
      </w:r>
      <w:r>
        <w:t>, de litiges en instance et d’antécédents de litiges</w:t>
      </w:r>
      <w:bookmarkEnd w:id="475"/>
    </w:p>
    <w:p w14:paraId="6F8F2BD9" w14:textId="7378187A" w:rsidR="000A450A" w:rsidRPr="00E21797" w:rsidRDefault="000A450A" w:rsidP="00227ADD">
      <w:pPr>
        <w:tabs>
          <w:tab w:val="left" w:pos="2610"/>
        </w:tabs>
        <w:jc w:val="left"/>
        <w:rPr>
          <w:i/>
        </w:rPr>
      </w:pPr>
      <w:r w:rsidRPr="00E21797">
        <w:rPr>
          <w:i/>
        </w:rPr>
        <w:t xml:space="preserve">[Le formulaire ci-dessous doit être rempli par le </w:t>
      </w:r>
      <w:r w:rsidR="008C28A6">
        <w:rPr>
          <w:i/>
        </w:rPr>
        <w:t>Soumissionnaire</w:t>
      </w:r>
      <w:r w:rsidRPr="00E21797">
        <w:rPr>
          <w:i/>
        </w:rPr>
        <w:t xml:space="preserve"> et par chaque partenaire dans le cas d’un GE] </w:t>
      </w:r>
    </w:p>
    <w:p w14:paraId="629228D4" w14:textId="614FFFB2" w:rsidR="000A450A" w:rsidRPr="00E21797" w:rsidRDefault="000A450A" w:rsidP="00227ADD">
      <w:pPr>
        <w:tabs>
          <w:tab w:val="left" w:pos="2610"/>
        </w:tabs>
        <w:jc w:val="right"/>
      </w:pPr>
      <w:r w:rsidRPr="00E21797">
        <w:t xml:space="preserve">Nom légal du </w:t>
      </w:r>
      <w:r w:rsidR="008C28A6">
        <w:t>Soumissionnaire</w:t>
      </w:r>
      <w:r w:rsidRPr="00E21797">
        <w:t xml:space="preserve"> : </w:t>
      </w:r>
      <w:r w:rsidRPr="00E21797">
        <w:rPr>
          <w:i/>
        </w:rPr>
        <w:t>[insérer le nom complet]</w:t>
      </w:r>
    </w:p>
    <w:p w14:paraId="1C3536BE" w14:textId="77777777" w:rsidR="000A450A" w:rsidRPr="00E21797" w:rsidRDefault="000A450A" w:rsidP="00227ADD">
      <w:pPr>
        <w:tabs>
          <w:tab w:val="left" w:pos="2610"/>
        </w:tabs>
        <w:jc w:val="right"/>
      </w:pPr>
      <w:r w:rsidRPr="00E21797">
        <w:t xml:space="preserve">Date : </w:t>
      </w:r>
      <w:r w:rsidRPr="00E21797">
        <w:rPr>
          <w:i/>
        </w:rPr>
        <w:t>[insérer jour, mois, année]</w:t>
      </w:r>
    </w:p>
    <w:p w14:paraId="4081D5D0" w14:textId="77777777" w:rsidR="000A450A" w:rsidRPr="00E21797" w:rsidRDefault="000A450A" w:rsidP="00227ADD">
      <w:pPr>
        <w:tabs>
          <w:tab w:val="left" w:pos="2610"/>
        </w:tabs>
        <w:jc w:val="right"/>
      </w:pPr>
      <w:r w:rsidRPr="00E21797">
        <w:t>ou</w:t>
      </w:r>
    </w:p>
    <w:p w14:paraId="4FF46EA5" w14:textId="77777777" w:rsidR="000A450A" w:rsidRPr="00E21797" w:rsidRDefault="000A450A" w:rsidP="00227ADD">
      <w:pPr>
        <w:tabs>
          <w:tab w:val="left" w:pos="2610"/>
        </w:tabs>
        <w:jc w:val="right"/>
      </w:pPr>
      <w:r w:rsidRPr="00E21797">
        <w:t xml:space="preserve">Nom légal de la Partie au GE : </w:t>
      </w:r>
      <w:r w:rsidRPr="00E21797">
        <w:rPr>
          <w:i/>
        </w:rPr>
        <w:t>[insérer le nom complet]</w:t>
      </w:r>
    </w:p>
    <w:p w14:paraId="6F4580DD" w14:textId="12FB574A" w:rsidR="000A450A" w:rsidRPr="00E21797" w:rsidRDefault="000A450A" w:rsidP="00227ADD">
      <w:pPr>
        <w:tabs>
          <w:tab w:val="left" w:pos="2610"/>
        </w:tabs>
        <w:jc w:val="right"/>
        <w:rPr>
          <w:i/>
        </w:rPr>
      </w:pPr>
      <w:r w:rsidRPr="00E21797">
        <w:t xml:space="preserve">No. AO et titre : </w:t>
      </w:r>
      <w:r w:rsidRPr="00E21797">
        <w:rPr>
          <w:i/>
        </w:rPr>
        <w:t>[numéro et titre de l’AO]</w:t>
      </w:r>
    </w:p>
    <w:p w14:paraId="586D7EB7" w14:textId="77777777" w:rsidR="000A450A" w:rsidRPr="00E21797" w:rsidRDefault="000A450A" w:rsidP="00227ADD">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14:paraId="7BA329FD" w14:textId="77777777" w:rsidR="000A450A" w:rsidRPr="00E21797" w:rsidRDefault="000A450A" w:rsidP="00227ADD">
      <w:pPr>
        <w:tabs>
          <w:tab w:val="left" w:pos="2610"/>
        </w:tabs>
        <w:rPr>
          <w: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90"/>
        <w:gridCol w:w="1530"/>
        <w:gridCol w:w="4950"/>
        <w:gridCol w:w="1890"/>
      </w:tblGrid>
      <w:tr w:rsidR="000A450A" w:rsidRPr="00E21797" w14:paraId="290B901C" w14:textId="77777777" w:rsidTr="0079587C">
        <w:trPr>
          <w:cantSplit/>
          <w:trHeight w:val="440"/>
        </w:trPr>
        <w:tc>
          <w:tcPr>
            <w:tcW w:w="9558" w:type="dxa"/>
            <w:gridSpan w:val="5"/>
          </w:tcPr>
          <w:p w14:paraId="3D8EC440" w14:textId="35265FD4" w:rsidR="000A450A" w:rsidRPr="00E21797" w:rsidRDefault="000A450A"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Marchés non exécutés selon les dispositions de la Section III, Critères d’évaluation et de qualification</w:t>
            </w:r>
          </w:p>
        </w:tc>
      </w:tr>
      <w:tr w:rsidR="000A450A" w:rsidRPr="00E21797" w14:paraId="46DEB446" w14:textId="77777777" w:rsidTr="0079587C">
        <w:trPr>
          <w:cantSplit/>
          <w:trHeight w:val="440"/>
        </w:trPr>
        <w:tc>
          <w:tcPr>
            <w:tcW w:w="9558" w:type="dxa"/>
            <w:gridSpan w:val="5"/>
          </w:tcPr>
          <w:p w14:paraId="3BA4593D" w14:textId="1C371FD6" w:rsidR="000A450A" w:rsidRPr="00E21797" w:rsidRDefault="000A450A" w:rsidP="00BE4B6F">
            <w:pPr>
              <w:tabs>
                <w:tab w:val="left" w:pos="2610"/>
              </w:tabs>
              <w:spacing w:before="60" w:after="60"/>
              <w:ind w:left="0" w:firstLine="0"/>
              <w:jc w:val="center"/>
              <w:rPr>
                <w:spacing w:val="-2"/>
              </w:rPr>
            </w:pP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00294BAD" w:rsidRPr="00294BAD">
              <w:rPr>
                <w:spacing w:val="-2"/>
                <w:vertAlign w:val="superscript"/>
              </w:rPr>
              <w:t>er</w:t>
            </w:r>
            <w:r>
              <w:rPr>
                <w:spacing w:val="-2"/>
              </w:rPr>
              <w:t xml:space="preserve"> janvier </w:t>
            </w:r>
            <w:r>
              <w:rPr>
                <w:i/>
                <w:spacing w:val="-2"/>
              </w:rPr>
              <w:t>[insérer l’année]</w:t>
            </w:r>
            <w:r w:rsidRPr="00E21797">
              <w:rPr>
                <w:spacing w:val="-2"/>
              </w:rPr>
              <w:t>.</w:t>
            </w:r>
          </w:p>
          <w:p w14:paraId="2B00558C" w14:textId="09CD03BA" w:rsidR="000A450A" w:rsidRPr="00E21797" w:rsidRDefault="000A450A" w:rsidP="00BE4B6F">
            <w:pPr>
              <w:tabs>
                <w:tab w:val="left" w:pos="2610"/>
              </w:tabs>
              <w:spacing w:before="60" w:after="60"/>
              <w:ind w:left="0" w:firstLine="0"/>
              <w:jc w:val="center"/>
              <w:rPr>
                <w:spacing w:val="-2"/>
              </w:rPr>
            </w:pPr>
            <w:r w:rsidRPr="00E21797">
              <w:rPr>
                <w:rFonts w:ascii="MT Extra" w:hAnsi="MT Extra"/>
                <w:spacing w:val="-2"/>
              </w:rPr>
              <w:t></w:t>
            </w:r>
            <w:r w:rsidRPr="00E21797">
              <w:rPr>
                <w:spacing w:val="-2"/>
              </w:rPr>
              <w:t xml:space="preserve"> Marché(s) non exécuté(s) </w:t>
            </w:r>
            <w:r>
              <w:rPr>
                <w:spacing w:val="-2"/>
              </w:rPr>
              <w:t>depuis le 1</w:t>
            </w:r>
            <w:r w:rsidR="00294BAD" w:rsidRPr="00294BAD">
              <w:rPr>
                <w:spacing w:val="-2"/>
                <w:vertAlign w:val="superscript"/>
              </w:rPr>
              <w:t>er</w:t>
            </w:r>
            <w:r>
              <w:rPr>
                <w:spacing w:val="-2"/>
              </w:rPr>
              <w:t xml:space="preserve"> janvier </w:t>
            </w:r>
            <w:r>
              <w:rPr>
                <w:i/>
                <w:spacing w:val="-2"/>
              </w:rPr>
              <w:t>[insérer l’année</w:t>
            </w:r>
            <w:r w:rsidRPr="00E21797">
              <w:rPr>
                <w:spacing w:val="-2"/>
              </w:rPr>
              <w:t> :</w:t>
            </w:r>
          </w:p>
        </w:tc>
      </w:tr>
      <w:tr w:rsidR="000A450A" w:rsidRPr="00E21797" w14:paraId="1A0CA880" w14:textId="77777777" w:rsidTr="0079587C">
        <w:trPr>
          <w:cantSplit/>
          <w:trHeight w:val="440"/>
        </w:trPr>
        <w:tc>
          <w:tcPr>
            <w:tcW w:w="1098" w:type="dxa"/>
          </w:tcPr>
          <w:p w14:paraId="68B6C827" w14:textId="77777777" w:rsidR="000A450A" w:rsidRPr="00E21797" w:rsidRDefault="000A450A"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14:paraId="4729817E" w14:textId="77777777" w:rsidR="000A450A" w:rsidRPr="00E21797" w:rsidRDefault="000A450A"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14:paraId="1E59AC3F" w14:textId="77777777" w:rsidR="000A450A" w:rsidRPr="00E21797" w:rsidRDefault="000A450A"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14:paraId="7131AED2" w14:textId="77777777" w:rsidR="000A450A" w:rsidRPr="00E21797" w:rsidRDefault="000A450A" w:rsidP="00BE4B6F">
            <w:pPr>
              <w:tabs>
                <w:tab w:val="left" w:pos="2610"/>
              </w:tabs>
              <w:spacing w:before="60" w:after="60"/>
              <w:ind w:left="0" w:firstLine="0"/>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sidR="00BE44D0">
              <w:rPr>
                <w:b/>
                <w:spacing w:val="-2"/>
              </w:rPr>
              <w:t xml:space="preserve"> ou €</w:t>
            </w:r>
            <w:r w:rsidR="00807561">
              <w:rPr>
                <w:b/>
                <w:spacing w:val="-2"/>
              </w:rPr>
              <w:t>)</w:t>
            </w:r>
          </w:p>
        </w:tc>
      </w:tr>
      <w:tr w:rsidR="000A450A" w:rsidRPr="00E21797" w14:paraId="2DE134A7" w14:textId="77777777" w:rsidTr="0079587C">
        <w:trPr>
          <w:cantSplit/>
          <w:trHeight w:val="935"/>
        </w:trPr>
        <w:tc>
          <w:tcPr>
            <w:tcW w:w="1098" w:type="dxa"/>
          </w:tcPr>
          <w:p w14:paraId="72A8F3DD" w14:textId="77777777" w:rsidR="000A450A" w:rsidRPr="00E21797" w:rsidRDefault="000A450A" w:rsidP="00BE4B6F">
            <w:pPr>
              <w:tabs>
                <w:tab w:val="left" w:pos="2610"/>
              </w:tabs>
              <w:spacing w:before="60" w:after="60"/>
              <w:jc w:val="center"/>
              <w:rPr>
                <w:i/>
                <w:spacing w:val="-2"/>
              </w:rPr>
            </w:pPr>
            <w:r w:rsidRPr="00E21797">
              <w:rPr>
                <w:i/>
                <w:spacing w:val="-2"/>
              </w:rPr>
              <w:t>[insérer l’année]</w:t>
            </w:r>
          </w:p>
        </w:tc>
        <w:tc>
          <w:tcPr>
            <w:tcW w:w="1620" w:type="dxa"/>
            <w:gridSpan w:val="2"/>
          </w:tcPr>
          <w:p w14:paraId="56A05C6C" w14:textId="77777777" w:rsidR="000A450A" w:rsidRPr="00E21797" w:rsidRDefault="000A450A" w:rsidP="00BE4B6F">
            <w:pPr>
              <w:tabs>
                <w:tab w:val="left" w:pos="2610"/>
              </w:tabs>
              <w:spacing w:before="60" w:after="60"/>
              <w:jc w:val="left"/>
              <w:rPr>
                <w:i/>
                <w:spacing w:val="-2"/>
              </w:rPr>
            </w:pPr>
            <w:r w:rsidRPr="00E21797">
              <w:rPr>
                <w:i/>
                <w:spacing w:val="-2"/>
              </w:rPr>
              <w:t>[indiquer le montant et pourcentage]</w:t>
            </w:r>
          </w:p>
        </w:tc>
        <w:tc>
          <w:tcPr>
            <w:tcW w:w="4950" w:type="dxa"/>
          </w:tcPr>
          <w:p w14:paraId="61066DE1" w14:textId="77777777" w:rsidR="000A450A" w:rsidRPr="00E21797" w:rsidRDefault="000A450A" w:rsidP="00BE4B6F">
            <w:pPr>
              <w:tabs>
                <w:tab w:val="left" w:pos="2610"/>
              </w:tabs>
              <w:spacing w:before="60" w:after="60"/>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14:paraId="4EB237FD" w14:textId="77777777" w:rsidR="000A450A" w:rsidRPr="00E21797" w:rsidRDefault="000A450A" w:rsidP="00BE4B6F">
            <w:pPr>
              <w:tabs>
                <w:tab w:val="left" w:pos="2610"/>
              </w:tabs>
              <w:spacing w:before="60" w:after="60"/>
              <w:jc w:val="left"/>
              <w:rPr>
                <w:i/>
                <w:spacing w:val="-2"/>
              </w:rPr>
            </w:pPr>
            <w:r w:rsidRPr="00E21797">
              <w:rPr>
                <w:spacing w:val="-2"/>
              </w:rPr>
              <w:t>Nom du Maître de l’Ouvrage :</w:t>
            </w:r>
            <w:r w:rsidRPr="00E21797">
              <w:rPr>
                <w:i/>
                <w:spacing w:val="-2"/>
              </w:rPr>
              <w:t xml:space="preserve">[nom complet] </w:t>
            </w:r>
          </w:p>
          <w:p w14:paraId="261ACA4A" w14:textId="77777777" w:rsidR="000A450A" w:rsidRPr="00E21797" w:rsidRDefault="000A450A" w:rsidP="00BE4B6F">
            <w:pPr>
              <w:tabs>
                <w:tab w:val="left" w:pos="2610"/>
              </w:tabs>
              <w:spacing w:before="60" w:after="60"/>
              <w:jc w:val="left"/>
              <w:rPr>
                <w:i/>
                <w:spacing w:val="-2"/>
              </w:rPr>
            </w:pPr>
            <w:r w:rsidRPr="00E21797">
              <w:rPr>
                <w:spacing w:val="-2"/>
              </w:rPr>
              <w:t>Adresse du Maître de l’Ouvrage :</w:t>
            </w:r>
            <w:r w:rsidRPr="00E21797">
              <w:rPr>
                <w:i/>
                <w:spacing w:val="-2"/>
              </w:rPr>
              <w:t xml:space="preserve">[rue, numéro, ville, pays] </w:t>
            </w:r>
          </w:p>
          <w:p w14:paraId="6CCF4981" w14:textId="77777777" w:rsidR="000A450A" w:rsidRPr="00E21797" w:rsidRDefault="000A450A" w:rsidP="00BE4B6F">
            <w:pPr>
              <w:tabs>
                <w:tab w:val="left" w:pos="2610"/>
              </w:tabs>
              <w:spacing w:before="60" w:after="60"/>
              <w:jc w:val="left"/>
              <w:rPr>
                <w:i/>
                <w:spacing w:val="-2"/>
              </w:rPr>
            </w:pPr>
            <w:r w:rsidRPr="00E21797">
              <w:rPr>
                <w:spacing w:val="-2"/>
              </w:rPr>
              <w:t>Motifs de non exécution :</w:t>
            </w:r>
            <w:r w:rsidRPr="00E21797">
              <w:rPr>
                <w:i/>
                <w:spacing w:val="-2"/>
              </w:rPr>
              <w:t>[indiquer le (les) motif(s) principal (aux)]</w:t>
            </w:r>
          </w:p>
        </w:tc>
        <w:tc>
          <w:tcPr>
            <w:tcW w:w="1890" w:type="dxa"/>
          </w:tcPr>
          <w:p w14:paraId="6743C4C9" w14:textId="77777777" w:rsidR="000A450A" w:rsidRPr="00E21797" w:rsidRDefault="000A450A" w:rsidP="00BE4B6F">
            <w:pPr>
              <w:tabs>
                <w:tab w:val="left" w:pos="2610"/>
              </w:tabs>
              <w:spacing w:before="60" w:after="60"/>
              <w:jc w:val="left"/>
              <w:rPr>
                <w:i/>
                <w:spacing w:val="-2"/>
              </w:rPr>
            </w:pPr>
          </w:p>
        </w:tc>
      </w:tr>
      <w:tr w:rsidR="000A450A" w:rsidRPr="00E21797" w14:paraId="2A7E363D" w14:textId="77777777" w:rsidTr="0079587C">
        <w:trPr>
          <w:cantSplit/>
        </w:trPr>
        <w:tc>
          <w:tcPr>
            <w:tcW w:w="9558" w:type="dxa"/>
            <w:gridSpan w:val="5"/>
          </w:tcPr>
          <w:p w14:paraId="33ADB825" w14:textId="77777777" w:rsidR="000A450A" w:rsidRPr="00E21797" w:rsidRDefault="000A450A" w:rsidP="00BE4B6F">
            <w:pPr>
              <w:pStyle w:val="titulo"/>
              <w:pageBreakBefore/>
              <w:tabs>
                <w:tab w:val="left" w:pos="2610"/>
              </w:tabs>
              <w:suppressAutoHyphens/>
              <w:spacing w:before="60" w:after="60"/>
              <w:rPr>
                <w:rFonts w:ascii="Times New Roman" w:hAnsi="Times New Roman"/>
                <w:spacing w:val="-2"/>
                <w:lang w:val="fr-FR"/>
              </w:rPr>
            </w:pPr>
            <w:r w:rsidRPr="00E21797">
              <w:rPr>
                <w:rFonts w:ascii="Times New Roman" w:hAnsi="Times New Roman"/>
                <w:spacing w:val="-2"/>
                <w:lang w:val="fr-FR"/>
              </w:rPr>
              <w:lastRenderedPageBreak/>
              <w:t>Litiges en instance, en vertu de la Section III, Critères d’évaluation et de qualification</w:t>
            </w:r>
          </w:p>
        </w:tc>
      </w:tr>
      <w:tr w:rsidR="000A450A" w:rsidRPr="00E21797" w14:paraId="39FD39CB" w14:textId="77777777" w:rsidTr="0079587C">
        <w:tc>
          <w:tcPr>
            <w:tcW w:w="9558" w:type="dxa"/>
            <w:gridSpan w:val="5"/>
          </w:tcPr>
          <w:p w14:paraId="46F390FC" w14:textId="1914A5C7" w:rsidR="000A450A" w:rsidRPr="00E21797" w:rsidRDefault="000A450A" w:rsidP="00BE4B6F">
            <w:pPr>
              <w:tabs>
                <w:tab w:val="left" w:pos="372"/>
                <w:tab w:val="left" w:pos="2610"/>
              </w:tabs>
              <w:spacing w:before="60" w:after="60"/>
              <w:ind w:left="0" w:firstLine="0"/>
              <w:jc w:val="center"/>
              <w:rPr>
                <w:spacing w:val="-2"/>
              </w:rPr>
            </w:pPr>
            <w:r w:rsidRPr="00E21797">
              <w:rPr>
                <w:spacing w:val="-2"/>
              </w:rPr>
              <w:t>Pas de litige en instance</w:t>
            </w:r>
          </w:p>
          <w:p w14:paraId="090DF0B0" w14:textId="48288767" w:rsidR="000A450A" w:rsidRPr="00E21797" w:rsidRDefault="000A450A" w:rsidP="00BE4B6F">
            <w:pPr>
              <w:tabs>
                <w:tab w:val="left" w:pos="372"/>
                <w:tab w:val="left" w:pos="2610"/>
              </w:tabs>
              <w:spacing w:before="60" w:after="60"/>
              <w:ind w:left="0" w:firstLine="0"/>
              <w:jc w:val="center"/>
              <w:rPr>
                <w:spacing w:val="-2"/>
              </w:rPr>
            </w:pPr>
            <w:r w:rsidRPr="00E21797">
              <w:rPr>
                <w:spacing w:val="-2"/>
              </w:rPr>
              <w:t>Litige(s) en instance:</w:t>
            </w:r>
          </w:p>
          <w:p w14:paraId="76D73AF1" w14:textId="77777777" w:rsidR="000A450A" w:rsidRPr="00E21797" w:rsidRDefault="000A450A" w:rsidP="00BE4B6F">
            <w:pPr>
              <w:tabs>
                <w:tab w:val="left" w:pos="2610"/>
              </w:tabs>
              <w:spacing w:before="60" w:after="60"/>
              <w:ind w:left="0" w:firstLine="0"/>
              <w:jc w:val="center"/>
              <w:rPr>
                <w:spacing w:val="-2"/>
              </w:rPr>
            </w:pPr>
          </w:p>
        </w:tc>
      </w:tr>
      <w:tr w:rsidR="000A450A" w:rsidRPr="00E21797" w14:paraId="4C3AEB16" w14:textId="77777777" w:rsidTr="0079587C">
        <w:trPr>
          <w:cantSplit/>
        </w:trPr>
        <w:tc>
          <w:tcPr>
            <w:tcW w:w="1188" w:type="dxa"/>
            <w:gridSpan w:val="2"/>
          </w:tcPr>
          <w:p w14:paraId="429EFF88" w14:textId="77777777" w:rsidR="000A450A" w:rsidRPr="00E21797" w:rsidRDefault="000A450A" w:rsidP="00BE4B6F">
            <w:pPr>
              <w:tabs>
                <w:tab w:val="left" w:pos="2610"/>
              </w:tabs>
              <w:spacing w:before="60" w:after="60"/>
              <w:ind w:left="0" w:firstLine="0"/>
              <w:jc w:val="center"/>
              <w:rPr>
                <w:b/>
                <w:spacing w:val="-2"/>
              </w:rPr>
            </w:pPr>
            <w:r w:rsidRPr="00E21797">
              <w:rPr>
                <w:b/>
                <w:spacing w:val="-2"/>
              </w:rPr>
              <w:t>Année</w:t>
            </w:r>
            <w:r>
              <w:rPr>
                <w:b/>
                <w:spacing w:val="-2"/>
              </w:rPr>
              <w:t xml:space="preserve"> du litige</w:t>
            </w:r>
          </w:p>
        </w:tc>
        <w:tc>
          <w:tcPr>
            <w:tcW w:w="1530" w:type="dxa"/>
          </w:tcPr>
          <w:p w14:paraId="68BDD5A0" w14:textId="55DF5887" w:rsidR="000A450A" w:rsidRPr="00E21797" w:rsidRDefault="000A450A" w:rsidP="00BE4B6F">
            <w:pPr>
              <w:tabs>
                <w:tab w:val="left" w:pos="2610"/>
              </w:tabs>
              <w:spacing w:before="60" w:after="60"/>
              <w:ind w:left="0" w:firstLine="0"/>
              <w:jc w:val="center"/>
              <w:rPr>
                <w:b/>
                <w:spacing w:val="-2"/>
              </w:rPr>
            </w:pPr>
            <w:r w:rsidRPr="00E21797">
              <w:rPr>
                <w:b/>
                <w:spacing w:val="-2"/>
              </w:rPr>
              <w:t xml:space="preserve">Montant de la réclamation </w:t>
            </w:r>
            <w:r>
              <w:rPr>
                <w:b/>
                <w:spacing w:val="-2"/>
              </w:rPr>
              <w:t>(monnaie)</w:t>
            </w:r>
          </w:p>
        </w:tc>
        <w:tc>
          <w:tcPr>
            <w:tcW w:w="4950" w:type="dxa"/>
          </w:tcPr>
          <w:p w14:paraId="55B9576E" w14:textId="77777777" w:rsidR="000A450A" w:rsidRPr="00E21797" w:rsidRDefault="000A450A" w:rsidP="00BE4B6F">
            <w:pPr>
              <w:tabs>
                <w:tab w:val="left" w:pos="2610"/>
              </w:tabs>
              <w:spacing w:before="60" w:after="60"/>
              <w:ind w:left="0" w:firstLine="0"/>
              <w:jc w:val="center"/>
              <w:rPr>
                <w:b/>
                <w:spacing w:val="-2"/>
              </w:rPr>
            </w:pPr>
          </w:p>
          <w:p w14:paraId="425BFDEA" w14:textId="74541246" w:rsidR="000A450A" w:rsidRPr="00E21797" w:rsidRDefault="000A450A" w:rsidP="00BE4B6F">
            <w:pPr>
              <w:tabs>
                <w:tab w:val="left" w:pos="2610"/>
              </w:tabs>
              <w:spacing w:before="60" w:after="60"/>
              <w:ind w:left="0" w:firstLine="0"/>
              <w:jc w:val="center"/>
              <w:rPr>
                <w:b/>
                <w:spacing w:val="-2"/>
              </w:rPr>
            </w:pPr>
            <w:r w:rsidRPr="00E21797">
              <w:rPr>
                <w:b/>
                <w:spacing w:val="-2"/>
              </w:rPr>
              <w:t>Identification du marché</w:t>
            </w:r>
          </w:p>
          <w:p w14:paraId="5E28C383" w14:textId="77777777" w:rsidR="000A450A" w:rsidRPr="00E21797" w:rsidRDefault="000A450A" w:rsidP="00BE4B6F">
            <w:pPr>
              <w:tabs>
                <w:tab w:val="left" w:pos="2610"/>
              </w:tabs>
              <w:spacing w:before="60" w:after="60"/>
              <w:ind w:left="0" w:firstLine="0"/>
              <w:jc w:val="center"/>
              <w:rPr>
                <w:b/>
                <w:spacing w:val="-2"/>
              </w:rPr>
            </w:pPr>
          </w:p>
        </w:tc>
        <w:tc>
          <w:tcPr>
            <w:tcW w:w="1890" w:type="dxa"/>
          </w:tcPr>
          <w:p w14:paraId="5CE159B2" w14:textId="77777777" w:rsidR="000A450A" w:rsidRPr="00E21797" w:rsidRDefault="000A450A" w:rsidP="00BE4B6F">
            <w:pPr>
              <w:tabs>
                <w:tab w:val="left" w:pos="2610"/>
              </w:tabs>
              <w:spacing w:before="60" w:after="60"/>
              <w:ind w:left="0" w:firstLine="0"/>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0A450A" w:rsidRPr="00E21797" w14:paraId="0A7152BE" w14:textId="77777777" w:rsidTr="0079587C">
        <w:trPr>
          <w:cantSplit/>
        </w:trPr>
        <w:tc>
          <w:tcPr>
            <w:tcW w:w="1188" w:type="dxa"/>
            <w:gridSpan w:val="2"/>
          </w:tcPr>
          <w:p w14:paraId="0B599AA4" w14:textId="77777777" w:rsidR="000A450A" w:rsidRPr="00E21797" w:rsidRDefault="000A450A" w:rsidP="00BE4B6F">
            <w:pPr>
              <w:tabs>
                <w:tab w:val="left" w:pos="2610"/>
              </w:tabs>
              <w:spacing w:before="60" w:after="60"/>
              <w:ind w:left="0" w:firstLine="0"/>
              <w:jc w:val="left"/>
              <w:rPr>
                <w:spacing w:val="-2"/>
              </w:rPr>
            </w:pPr>
            <w:r w:rsidRPr="00E21797">
              <w:rPr>
                <w:i/>
                <w:spacing w:val="-2"/>
              </w:rPr>
              <w:t>[insérer l’année]</w:t>
            </w:r>
            <w:r w:rsidRPr="00E21797">
              <w:rPr>
                <w:spacing w:val="-2"/>
              </w:rPr>
              <w:t xml:space="preserve">   ______</w:t>
            </w:r>
          </w:p>
        </w:tc>
        <w:tc>
          <w:tcPr>
            <w:tcW w:w="1530" w:type="dxa"/>
          </w:tcPr>
          <w:p w14:paraId="078E2B6C" w14:textId="77777777" w:rsidR="000A450A" w:rsidRPr="00E21797" w:rsidRDefault="000A450A" w:rsidP="00BE4B6F">
            <w:pPr>
              <w:tabs>
                <w:tab w:val="left" w:pos="2610"/>
              </w:tabs>
              <w:spacing w:before="60" w:after="60"/>
              <w:ind w:left="0" w:firstLine="0"/>
              <w:jc w:val="left"/>
              <w:rPr>
                <w:i/>
                <w:spacing w:val="-2"/>
              </w:rPr>
            </w:pPr>
            <w:r w:rsidRPr="00E21797">
              <w:rPr>
                <w:i/>
                <w:spacing w:val="-2"/>
              </w:rPr>
              <w:t xml:space="preserve">[indiquer le </w:t>
            </w:r>
            <w:r>
              <w:rPr>
                <w:i/>
                <w:spacing w:val="-2"/>
              </w:rPr>
              <w:t>montant</w:t>
            </w:r>
            <w:r w:rsidRPr="00E21797">
              <w:rPr>
                <w:i/>
                <w:spacing w:val="-2"/>
              </w:rPr>
              <w:t>]</w:t>
            </w:r>
          </w:p>
          <w:p w14:paraId="7424774B" w14:textId="77777777" w:rsidR="000A450A" w:rsidRPr="00E21797" w:rsidRDefault="000A450A" w:rsidP="00BE4B6F">
            <w:pPr>
              <w:tabs>
                <w:tab w:val="left" w:pos="2610"/>
              </w:tabs>
              <w:spacing w:before="60" w:after="60"/>
              <w:ind w:left="0" w:firstLine="0"/>
              <w:jc w:val="left"/>
              <w:rPr>
                <w:spacing w:val="-2"/>
              </w:rPr>
            </w:pPr>
            <w:r w:rsidRPr="00E21797">
              <w:rPr>
                <w:spacing w:val="-2"/>
              </w:rPr>
              <w:t>______</w:t>
            </w:r>
          </w:p>
        </w:tc>
        <w:tc>
          <w:tcPr>
            <w:tcW w:w="4950" w:type="dxa"/>
          </w:tcPr>
          <w:p w14:paraId="360166C4" w14:textId="77777777" w:rsidR="000A450A" w:rsidRPr="00E21797" w:rsidRDefault="000A450A" w:rsidP="00BE4B6F">
            <w:pPr>
              <w:tabs>
                <w:tab w:val="left" w:pos="2610"/>
              </w:tabs>
              <w:spacing w:before="60" w:after="60"/>
              <w:ind w:left="0" w:firstLine="0"/>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14:paraId="6ED0440B" w14:textId="77777777" w:rsidR="000A450A" w:rsidRPr="00E21797" w:rsidRDefault="000A450A" w:rsidP="00BE4B6F">
            <w:pPr>
              <w:tabs>
                <w:tab w:val="left" w:pos="2610"/>
              </w:tabs>
              <w:spacing w:before="60" w:after="60"/>
              <w:ind w:left="0" w:firstLine="0"/>
              <w:jc w:val="left"/>
              <w:rPr>
                <w:i/>
                <w:spacing w:val="-2"/>
              </w:rPr>
            </w:pPr>
            <w:r w:rsidRPr="00E21797">
              <w:rPr>
                <w:spacing w:val="-2"/>
              </w:rPr>
              <w:t xml:space="preserve">Nom du Maître de l’Ouvrage : </w:t>
            </w:r>
            <w:r w:rsidRPr="00E21797">
              <w:rPr>
                <w:i/>
                <w:spacing w:val="-2"/>
              </w:rPr>
              <w:t>[nom complet]</w:t>
            </w:r>
          </w:p>
          <w:p w14:paraId="46CF47D7" w14:textId="77777777" w:rsidR="000A450A" w:rsidRPr="00E21797" w:rsidRDefault="000A450A" w:rsidP="00BE4B6F">
            <w:pPr>
              <w:tabs>
                <w:tab w:val="left" w:pos="2610"/>
              </w:tabs>
              <w:spacing w:before="60" w:after="60"/>
              <w:ind w:left="0" w:firstLine="0"/>
              <w:jc w:val="left"/>
              <w:rPr>
                <w:i/>
                <w:spacing w:val="-2"/>
              </w:rPr>
            </w:pPr>
            <w:r w:rsidRPr="00E21797">
              <w:rPr>
                <w:spacing w:val="-2"/>
              </w:rPr>
              <w:t xml:space="preserve">Adresse du Maître de l’Ouvrage : </w:t>
            </w:r>
            <w:r w:rsidRPr="00E21797">
              <w:rPr>
                <w:i/>
                <w:spacing w:val="-2"/>
              </w:rPr>
              <w:t>[rue, numéro, ville, pays]</w:t>
            </w:r>
          </w:p>
          <w:p w14:paraId="1903E809" w14:textId="77777777" w:rsidR="000A450A" w:rsidRDefault="000A450A" w:rsidP="00BE4B6F">
            <w:pPr>
              <w:tabs>
                <w:tab w:val="left" w:pos="2610"/>
              </w:tabs>
              <w:spacing w:before="60" w:after="60"/>
              <w:ind w:left="0" w:firstLine="0"/>
              <w:jc w:val="left"/>
              <w:rPr>
                <w:i/>
                <w:spacing w:val="-2"/>
              </w:rPr>
            </w:pPr>
            <w:r w:rsidRPr="00E21797">
              <w:rPr>
                <w:spacing w:val="-2"/>
              </w:rPr>
              <w:t xml:space="preserve">Objet du litige : </w:t>
            </w:r>
            <w:r w:rsidRPr="00E21797">
              <w:rPr>
                <w:i/>
                <w:spacing w:val="-2"/>
              </w:rPr>
              <w:t>[indiquer les principaux points en litige]</w:t>
            </w:r>
          </w:p>
          <w:p w14:paraId="45E96E72" w14:textId="77777777" w:rsidR="000A450A" w:rsidRDefault="0005607C" w:rsidP="00BE4B6F">
            <w:pPr>
              <w:tabs>
                <w:tab w:val="left" w:pos="2610"/>
              </w:tabs>
              <w:spacing w:before="60" w:after="60"/>
              <w:ind w:left="0" w:firstLine="0"/>
              <w:jc w:val="left"/>
              <w:rPr>
                <w:i/>
                <w:spacing w:val="-2"/>
              </w:rPr>
            </w:pPr>
            <w:r w:rsidRPr="0005607C">
              <w:rPr>
                <w:spacing w:val="-2"/>
              </w:rPr>
              <w:t>Partie au marché qui a initié le litige</w:t>
            </w:r>
            <w:r w:rsidR="000A450A">
              <w:rPr>
                <w:spacing w:val="-2"/>
              </w:rPr>
              <w:t xml:space="preserve"> </w:t>
            </w:r>
            <w:r w:rsidR="000A450A">
              <w:rPr>
                <w:i/>
                <w:spacing w:val="-2"/>
              </w:rPr>
              <w:t>[préciser « le maître de l’ouvrage » ou «l’entrepreneur »]</w:t>
            </w:r>
          </w:p>
          <w:p w14:paraId="273EE8B4" w14:textId="77777777" w:rsidR="000A450A" w:rsidRDefault="0005607C" w:rsidP="00BE4B6F">
            <w:pPr>
              <w:tabs>
                <w:tab w:val="left" w:pos="2610"/>
              </w:tabs>
              <w:spacing w:before="60" w:after="60"/>
              <w:ind w:left="0" w:firstLine="0"/>
              <w:jc w:val="left"/>
              <w:rPr>
                <w:i/>
                <w:spacing w:val="-2"/>
              </w:rPr>
            </w:pPr>
            <w:r w:rsidRPr="002A2B9E">
              <w:rPr>
                <w:spacing w:val="-2"/>
              </w:rPr>
              <w:t>Instance de règlement</w:t>
            </w:r>
            <w:r w:rsidR="000A450A" w:rsidRPr="002A2B9E">
              <w:rPr>
                <w:spacing w:val="-2"/>
              </w:rPr>
              <w:t> </w:t>
            </w:r>
            <w:r w:rsidRPr="002A2B9E">
              <w:rPr>
                <w:spacing w:val="-2"/>
              </w:rPr>
              <w:t xml:space="preserve">: </w:t>
            </w:r>
            <w:r w:rsidRPr="002A2B9E">
              <w:rPr>
                <w:i/>
                <w:spacing w:val="-2"/>
              </w:rPr>
              <w:t>[préciser conciliation, tribunal d</w:t>
            </w:r>
            <w:r w:rsidR="000A450A" w:rsidRPr="002A2B9E">
              <w:rPr>
                <w:i/>
                <w:spacing w:val="-2"/>
              </w:rPr>
              <w:t>’</w:t>
            </w:r>
            <w:r w:rsidRPr="002A2B9E">
              <w:rPr>
                <w:i/>
                <w:spacing w:val="-2"/>
              </w:rPr>
              <w:t>arbitrage ou tribunal judiciaire]</w:t>
            </w:r>
          </w:p>
          <w:p w14:paraId="3371FA56" w14:textId="77777777" w:rsidR="00441938" w:rsidRPr="00441938" w:rsidRDefault="00441938" w:rsidP="00BE4B6F">
            <w:pPr>
              <w:tabs>
                <w:tab w:val="left" w:pos="2610"/>
              </w:tabs>
              <w:spacing w:before="60" w:after="60"/>
              <w:ind w:left="0" w:firstLine="0"/>
              <w:jc w:val="left"/>
              <w:rPr>
                <w:i/>
                <w:spacing w:val="-2"/>
              </w:rPr>
            </w:pPr>
            <w:r>
              <w:rPr>
                <w:spacing w:val="-2"/>
              </w:rPr>
              <w:t xml:space="preserve">Etat présent du litige : </w:t>
            </w:r>
            <w:r>
              <w:rPr>
                <w:i/>
                <w:spacing w:val="-2"/>
              </w:rPr>
              <w:t>[préciser « en cours », ou « réglé », etc.]</w:t>
            </w:r>
          </w:p>
        </w:tc>
        <w:tc>
          <w:tcPr>
            <w:tcW w:w="1890" w:type="dxa"/>
          </w:tcPr>
          <w:p w14:paraId="369D90E1" w14:textId="77777777" w:rsidR="000A450A" w:rsidRPr="00E21797" w:rsidRDefault="000A450A" w:rsidP="00BE4B6F">
            <w:pPr>
              <w:tabs>
                <w:tab w:val="left" w:pos="2610"/>
              </w:tabs>
              <w:spacing w:before="60" w:after="60"/>
              <w:ind w:left="0" w:firstLine="0"/>
              <w:jc w:val="left"/>
              <w:rPr>
                <w:i/>
                <w:spacing w:val="-2"/>
              </w:rPr>
            </w:pPr>
            <w:r w:rsidRPr="00E21797">
              <w:rPr>
                <w:i/>
                <w:spacing w:val="-2"/>
              </w:rPr>
              <w:t>[indiquer le montant]</w:t>
            </w:r>
          </w:p>
          <w:p w14:paraId="55CBE732" w14:textId="77777777" w:rsidR="000A450A" w:rsidRPr="00E21797" w:rsidRDefault="000A450A" w:rsidP="00BE4B6F">
            <w:pPr>
              <w:tabs>
                <w:tab w:val="left" w:pos="2610"/>
              </w:tabs>
              <w:spacing w:before="60" w:after="60"/>
              <w:ind w:left="0" w:firstLine="0"/>
              <w:jc w:val="left"/>
              <w:rPr>
                <w:i/>
                <w:spacing w:val="-2"/>
              </w:rPr>
            </w:pPr>
            <w:r w:rsidRPr="00E21797">
              <w:rPr>
                <w:spacing w:val="-2"/>
              </w:rPr>
              <w:t xml:space="preserve">   ______</w:t>
            </w:r>
          </w:p>
        </w:tc>
      </w:tr>
      <w:tr w:rsidR="000A450A" w:rsidRPr="00E21797" w14:paraId="3DB2AC12" w14:textId="77777777" w:rsidTr="0079587C">
        <w:trPr>
          <w:cantSplit/>
        </w:trPr>
        <w:tc>
          <w:tcPr>
            <w:tcW w:w="1188" w:type="dxa"/>
            <w:gridSpan w:val="2"/>
          </w:tcPr>
          <w:p w14:paraId="387FF3E1" w14:textId="77777777" w:rsidR="000A450A" w:rsidRPr="00E21797" w:rsidRDefault="000A450A" w:rsidP="00BE4B6F">
            <w:pPr>
              <w:tabs>
                <w:tab w:val="left" w:pos="2610"/>
              </w:tabs>
              <w:spacing w:before="60" w:after="60"/>
              <w:ind w:left="0" w:firstLine="0"/>
              <w:jc w:val="left"/>
              <w:rPr>
                <w:spacing w:val="-2"/>
              </w:rPr>
            </w:pPr>
          </w:p>
          <w:p w14:paraId="1FBBC2B3" w14:textId="77777777" w:rsidR="000A450A" w:rsidRPr="00E21797" w:rsidRDefault="000A450A" w:rsidP="00BE4B6F">
            <w:pPr>
              <w:tabs>
                <w:tab w:val="left" w:pos="2610"/>
              </w:tabs>
              <w:spacing w:before="60" w:after="60"/>
              <w:ind w:left="0" w:firstLine="0"/>
              <w:jc w:val="left"/>
              <w:rPr>
                <w:spacing w:val="-2"/>
              </w:rPr>
            </w:pPr>
            <w:r w:rsidRPr="00E21797">
              <w:rPr>
                <w:spacing w:val="-2"/>
              </w:rPr>
              <w:t>______</w:t>
            </w:r>
          </w:p>
        </w:tc>
        <w:tc>
          <w:tcPr>
            <w:tcW w:w="1530" w:type="dxa"/>
          </w:tcPr>
          <w:p w14:paraId="01291D34" w14:textId="77777777" w:rsidR="000A450A" w:rsidRPr="00E21797" w:rsidRDefault="000A450A" w:rsidP="00BE4B6F">
            <w:pPr>
              <w:tabs>
                <w:tab w:val="left" w:pos="2610"/>
              </w:tabs>
              <w:spacing w:before="60" w:after="60"/>
              <w:ind w:left="0" w:firstLine="0"/>
              <w:jc w:val="left"/>
              <w:rPr>
                <w:spacing w:val="-2"/>
              </w:rPr>
            </w:pPr>
          </w:p>
          <w:p w14:paraId="21521501" w14:textId="77777777" w:rsidR="000A450A" w:rsidRPr="00E21797" w:rsidRDefault="000A450A" w:rsidP="00BE4B6F">
            <w:pPr>
              <w:tabs>
                <w:tab w:val="left" w:pos="2610"/>
              </w:tabs>
              <w:spacing w:before="60" w:after="60"/>
              <w:ind w:left="0" w:firstLine="0"/>
              <w:jc w:val="left"/>
              <w:rPr>
                <w:spacing w:val="-2"/>
              </w:rPr>
            </w:pPr>
            <w:r w:rsidRPr="00E21797">
              <w:rPr>
                <w:spacing w:val="-2"/>
              </w:rPr>
              <w:t>______</w:t>
            </w:r>
          </w:p>
        </w:tc>
        <w:tc>
          <w:tcPr>
            <w:tcW w:w="4950" w:type="dxa"/>
          </w:tcPr>
          <w:p w14:paraId="64FC9B48" w14:textId="77777777" w:rsidR="000A450A" w:rsidRPr="00E21797" w:rsidRDefault="000A450A" w:rsidP="00BE4B6F">
            <w:pPr>
              <w:tabs>
                <w:tab w:val="left" w:pos="2610"/>
              </w:tabs>
              <w:spacing w:before="60" w:after="60"/>
              <w:ind w:left="0" w:firstLine="0"/>
              <w:jc w:val="left"/>
              <w:rPr>
                <w:spacing w:val="-2"/>
              </w:rPr>
            </w:pPr>
          </w:p>
        </w:tc>
        <w:tc>
          <w:tcPr>
            <w:tcW w:w="1890" w:type="dxa"/>
          </w:tcPr>
          <w:p w14:paraId="49DE0F48" w14:textId="77777777" w:rsidR="000A450A" w:rsidRPr="00E21797" w:rsidRDefault="000A450A" w:rsidP="00BE4B6F">
            <w:pPr>
              <w:tabs>
                <w:tab w:val="left" w:pos="2610"/>
              </w:tabs>
              <w:spacing w:before="60" w:after="60"/>
              <w:ind w:left="0" w:firstLine="0"/>
              <w:jc w:val="left"/>
              <w:rPr>
                <w:i/>
                <w:spacing w:val="-2"/>
              </w:rPr>
            </w:pPr>
          </w:p>
          <w:p w14:paraId="66FD1186" w14:textId="77777777" w:rsidR="000A450A" w:rsidRPr="00E21797" w:rsidRDefault="000A450A" w:rsidP="00BE4B6F">
            <w:pPr>
              <w:tabs>
                <w:tab w:val="left" w:pos="2610"/>
              </w:tabs>
              <w:spacing w:before="60" w:after="60"/>
              <w:ind w:left="0" w:firstLine="0"/>
              <w:jc w:val="left"/>
              <w:rPr>
                <w:i/>
                <w:spacing w:val="-2"/>
              </w:rPr>
            </w:pPr>
            <w:r w:rsidRPr="00E21797">
              <w:rPr>
                <w:i/>
                <w:spacing w:val="-2"/>
              </w:rPr>
              <w:t>___________</w:t>
            </w:r>
          </w:p>
          <w:p w14:paraId="15962FC1" w14:textId="77777777" w:rsidR="000A450A" w:rsidRPr="00E21797" w:rsidRDefault="000A450A" w:rsidP="00BE4B6F">
            <w:pPr>
              <w:tabs>
                <w:tab w:val="left" w:pos="2610"/>
              </w:tabs>
              <w:spacing w:before="60" w:after="60"/>
              <w:ind w:left="0" w:firstLine="0"/>
              <w:jc w:val="left"/>
              <w:rPr>
                <w:i/>
                <w:spacing w:val="-2"/>
              </w:rPr>
            </w:pPr>
          </w:p>
        </w:tc>
      </w:tr>
      <w:tr w:rsidR="000A450A" w:rsidRPr="00E21797" w14:paraId="55D651CF" w14:textId="77777777" w:rsidTr="0079587C">
        <w:trPr>
          <w:cantSplit/>
        </w:trPr>
        <w:tc>
          <w:tcPr>
            <w:tcW w:w="1188" w:type="dxa"/>
            <w:gridSpan w:val="2"/>
          </w:tcPr>
          <w:p w14:paraId="0A8007C8" w14:textId="77777777" w:rsidR="000A450A" w:rsidRPr="00E21797" w:rsidRDefault="000A450A" w:rsidP="00BE4B6F">
            <w:pPr>
              <w:tabs>
                <w:tab w:val="left" w:pos="2610"/>
              </w:tabs>
              <w:spacing w:before="60" w:after="60"/>
              <w:ind w:left="0" w:firstLine="0"/>
              <w:jc w:val="left"/>
              <w:rPr>
                <w:spacing w:val="-2"/>
              </w:rPr>
            </w:pPr>
          </w:p>
        </w:tc>
        <w:tc>
          <w:tcPr>
            <w:tcW w:w="1530" w:type="dxa"/>
          </w:tcPr>
          <w:p w14:paraId="6CB743F1" w14:textId="77777777" w:rsidR="000A450A" w:rsidRPr="00E21797" w:rsidRDefault="000A450A" w:rsidP="00BE4B6F">
            <w:pPr>
              <w:tabs>
                <w:tab w:val="left" w:pos="2610"/>
              </w:tabs>
              <w:spacing w:before="60" w:after="60"/>
              <w:ind w:left="0" w:firstLine="0"/>
              <w:jc w:val="left"/>
              <w:rPr>
                <w:spacing w:val="-2"/>
              </w:rPr>
            </w:pPr>
          </w:p>
        </w:tc>
        <w:tc>
          <w:tcPr>
            <w:tcW w:w="4950" w:type="dxa"/>
          </w:tcPr>
          <w:p w14:paraId="4DB66EE8" w14:textId="77777777" w:rsidR="000A450A" w:rsidRPr="00E21797" w:rsidRDefault="000A450A" w:rsidP="00BE4B6F">
            <w:pPr>
              <w:tabs>
                <w:tab w:val="left" w:pos="2610"/>
              </w:tabs>
              <w:spacing w:before="60" w:after="60"/>
              <w:ind w:left="0" w:firstLine="0"/>
              <w:jc w:val="left"/>
              <w:rPr>
                <w:spacing w:val="-2"/>
              </w:rPr>
            </w:pPr>
          </w:p>
        </w:tc>
        <w:tc>
          <w:tcPr>
            <w:tcW w:w="1890" w:type="dxa"/>
          </w:tcPr>
          <w:p w14:paraId="6AC9ABF2" w14:textId="77777777" w:rsidR="000A450A" w:rsidRPr="00E21797" w:rsidRDefault="000A450A" w:rsidP="00BE4B6F">
            <w:pPr>
              <w:tabs>
                <w:tab w:val="left" w:pos="2610"/>
              </w:tabs>
              <w:spacing w:before="60" w:after="60"/>
              <w:ind w:left="0" w:firstLine="0"/>
              <w:jc w:val="left"/>
              <w:rPr>
                <w:i/>
                <w:spacing w:val="-2"/>
              </w:rPr>
            </w:pPr>
          </w:p>
        </w:tc>
      </w:tr>
      <w:tr w:rsidR="0084456A" w:rsidRPr="00E21797" w14:paraId="3DD9F5F4" w14:textId="77777777" w:rsidTr="0079587C">
        <w:tc>
          <w:tcPr>
            <w:tcW w:w="9558" w:type="dxa"/>
            <w:gridSpan w:val="5"/>
          </w:tcPr>
          <w:p w14:paraId="1A0D4572" w14:textId="77777777" w:rsidR="0084456A" w:rsidRPr="00E21797" w:rsidRDefault="0084456A" w:rsidP="00BE4B6F">
            <w:pPr>
              <w:tabs>
                <w:tab w:val="left" w:pos="372"/>
                <w:tab w:val="left" w:pos="2610"/>
              </w:tabs>
              <w:spacing w:before="60" w:after="60"/>
              <w:ind w:left="0" w:firstLine="0"/>
              <w:jc w:val="left"/>
              <w:rPr>
                <w:spacing w:val="-2"/>
              </w:rPr>
            </w:pPr>
            <w:r w:rsidRPr="00E21797">
              <w:rPr>
                <w:spacing w:val="-2"/>
              </w:rPr>
              <w:t xml:space="preserve">Pas de litige en instance </w:t>
            </w:r>
          </w:p>
          <w:p w14:paraId="0A2DF8B0" w14:textId="77777777" w:rsidR="0084456A" w:rsidRPr="00E21797" w:rsidRDefault="0084456A" w:rsidP="00BE4B6F">
            <w:pPr>
              <w:tabs>
                <w:tab w:val="left" w:pos="372"/>
                <w:tab w:val="left" w:pos="2610"/>
              </w:tabs>
              <w:spacing w:before="60" w:after="60"/>
              <w:ind w:left="0" w:firstLine="0"/>
              <w:jc w:val="left"/>
              <w:rPr>
                <w:spacing w:val="-2"/>
              </w:rPr>
            </w:pPr>
            <w:r w:rsidRPr="00E21797">
              <w:rPr>
                <w:spacing w:val="-2"/>
              </w:rPr>
              <w:t xml:space="preserve">Litige(s) en instance: </w:t>
            </w:r>
          </w:p>
          <w:p w14:paraId="20AA3C59" w14:textId="77777777" w:rsidR="0084456A" w:rsidRPr="00E21797" w:rsidRDefault="0084456A" w:rsidP="00BE4B6F">
            <w:pPr>
              <w:tabs>
                <w:tab w:val="left" w:pos="2610"/>
              </w:tabs>
              <w:spacing w:before="60" w:after="60"/>
              <w:ind w:left="0" w:firstLine="0"/>
              <w:jc w:val="left"/>
              <w:rPr>
                <w:spacing w:val="-2"/>
              </w:rPr>
            </w:pPr>
          </w:p>
        </w:tc>
      </w:tr>
      <w:tr w:rsidR="0084456A" w:rsidRPr="00E21797" w14:paraId="0AD00F24" w14:textId="77777777" w:rsidTr="0079587C">
        <w:trPr>
          <w:cantSplit/>
        </w:trPr>
        <w:tc>
          <w:tcPr>
            <w:tcW w:w="1188" w:type="dxa"/>
            <w:gridSpan w:val="2"/>
          </w:tcPr>
          <w:p w14:paraId="6DBD6063" w14:textId="77777777" w:rsidR="0084456A" w:rsidRPr="00E21797" w:rsidRDefault="0084456A" w:rsidP="00BE4B6F">
            <w:pPr>
              <w:pageBreakBefore/>
              <w:tabs>
                <w:tab w:val="left" w:pos="2610"/>
              </w:tabs>
              <w:spacing w:before="60" w:after="60"/>
              <w:ind w:left="0" w:firstLine="0"/>
              <w:jc w:val="center"/>
              <w:rPr>
                <w:b/>
                <w:spacing w:val="-2"/>
              </w:rPr>
            </w:pPr>
            <w:r w:rsidRPr="00E21797">
              <w:rPr>
                <w:b/>
                <w:spacing w:val="-2"/>
              </w:rPr>
              <w:lastRenderedPageBreak/>
              <w:t>Année</w:t>
            </w:r>
            <w:r>
              <w:rPr>
                <w:b/>
                <w:spacing w:val="-2"/>
              </w:rPr>
              <w:t xml:space="preserve"> du litige</w:t>
            </w:r>
          </w:p>
        </w:tc>
        <w:tc>
          <w:tcPr>
            <w:tcW w:w="1530" w:type="dxa"/>
          </w:tcPr>
          <w:p w14:paraId="1527B280" w14:textId="77777777" w:rsidR="0084456A" w:rsidRPr="00E21797" w:rsidRDefault="0084456A" w:rsidP="00BE4B6F">
            <w:pPr>
              <w:tabs>
                <w:tab w:val="left" w:pos="2610"/>
              </w:tabs>
              <w:spacing w:before="60" w:after="60"/>
              <w:ind w:left="0" w:firstLine="0"/>
              <w:jc w:val="center"/>
              <w:rPr>
                <w:b/>
                <w:spacing w:val="-2"/>
              </w:rPr>
            </w:pPr>
            <w:r>
              <w:rPr>
                <w:b/>
                <w:spacing w:val="-2"/>
              </w:rPr>
              <w:t>Résultat (en pourcentage des avoirs nets)</w:t>
            </w:r>
            <w:r w:rsidRPr="00E21797">
              <w:rPr>
                <w:b/>
                <w:spacing w:val="-2"/>
              </w:rPr>
              <w:t xml:space="preserve"> </w:t>
            </w:r>
          </w:p>
        </w:tc>
        <w:tc>
          <w:tcPr>
            <w:tcW w:w="4950" w:type="dxa"/>
          </w:tcPr>
          <w:p w14:paraId="2EF787C8" w14:textId="77777777" w:rsidR="0084456A" w:rsidRPr="00E21797" w:rsidRDefault="0084456A" w:rsidP="00BE4B6F">
            <w:pPr>
              <w:tabs>
                <w:tab w:val="left" w:pos="2610"/>
              </w:tabs>
              <w:spacing w:before="60" w:after="60"/>
              <w:ind w:left="0" w:firstLine="0"/>
              <w:jc w:val="center"/>
              <w:rPr>
                <w:b/>
                <w:spacing w:val="-2"/>
              </w:rPr>
            </w:pPr>
          </w:p>
          <w:p w14:paraId="6920CEBB" w14:textId="77777777" w:rsidR="0084456A" w:rsidRPr="00E21797" w:rsidRDefault="0084456A" w:rsidP="00BE4B6F">
            <w:pPr>
              <w:tabs>
                <w:tab w:val="left" w:pos="2610"/>
              </w:tabs>
              <w:spacing w:before="60" w:after="60"/>
              <w:ind w:left="0" w:firstLine="0"/>
              <w:jc w:val="center"/>
              <w:rPr>
                <w:b/>
                <w:spacing w:val="-2"/>
              </w:rPr>
            </w:pPr>
            <w:r w:rsidRPr="00E21797">
              <w:rPr>
                <w:b/>
                <w:spacing w:val="-2"/>
              </w:rPr>
              <w:t xml:space="preserve">Identification du marché </w:t>
            </w:r>
          </w:p>
          <w:p w14:paraId="2AA7DC4A" w14:textId="77777777" w:rsidR="0084456A" w:rsidRPr="00E21797" w:rsidRDefault="0084456A" w:rsidP="00BE4B6F">
            <w:pPr>
              <w:tabs>
                <w:tab w:val="left" w:pos="2610"/>
              </w:tabs>
              <w:spacing w:before="60" w:after="60"/>
              <w:ind w:left="0" w:firstLine="0"/>
              <w:jc w:val="center"/>
              <w:rPr>
                <w:b/>
                <w:spacing w:val="-2"/>
              </w:rPr>
            </w:pPr>
          </w:p>
        </w:tc>
        <w:tc>
          <w:tcPr>
            <w:tcW w:w="1890" w:type="dxa"/>
          </w:tcPr>
          <w:p w14:paraId="04BABC22" w14:textId="77777777" w:rsidR="0084456A" w:rsidRPr="00E21797" w:rsidRDefault="0084456A" w:rsidP="00BE4B6F">
            <w:pPr>
              <w:tabs>
                <w:tab w:val="left" w:pos="2610"/>
              </w:tabs>
              <w:spacing w:before="60" w:after="60"/>
              <w:ind w:left="0" w:firstLine="0"/>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84456A" w:rsidRPr="00E21797" w14:paraId="1A0E9704" w14:textId="77777777" w:rsidTr="0079587C">
        <w:trPr>
          <w:cantSplit/>
        </w:trPr>
        <w:tc>
          <w:tcPr>
            <w:tcW w:w="1188" w:type="dxa"/>
            <w:gridSpan w:val="2"/>
          </w:tcPr>
          <w:p w14:paraId="6AE180B0" w14:textId="77777777" w:rsidR="0084456A" w:rsidRPr="00E21797" w:rsidRDefault="0084456A" w:rsidP="00BE4B6F">
            <w:pPr>
              <w:tabs>
                <w:tab w:val="left" w:pos="2610"/>
              </w:tabs>
              <w:spacing w:before="60" w:after="60"/>
              <w:ind w:left="0" w:firstLine="0"/>
              <w:rPr>
                <w:spacing w:val="-2"/>
              </w:rPr>
            </w:pPr>
            <w:r w:rsidRPr="00E21797">
              <w:rPr>
                <w:i/>
                <w:spacing w:val="-2"/>
              </w:rPr>
              <w:t>[insérer l’année]</w:t>
            </w:r>
            <w:r w:rsidRPr="00E21797">
              <w:rPr>
                <w:spacing w:val="-2"/>
              </w:rPr>
              <w:t xml:space="preserve">   ______</w:t>
            </w:r>
          </w:p>
        </w:tc>
        <w:tc>
          <w:tcPr>
            <w:tcW w:w="1530" w:type="dxa"/>
          </w:tcPr>
          <w:p w14:paraId="6812CB02" w14:textId="77777777" w:rsidR="0084456A" w:rsidRPr="00E21797" w:rsidRDefault="0084456A" w:rsidP="00BE4B6F">
            <w:pPr>
              <w:tabs>
                <w:tab w:val="left" w:pos="2610"/>
              </w:tabs>
              <w:spacing w:before="60" w:after="60"/>
              <w:ind w:left="0" w:firstLine="0"/>
              <w:jc w:val="center"/>
              <w:rPr>
                <w:i/>
                <w:spacing w:val="-2"/>
              </w:rPr>
            </w:pPr>
            <w:r w:rsidRPr="00E21797">
              <w:rPr>
                <w:i/>
                <w:spacing w:val="-2"/>
              </w:rPr>
              <w:t xml:space="preserve">[indiquer le </w:t>
            </w:r>
            <w:r>
              <w:rPr>
                <w:i/>
                <w:spacing w:val="-2"/>
              </w:rPr>
              <w:t>montant</w:t>
            </w:r>
            <w:r w:rsidRPr="00E21797">
              <w:rPr>
                <w:i/>
                <w:spacing w:val="-2"/>
              </w:rPr>
              <w:t>]</w:t>
            </w:r>
          </w:p>
          <w:p w14:paraId="3402FB4C" w14:textId="77777777" w:rsidR="0084456A" w:rsidRPr="00E21797" w:rsidRDefault="0084456A" w:rsidP="00BE4B6F">
            <w:pPr>
              <w:tabs>
                <w:tab w:val="left" w:pos="2610"/>
              </w:tabs>
              <w:spacing w:before="60" w:after="60"/>
              <w:ind w:left="0" w:firstLine="0"/>
              <w:jc w:val="center"/>
              <w:rPr>
                <w:spacing w:val="-2"/>
              </w:rPr>
            </w:pPr>
            <w:r w:rsidRPr="00E21797">
              <w:rPr>
                <w:spacing w:val="-2"/>
              </w:rPr>
              <w:t>______</w:t>
            </w:r>
          </w:p>
        </w:tc>
        <w:tc>
          <w:tcPr>
            <w:tcW w:w="4950" w:type="dxa"/>
          </w:tcPr>
          <w:p w14:paraId="716F57D7" w14:textId="77777777" w:rsidR="0084456A" w:rsidRPr="00E21797" w:rsidRDefault="0084456A" w:rsidP="00BE4B6F">
            <w:pPr>
              <w:tabs>
                <w:tab w:val="left" w:pos="2610"/>
              </w:tabs>
              <w:spacing w:before="60" w:after="60"/>
              <w:ind w:left="0" w:firstLine="0"/>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14:paraId="5789CD03" w14:textId="77777777" w:rsidR="0084456A" w:rsidRPr="00E21797" w:rsidRDefault="0084456A" w:rsidP="00BE4B6F">
            <w:pPr>
              <w:tabs>
                <w:tab w:val="left" w:pos="2610"/>
              </w:tabs>
              <w:spacing w:before="60" w:after="60"/>
              <w:ind w:left="0" w:firstLine="0"/>
              <w:jc w:val="left"/>
              <w:rPr>
                <w:i/>
                <w:spacing w:val="-2"/>
              </w:rPr>
            </w:pPr>
            <w:r w:rsidRPr="00E21797">
              <w:rPr>
                <w:spacing w:val="-2"/>
              </w:rPr>
              <w:t xml:space="preserve">Nom du Maître de l’Ouvrage : </w:t>
            </w:r>
            <w:r w:rsidRPr="00E21797">
              <w:rPr>
                <w:i/>
                <w:spacing w:val="-2"/>
              </w:rPr>
              <w:t>[nom complet]</w:t>
            </w:r>
          </w:p>
          <w:p w14:paraId="5C8ADA4F" w14:textId="77777777" w:rsidR="0084456A" w:rsidRPr="00E21797" w:rsidRDefault="0084456A" w:rsidP="00BE4B6F">
            <w:pPr>
              <w:tabs>
                <w:tab w:val="left" w:pos="2610"/>
              </w:tabs>
              <w:spacing w:before="60" w:after="60"/>
              <w:ind w:left="0" w:firstLine="0"/>
              <w:jc w:val="left"/>
              <w:rPr>
                <w:i/>
                <w:spacing w:val="-2"/>
              </w:rPr>
            </w:pPr>
            <w:r w:rsidRPr="00E21797">
              <w:rPr>
                <w:spacing w:val="-2"/>
              </w:rPr>
              <w:t xml:space="preserve">Adresse du Maître de l’Ouvrage : </w:t>
            </w:r>
            <w:r w:rsidRPr="00E21797">
              <w:rPr>
                <w:i/>
                <w:spacing w:val="-2"/>
              </w:rPr>
              <w:t>[rue, numéro, ville, pays]</w:t>
            </w:r>
          </w:p>
          <w:p w14:paraId="55E5E9F5" w14:textId="77777777" w:rsidR="0084456A" w:rsidRDefault="0084456A" w:rsidP="00BE4B6F">
            <w:pPr>
              <w:tabs>
                <w:tab w:val="left" w:pos="2610"/>
              </w:tabs>
              <w:spacing w:before="60" w:after="60"/>
              <w:ind w:left="0" w:firstLine="0"/>
              <w:jc w:val="left"/>
              <w:rPr>
                <w:i/>
                <w:spacing w:val="-2"/>
              </w:rPr>
            </w:pPr>
            <w:r w:rsidRPr="00E21797">
              <w:rPr>
                <w:spacing w:val="-2"/>
              </w:rPr>
              <w:t xml:space="preserve">Objet du litige : </w:t>
            </w:r>
            <w:r w:rsidRPr="00E21797">
              <w:rPr>
                <w:i/>
                <w:spacing w:val="-2"/>
              </w:rPr>
              <w:t>[indiquer les principaux points en litige]</w:t>
            </w:r>
          </w:p>
          <w:p w14:paraId="704D2D00" w14:textId="77777777" w:rsidR="0084456A" w:rsidRDefault="0084456A" w:rsidP="00BE4B6F">
            <w:pPr>
              <w:tabs>
                <w:tab w:val="left" w:pos="2610"/>
              </w:tabs>
              <w:spacing w:before="60" w:after="60"/>
              <w:ind w:left="0" w:firstLine="0"/>
              <w:jc w:val="left"/>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14:paraId="5BC44066" w14:textId="77777777" w:rsidR="0084456A" w:rsidRDefault="0084456A" w:rsidP="00BE4B6F">
            <w:pPr>
              <w:tabs>
                <w:tab w:val="left" w:pos="2610"/>
              </w:tabs>
              <w:spacing w:before="60" w:after="60"/>
              <w:ind w:left="0" w:firstLine="0"/>
              <w:jc w:val="left"/>
              <w:rPr>
                <w:i/>
                <w:spacing w:val="-2"/>
              </w:rPr>
            </w:pPr>
            <w:r w:rsidRPr="002A2B9E">
              <w:rPr>
                <w:spacing w:val="-2"/>
              </w:rPr>
              <w:t xml:space="preserve">Instance de règlement : </w:t>
            </w:r>
            <w:r w:rsidRPr="002A2B9E">
              <w:rPr>
                <w:i/>
                <w:spacing w:val="-2"/>
              </w:rPr>
              <w:t>[préciser conciliation, tribunal d’arbitrage ou tribunal judiciaire]</w:t>
            </w:r>
          </w:p>
          <w:p w14:paraId="12E77C5F" w14:textId="77777777" w:rsidR="0084456A" w:rsidRPr="00441938" w:rsidRDefault="0084456A" w:rsidP="00BE4B6F">
            <w:pPr>
              <w:tabs>
                <w:tab w:val="left" w:pos="2610"/>
              </w:tabs>
              <w:spacing w:before="60" w:after="60"/>
              <w:ind w:left="0" w:firstLine="0"/>
              <w:jc w:val="left"/>
              <w:rPr>
                <w:i/>
                <w:spacing w:val="-2"/>
              </w:rPr>
            </w:pPr>
            <w:r>
              <w:rPr>
                <w:spacing w:val="-2"/>
              </w:rPr>
              <w:t xml:space="preserve">Etat présent du litige : </w:t>
            </w:r>
            <w:r>
              <w:rPr>
                <w:i/>
                <w:spacing w:val="-2"/>
              </w:rPr>
              <w:t>[préciser « en cours », ou « réglé », etc.]</w:t>
            </w:r>
          </w:p>
        </w:tc>
        <w:tc>
          <w:tcPr>
            <w:tcW w:w="1890" w:type="dxa"/>
          </w:tcPr>
          <w:p w14:paraId="559B10E4" w14:textId="77777777" w:rsidR="0084456A" w:rsidRPr="00E21797" w:rsidRDefault="0084456A" w:rsidP="00BE4B6F">
            <w:pPr>
              <w:tabs>
                <w:tab w:val="left" w:pos="2610"/>
              </w:tabs>
              <w:spacing w:before="60" w:after="60"/>
              <w:ind w:left="0" w:firstLine="0"/>
              <w:jc w:val="left"/>
              <w:rPr>
                <w:i/>
                <w:spacing w:val="-2"/>
              </w:rPr>
            </w:pPr>
            <w:r w:rsidRPr="00E21797">
              <w:rPr>
                <w:i/>
                <w:spacing w:val="-2"/>
              </w:rPr>
              <w:t>[indiquer le montant]</w:t>
            </w:r>
          </w:p>
          <w:p w14:paraId="38E3E680" w14:textId="77777777" w:rsidR="0084456A" w:rsidRPr="00E21797" w:rsidRDefault="0084456A" w:rsidP="00BE4B6F">
            <w:pPr>
              <w:tabs>
                <w:tab w:val="left" w:pos="2610"/>
              </w:tabs>
              <w:spacing w:before="60" w:after="60"/>
              <w:ind w:left="0" w:firstLine="0"/>
              <w:jc w:val="left"/>
              <w:rPr>
                <w:i/>
                <w:spacing w:val="-2"/>
              </w:rPr>
            </w:pPr>
            <w:r w:rsidRPr="00E21797">
              <w:rPr>
                <w:spacing w:val="-2"/>
              </w:rPr>
              <w:t xml:space="preserve">   ______</w:t>
            </w:r>
          </w:p>
        </w:tc>
      </w:tr>
      <w:tr w:rsidR="0084456A" w:rsidRPr="00E21797" w14:paraId="6938956F" w14:textId="77777777" w:rsidTr="0079587C">
        <w:trPr>
          <w:cantSplit/>
        </w:trPr>
        <w:tc>
          <w:tcPr>
            <w:tcW w:w="1188" w:type="dxa"/>
            <w:gridSpan w:val="2"/>
          </w:tcPr>
          <w:p w14:paraId="3CC4381D" w14:textId="77777777" w:rsidR="0084456A" w:rsidRPr="00E21797" w:rsidRDefault="0084456A" w:rsidP="00BE4B6F">
            <w:pPr>
              <w:tabs>
                <w:tab w:val="left" w:pos="2610"/>
              </w:tabs>
              <w:spacing w:before="60" w:after="60"/>
              <w:ind w:left="0" w:firstLine="0"/>
              <w:jc w:val="center"/>
              <w:rPr>
                <w:spacing w:val="-2"/>
              </w:rPr>
            </w:pPr>
          </w:p>
          <w:p w14:paraId="4EA98B33" w14:textId="77777777" w:rsidR="0084456A" w:rsidRPr="00E21797" w:rsidRDefault="0084456A" w:rsidP="00BE4B6F">
            <w:pPr>
              <w:tabs>
                <w:tab w:val="left" w:pos="2610"/>
              </w:tabs>
              <w:spacing w:before="60" w:after="60"/>
              <w:ind w:left="0" w:firstLine="0"/>
              <w:jc w:val="center"/>
              <w:rPr>
                <w:spacing w:val="-2"/>
              </w:rPr>
            </w:pPr>
            <w:r w:rsidRPr="00E21797">
              <w:rPr>
                <w:spacing w:val="-2"/>
              </w:rPr>
              <w:t>______</w:t>
            </w:r>
          </w:p>
        </w:tc>
        <w:tc>
          <w:tcPr>
            <w:tcW w:w="1530" w:type="dxa"/>
          </w:tcPr>
          <w:p w14:paraId="594DF51F" w14:textId="77777777" w:rsidR="0084456A" w:rsidRPr="00E21797" w:rsidRDefault="0084456A" w:rsidP="00BE4B6F">
            <w:pPr>
              <w:tabs>
                <w:tab w:val="left" w:pos="2610"/>
              </w:tabs>
              <w:spacing w:before="60" w:after="60"/>
              <w:ind w:left="0" w:firstLine="0"/>
              <w:jc w:val="center"/>
              <w:rPr>
                <w:spacing w:val="-2"/>
              </w:rPr>
            </w:pPr>
          </w:p>
          <w:p w14:paraId="1EC19F0C" w14:textId="77777777" w:rsidR="0084456A" w:rsidRPr="00E21797" w:rsidRDefault="0084456A" w:rsidP="00BE4B6F">
            <w:pPr>
              <w:tabs>
                <w:tab w:val="left" w:pos="2610"/>
              </w:tabs>
              <w:spacing w:before="60" w:after="60"/>
              <w:ind w:left="0" w:firstLine="0"/>
              <w:jc w:val="center"/>
              <w:rPr>
                <w:spacing w:val="-2"/>
              </w:rPr>
            </w:pPr>
            <w:r w:rsidRPr="00E21797">
              <w:rPr>
                <w:spacing w:val="-2"/>
              </w:rPr>
              <w:t>______</w:t>
            </w:r>
          </w:p>
        </w:tc>
        <w:tc>
          <w:tcPr>
            <w:tcW w:w="4950" w:type="dxa"/>
          </w:tcPr>
          <w:p w14:paraId="04FF61B6" w14:textId="77777777" w:rsidR="0084456A" w:rsidRPr="00E21797" w:rsidRDefault="0084456A" w:rsidP="00BE4B6F">
            <w:pPr>
              <w:tabs>
                <w:tab w:val="left" w:pos="2610"/>
              </w:tabs>
              <w:spacing w:before="60" w:after="60"/>
              <w:ind w:left="0" w:firstLine="0"/>
              <w:jc w:val="left"/>
              <w:rPr>
                <w:spacing w:val="-2"/>
              </w:rPr>
            </w:pPr>
          </w:p>
        </w:tc>
        <w:tc>
          <w:tcPr>
            <w:tcW w:w="1890" w:type="dxa"/>
          </w:tcPr>
          <w:p w14:paraId="54542821" w14:textId="77777777" w:rsidR="0084456A" w:rsidRPr="00E21797" w:rsidRDefault="0084456A" w:rsidP="00BE4B6F">
            <w:pPr>
              <w:tabs>
                <w:tab w:val="left" w:pos="2610"/>
              </w:tabs>
              <w:spacing w:before="60" w:after="60"/>
              <w:ind w:left="0" w:firstLine="0"/>
              <w:jc w:val="left"/>
              <w:rPr>
                <w:i/>
                <w:spacing w:val="-2"/>
              </w:rPr>
            </w:pPr>
          </w:p>
          <w:p w14:paraId="3B946FDA" w14:textId="77777777" w:rsidR="0084456A" w:rsidRPr="00E21797" w:rsidRDefault="0084456A" w:rsidP="00BE4B6F">
            <w:pPr>
              <w:tabs>
                <w:tab w:val="left" w:pos="2610"/>
              </w:tabs>
              <w:spacing w:before="60" w:after="60"/>
              <w:ind w:left="0" w:firstLine="0"/>
              <w:jc w:val="left"/>
              <w:rPr>
                <w:i/>
                <w:spacing w:val="-2"/>
              </w:rPr>
            </w:pPr>
            <w:r w:rsidRPr="00E21797">
              <w:rPr>
                <w:i/>
                <w:spacing w:val="-2"/>
              </w:rPr>
              <w:t>___________</w:t>
            </w:r>
          </w:p>
          <w:p w14:paraId="4893CD52" w14:textId="77777777" w:rsidR="0084456A" w:rsidRPr="00E21797" w:rsidRDefault="0084456A" w:rsidP="00BE4B6F">
            <w:pPr>
              <w:tabs>
                <w:tab w:val="left" w:pos="2610"/>
              </w:tabs>
              <w:spacing w:before="60" w:after="60"/>
              <w:ind w:left="0" w:firstLine="0"/>
              <w:jc w:val="left"/>
              <w:rPr>
                <w:i/>
                <w:spacing w:val="-2"/>
              </w:rPr>
            </w:pPr>
          </w:p>
        </w:tc>
      </w:tr>
      <w:tr w:rsidR="0084456A" w:rsidRPr="00E21797" w14:paraId="09E01B0A" w14:textId="77777777" w:rsidTr="0079587C">
        <w:trPr>
          <w:cantSplit/>
        </w:trPr>
        <w:tc>
          <w:tcPr>
            <w:tcW w:w="1188" w:type="dxa"/>
            <w:gridSpan w:val="2"/>
          </w:tcPr>
          <w:p w14:paraId="3AC9AA93" w14:textId="77777777" w:rsidR="0084456A" w:rsidRPr="00E21797" w:rsidRDefault="0084456A" w:rsidP="00BE4B6F">
            <w:pPr>
              <w:tabs>
                <w:tab w:val="left" w:pos="2610"/>
              </w:tabs>
              <w:spacing w:before="60" w:after="60"/>
              <w:ind w:left="0" w:firstLine="0"/>
              <w:jc w:val="center"/>
              <w:rPr>
                <w:spacing w:val="-2"/>
              </w:rPr>
            </w:pPr>
          </w:p>
        </w:tc>
        <w:tc>
          <w:tcPr>
            <w:tcW w:w="1530" w:type="dxa"/>
          </w:tcPr>
          <w:p w14:paraId="65A1AEC7" w14:textId="77777777" w:rsidR="0084456A" w:rsidRPr="00E21797" w:rsidRDefault="0084456A" w:rsidP="00BE4B6F">
            <w:pPr>
              <w:tabs>
                <w:tab w:val="left" w:pos="2610"/>
              </w:tabs>
              <w:spacing w:before="60" w:after="60"/>
              <w:ind w:left="0" w:firstLine="0"/>
              <w:jc w:val="center"/>
              <w:rPr>
                <w:spacing w:val="-2"/>
              </w:rPr>
            </w:pPr>
          </w:p>
        </w:tc>
        <w:tc>
          <w:tcPr>
            <w:tcW w:w="4950" w:type="dxa"/>
          </w:tcPr>
          <w:p w14:paraId="06BAFF48" w14:textId="77777777" w:rsidR="0084456A" w:rsidRPr="00E21797" w:rsidRDefault="0084456A" w:rsidP="00BE4B6F">
            <w:pPr>
              <w:tabs>
                <w:tab w:val="left" w:pos="2610"/>
              </w:tabs>
              <w:spacing w:before="60" w:after="60"/>
              <w:ind w:left="0" w:firstLine="0"/>
              <w:jc w:val="left"/>
              <w:rPr>
                <w:spacing w:val="-2"/>
              </w:rPr>
            </w:pPr>
          </w:p>
        </w:tc>
        <w:tc>
          <w:tcPr>
            <w:tcW w:w="1890" w:type="dxa"/>
          </w:tcPr>
          <w:p w14:paraId="4EE031B7" w14:textId="77777777" w:rsidR="0084456A" w:rsidRPr="00E21797" w:rsidRDefault="0084456A" w:rsidP="00BE4B6F">
            <w:pPr>
              <w:tabs>
                <w:tab w:val="left" w:pos="2610"/>
              </w:tabs>
              <w:spacing w:before="60" w:after="60"/>
              <w:ind w:left="0" w:firstLine="0"/>
              <w:jc w:val="left"/>
              <w:rPr>
                <w:i/>
                <w:spacing w:val="-2"/>
              </w:rPr>
            </w:pPr>
          </w:p>
        </w:tc>
      </w:tr>
    </w:tbl>
    <w:p w14:paraId="757A1523" w14:textId="77777777" w:rsidR="00B5723D" w:rsidRDefault="000A450A" w:rsidP="00B5723D">
      <w:pPr>
        <w:pStyle w:val="SectionIVHeader-2"/>
      </w:pPr>
      <w:r w:rsidRPr="004F6272">
        <w:br w:type="page"/>
      </w:r>
    </w:p>
    <w:p w14:paraId="6789DCFE" w14:textId="77777777" w:rsidR="000A450A" w:rsidRPr="00E21797" w:rsidRDefault="00294BAD" w:rsidP="00543ED0">
      <w:pPr>
        <w:pStyle w:val="SectionIVHeader-2"/>
      </w:pPr>
      <w:bookmarkStart w:id="476" w:name="_Toc327863881"/>
      <w:r w:rsidRPr="00294BAD">
        <w:lastRenderedPageBreak/>
        <w:t xml:space="preserve">Formulaire FIN </w:t>
      </w:r>
      <w:r w:rsidR="000A450A" w:rsidRPr="004F6272">
        <w:t>–</w:t>
      </w:r>
      <w:r w:rsidRPr="00294BAD">
        <w:t xml:space="preserve"> 3.1</w:t>
      </w:r>
      <w:r w:rsidR="00543ED0">
        <w:t xml:space="preserve"> : </w:t>
      </w:r>
      <w:r w:rsidR="00543ED0">
        <w:br/>
      </w:r>
      <w:r w:rsidR="000A450A" w:rsidRPr="00E21797">
        <w:t>Situation</w:t>
      </w:r>
      <w:r w:rsidR="000A450A">
        <w:t xml:space="preserve"> et Performance</w:t>
      </w:r>
      <w:r w:rsidR="000A450A" w:rsidRPr="00E21797">
        <w:t xml:space="preserve"> financière</w:t>
      </w:r>
      <w:r w:rsidR="000A450A">
        <w:t>s</w:t>
      </w:r>
      <w:bookmarkEnd w:id="476"/>
    </w:p>
    <w:p w14:paraId="2EEFF117" w14:textId="77777777" w:rsidR="000A450A" w:rsidRPr="00E21797" w:rsidRDefault="000A450A" w:rsidP="00122D67">
      <w:pPr>
        <w:tabs>
          <w:tab w:val="left" w:pos="2610"/>
          <w:tab w:val="right" w:pos="9000"/>
        </w:tabs>
        <w:jc w:val="center"/>
      </w:pPr>
    </w:p>
    <w:p w14:paraId="4600B9A6" w14:textId="77777777" w:rsidR="000A450A" w:rsidRPr="00E21797" w:rsidRDefault="000A450A" w:rsidP="00122D67">
      <w:pPr>
        <w:tabs>
          <w:tab w:val="left" w:pos="2610"/>
        </w:tabs>
        <w:ind w:right="162"/>
      </w:pPr>
      <w:r w:rsidRPr="00E21797">
        <w:t xml:space="preserve">Nom légal du soumissionnaire : _______________________     </w:t>
      </w:r>
      <w:r w:rsidRPr="00E21797">
        <w:tab/>
        <w:t>Date : _________________</w:t>
      </w:r>
    </w:p>
    <w:p w14:paraId="24DEFB49" w14:textId="3F455EF6" w:rsidR="000A450A" w:rsidRPr="00E21797" w:rsidRDefault="000A450A" w:rsidP="00122D67">
      <w:pPr>
        <w:tabs>
          <w:tab w:val="left" w:pos="2610"/>
        </w:tabs>
        <w:ind w:right="162"/>
      </w:pPr>
      <w:r w:rsidRPr="00E21797">
        <w:t>Nom légal de la partie au GE : ___________________ __No. AO: ___</w:t>
      </w:r>
    </w:p>
    <w:p w14:paraId="195ADB2A" w14:textId="77777777" w:rsidR="000A450A" w:rsidRDefault="000A450A" w:rsidP="00122D67">
      <w:pPr>
        <w:tabs>
          <w:tab w:val="left" w:pos="2610"/>
        </w:tabs>
      </w:pPr>
      <w:r w:rsidRPr="00E21797">
        <w:t xml:space="preserve">A compléter par le soumissionnaire et, dans le cas d’un GE, par chaque partie. </w:t>
      </w:r>
    </w:p>
    <w:p w14:paraId="4D96A436" w14:textId="77777777" w:rsidR="000A450A" w:rsidRDefault="000A450A" w:rsidP="00122D67">
      <w:pPr>
        <w:tabs>
          <w:tab w:val="left" w:pos="2610"/>
        </w:tabs>
      </w:pPr>
    </w:p>
    <w:p w14:paraId="2726902C" w14:textId="77777777" w:rsidR="000A450A" w:rsidRPr="000A450A" w:rsidRDefault="000A450A" w:rsidP="00122D67">
      <w:pPr>
        <w:tabs>
          <w:tab w:val="left" w:pos="2610"/>
        </w:tabs>
        <w:rPr>
          <w:b/>
        </w:rPr>
      </w:pPr>
      <w:r>
        <w:rPr>
          <w:b/>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0A450A" w:rsidRPr="00E21797" w14:paraId="41AFADD0" w14:textId="77777777">
        <w:trPr>
          <w:cantSplit/>
          <w:trHeight w:val="200"/>
          <w:jc w:val="center"/>
        </w:trPr>
        <w:tc>
          <w:tcPr>
            <w:tcW w:w="2959" w:type="dxa"/>
          </w:tcPr>
          <w:p w14:paraId="783ADD19" w14:textId="77777777" w:rsidR="000A450A" w:rsidRPr="000A450A" w:rsidRDefault="000A450A" w:rsidP="00BE4B6F">
            <w:pPr>
              <w:pStyle w:val="Outline"/>
              <w:tabs>
                <w:tab w:val="left" w:pos="2610"/>
              </w:tabs>
              <w:suppressAutoHyphens/>
              <w:spacing w:before="60" w:after="6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14:paraId="05410BE3" w14:textId="77777777" w:rsidR="000A450A" w:rsidRPr="00E21797" w:rsidRDefault="000A450A" w:rsidP="00BE4B6F">
            <w:pPr>
              <w:tabs>
                <w:tab w:val="left" w:pos="2610"/>
              </w:tabs>
              <w:spacing w:before="60" w:after="60"/>
              <w:jc w:val="center"/>
              <w:rPr>
                <w:b/>
                <w:spacing w:val="-2"/>
              </w:rPr>
            </w:pPr>
            <w:r w:rsidRPr="00E21797">
              <w:rPr>
                <w:b/>
                <w:spacing w:val="-2"/>
              </w:rPr>
              <w:t>Antécédents pour les ______ (__) dernières années</w:t>
            </w:r>
          </w:p>
          <w:p w14:paraId="2B71A40F" w14:textId="77777777" w:rsidR="000A450A" w:rsidRPr="00E21797" w:rsidRDefault="000A450A" w:rsidP="00BE4B6F">
            <w:pPr>
              <w:pStyle w:val="titulo"/>
              <w:tabs>
                <w:tab w:val="left" w:pos="2610"/>
              </w:tabs>
              <w:suppressAutoHyphens/>
              <w:spacing w:before="60" w:after="6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0A450A" w:rsidRPr="00E21797" w14:paraId="0040F4F1" w14:textId="77777777">
        <w:trPr>
          <w:cantSplit/>
          <w:jc w:val="center"/>
        </w:trPr>
        <w:tc>
          <w:tcPr>
            <w:tcW w:w="2959" w:type="dxa"/>
          </w:tcPr>
          <w:p w14:paraId="0BABE0A7" w14:textId="77777777" w:rsidR="000A450A" w:rsidRPr="00E21797" w:rsidRDefault="000A450A" w:rsidP="00BE4B6F">
            <w:pPr>
              <w:pStyle w:val="Subtitle2"/>
              <w:tabs>
                <w:tab w:val="left" w:pos="2610"/>
              </w:tabs>
              <w:spacing w:before="60" w:after="60"/>
              <w:jc w:val="left"/>
              <w:rPr>
                <w:b w:val="0"/>
                <w:sz w:val="24"/>
              </w:rPr>
            </w:pPr>
          </w:p>
        </w:tc>
        <w:tc>
          <w:tcPr>
            <w:tcW w:w="1146" w:type="dxa"/>
          </w:tcPr>
          <w:p w14:paraId="5BD62335" w14:textId="77777777" w:rsidR="000A450A" w:rsidRPr="00E21797" w:rsidRDefault="000A450A" w:rsidP="00BE4B6F">
            <w:pPr>
              <w:pStyle w:val="Subtitle2"/>
              <w:tabs>
                <w:tab w:val="left" w:pos="2610"/>
              </w:tabs>
              <w:spacing w:before="60" w:after="60"/>
              <w:rPr>
                <w:b w:val="0"/>
                <w:sz w:val="24"/>
              </w:rPr>
            </w:pPr>
            <w:r w:rsidRPr="00E21797">
              <w:rPr>
                <w:b w:val="0"/>
                <w:sz w:val="24"/>
              </w:rPr>
              <w:t>Année 1</w:t>
            </w:r>
          </w:p>
        </w:tc>
        <w:tc>
          <w:tcPr>
            <w:tcW w:w="1146" w:type="dxa"/>
          </w:tcPr>
          <w:p w14:paraId="41119F77" w14:textId="77777777" w:rsidR="000A450A" w:rsidRPr="00E21797" w:rsidRDefault="000A450A" w:rsidP="00BE4B6F">
            <w:pPr>
              <w:pStyle w:val="Subtitle2"/>
              <w:tabs>
                <w:tab w:val="left" w:pos="2610"/>
              </w:tabs>
              <w:spacing w:before="60" w:after="60"/>
              <w:rPr>
                <w:b w:val="0"/>
                <w:sz w:val="24"/>
              </w:rPr>
            </w:pPr>
            <w:r w:rsidRPr="00E21797">
              <w:rPr>
                <w:b w:val="0"/>
                <w:sz w:val="24"/>
              </w:rPr>
              <w:t>Année 2</w:t>
            </w:r>
          </w:p>
        </w:tc>
        <w:tc>
          <w:tcPr>
            <w:tcW w:w="1146" w:type="dxa"/>
          </w:tcPr>
          <w:p w14:paraId="5C1F71B2" w14:textId="77777777" w:rsidR="000A450A" w:rsidRPr="00E21797" w:rsidRDefault="000A450A" w:rsidP="00BE4B6F">
            <w:pPr>
              <w:pStyle w:val="Subtitle2"/>
              <w:tabs>
                <w:tab w:val="left" w:pos="2610"/>
              </w:tabs>
              <w:spacing w:before="60" w:after="60"/>
              <w:rPr>
                <w:b w:val="0"/>
                <w:sz w:val="24"/>
              </w:rPr>
            </w:pPr>
            <w:r w:rsidRPr="00E21797">
              <w:rPr>
                <w:b w:val="0"/>
                <w:sz w:val="24"/>
              </w:rPr>
              <w:t>Année 3</w:t>
            </w:r>
          </w:p>
        </w:tc>
        <w:tc>
          <w:tcPr>
            <w:tcW w:w="1146" w:type="dxa"/>
          </w:tcPr>
          <w:p w14:paraId="3D598EDC" w14:textId="77777777" w:rsidR="000A450A" w:rsidRPr="00E21797" w:rsidRDefault="000A450A" w:rsidP="00BE4B6F">
            <w:pPr>
              <w:pStyle w:val="Subtitle2"/>
              <w:tabs>
                <w:tab w:val="left" w:pos="2610"/>
              </w:tabs>
              <w:spacing w:before="60" w:after="60"/>
              <w:rPr>
                <w:b w:val="0"/>
                <w:sz w:val="24"/>
              </w:rPr>
            </w:pPr>
            <w:r w:rsidRPr="00E21797">
              <w:rPr>
                <w:b w:val="0"/>
                <w:sz w:val="24"/>
              </w:rPr>
              <w:t>Année …</w:t>
            </w:r>
          </w:p>
        </w:tc>
        <w:tc>
          <w:tcPr>
            <w:tcW w:w="1147" w:type="dxa"/>
          </w:tcPr>
          <w:p w14:paraId="2FCA558E" w14:textId="77777777" w:rsidR="000A450A" w:rsidRPr="00E21797" w:rsidRDefault="000A450A" w:rsidP="00BE4B6F">
            <w:pPr>
              <w:pStyle w:val="Subtitle2"/>
              <w:tabs>
                <w:tab w:val="left" w:pos="2610"/>
              </w:tabs>
              <w:spacing w:before="60" w:after="60"/>
              <w:rPr>
                <w:b w:val="0"/>
                <w:sz w:val="24"/>
              </w:rPr>
            </w:pPr>
            <w:r w:rsidRPr="00E21797">
              <w:rPr>
                <w:b w:val="0"/>
                <w:sz w:val="24"/>
              </w:rPr>
              <w:t>Année n</w:t>
            </w:r>
          </w:p>
        </w:tc>
      </w:tr>
      <w:tr w:rsidR="000A450A" w:rsidRPr="00E21797" w14:paraId="6E7A7923" w14:textId="77777777">
        <w:trPr>
          <w:cantSplit/>
          <w:jc w:val="center"/>
        </w:trPr>
        <w:tc>
          <w:tcPr>
            <w:tcW w:w="8690" w:type="dxa"/>
            <w:gridSpan w:val="6"/>
          </w:tcPr>
          <w:p w14:paraId="5701788C" w14:textId="77777777" w:rsidR="000A450A" w:rsidRPr="00E21797" w:rsidRDefault="000A450A" w:rsidP="00BE4B6F">
            <w:pPr>
              <w:pStyle w:val="Subtitle2"/>
              <w:tabs>
                <w:tab w:val="left" w:pos="2610"/>
              </w:tabs>
              <w:spacing w:before="60" w:after="60"/>
              <w:rPr>
                <w:b w:val="0"/>
                <w:sz w:val="24"/>
              </w:rPr>
            </w:pPr>
            <w:r>
              <w:rPr>
                <w:b w:val="0"/>
                <w:sz w:val="24"/>
              </w:rPr>
              <w:t>Situation financière (</w:t>
            </w:r>
            <w:r w:rsidRPr="00E21797">
              <w:rPr>
                <w:b w:val="0"/>
                <w:sz w:val="24"/>
              </w:rPr>
              <w:t>Information du bilan</w:t>
            </w:r>
            <w:r>
              <w:rPr>
                <w:b w:val="0"/>
                <w:sz w:val="24"/>
              </w:rPr>
              <w:t>)</w:t>
            </w:r>
          </w:p>
        </w:tc>
      </w:tr>
      <w:tr w:rsidR="000A450A" w:rsidRPr="00E21797" w14:paraId="14EE3F22" w14:textId="77777777">
        <w:trPr>
          <w:cantSplit/>
          <w:trHeight w:val="485"/>
          <w:jc w:val="center"/>
        </w:trPr>
        <w:tc>
          <w:tcPr>
            <w:tcW w:w="2959" w:type="dxa"/>
          </w:tcPr>
          <w:p w14:paraId="6B86199D" w14:textId="77777777" w:rsidR="000A450A" w:rsidRPr="00E21797" w:rsidRDefault="000A450A" w:rsidP="00BE4B6F">
            <w:pPr>
              <w:pStyle w:val="Subtitle2"/>
              <w:tabs>
                <w:tab w:val="left" w:pos="2610"/>
              </w:tabs>
              <w:spacing w:before="60" w:after="60"/>
              <w:jc w:val="left"/>
              <w:rPr>
                <w:b w:val="0"/>
                <w:sz w:val="24"/>
              </w:rPr>
            </w:pPr>
            <w:r w:rsidRPr="00E21797">
              <w:rPr>
                <w:b w:val="0"/>
                <w:sz w:val="24"/>
              </w:rPr>
              <w:t>Total actif (TA)</w:t>
            </w:r>
          </w:p>
        </w:tc>
        <w:tc>
          <w:tcPr>
            <w:tcW w:w="1146" w:type="dxa"/>
          </w:tcPr>
          <w:p w14:paraId="12919D70" w14:textId="77777777" w:rsidR="000A450A" w:rsidRPr="00E21797" w:rsidRDefault="000A450A" w:rsidP="00BE4B6F">
            <w:pPr>
              <w:pStyle w:val="Subtitle2"/>
              <w:tabs>
                <w:tab w:val="left" w:pos="2610"/>
              </w:tabs>
              <w:spacing w:before="60" w:after="60"/>
              <w:rPr>
                <w:b w:val="0"/>
                <w:sz w:val="24"/>
              </w:rPr>
            </w:pPr>
          </w:p>
        </w:tc>
        <w:tc>
          <w:tcPr>
            <w:tcW w:w="1146" w:type="dxa"/>
          </w:tcPr>
          <w:p w14:paraId="77519FD6" w14:textId="77777777" w:rsidR="000A450A" w:rsidRPr="00E21797" w:rsidRDefault="000A450A" w:rsidP="00BE4B6F">
            <w:pPr>
              <w:pStyle w:val="Subtitle2"/>
              <w:tabs>
                <w:tab w:val="left" w:pos="2610"/>
              </w:tabs>
              <w:spacing w:before="60" w:after="60"/>
              <w:rPr>
                <w:b w:val="0"/>
                <w:sz w:val="24"/>
              </w:rPr>
            </w:pPr>
          </w:p>
        </w:tc>
        <w:tc>
          <w:tcPr>
            <w:tcW w:w="1146" w:type="dxa"/>
          </w:tcPr>
          <w:p w14:paraId="116DBFE5" w14:textId="77777777" w:rsidR="000A450A" w:rsidRPr="00E21797" w:rsidRDefault="000A450A" w:rsidP="00BE4B6F">
            <w:pPr>
              <w:pStyle w:val="Subtitle2"/>
              <w:tabs>
                <w:tab w:val="left" w:pos="2610"/>
              </w:tabs>
              <w:spacing w:before="60" w:after="60"/>
              <w:rPr>
                <w:b w:val="0"/>
                <w:sz w:val="24"/>
              </w:rPr>
            </w:pPr>
          </w:p>
        </w:tc>
        <w:tc>
          <w:tcPr>
            <w:tcW w:w="1146" w:type="dxa"/>
          </w:tcPr>
          <w:p w14:paraId="3A675E14" w14:textId="77777777" w:rsidR="000A450A" w:rsidRPr="00E21797" w:rsidRDefault="000A450A" w:rsidP="00BE4B6F">
            <w:pPr>
              <w:pStyle w:val="Subtitle2"/>
              <w:tabs>
                <w:tab w:val="left" w:pos="2610"/>
              </w:tabs>
              <w:spacing w:before="60" w:after="60"/>
              <w:rPr>
                <w:b w:val="0"/>
                <w:sz w:val="24"/>
              </w:rPr>
            </w:pPr>
          </w:p>
        </w:tc>
        <w:tc>
          <w:tcPr>
            <w:tcW w:w="1147" w:type="dxa"/>
          </w:tcPr>
          <w:p w14:paraId="2A90ED59" w14:textId="77777777" w:rsidR="000A450A" w:rsidRPr="00E21797" w:rsidRDefault="000A450A" w:rsidP="00BE4B6F">
            <w:pPr>
              <w:pStyle w:val="Subtitle2"/>
              <w:tabs>
                <w:tab w:val="left" w:pos="2610"/>
              </w:tabs>
              <w:spacing w:before="60" w:after="60"/>
              <w:rPr>
                <w:b w:val="0"/>
                <w:sz w:val="24"/>
              </w:rPr>
            </w:pPr>
          </w:p>
        </w:tc>
      </w:tr>
      <w:tr w:rsidR="000A450A" w:rsidRPr="00E21797" w14:paraId="787A9E77" w14:textId="77777777">
        <w:trPr>
          <w:cantSplit/>
          <w:trHeight w:val="440"/>
          <w:jc w:val="center"/>
        </w:trPr>
        <w:tc>
          <w:tcPr>
            <w:tcW w:w="2959" w:type="dxa"/>
          </w:tcPr>
          <w:p w14:paraId="12F8BFFD" w14:textId="77777777" w:rsidR="000A450A" w:rsidRPr="00E21797" w:rsidRDefault="000A450A" w:rsidP="00BE4B6F">
            <w:pPr>
              <w:pStyle w:val="Subtitle2"/>
              <w:tabs>
                <w:tab w:val="left" w:pos="2610"/>
              </w:tabs>
              <w:spacing w:before="60" w:after="60"/>
              <w:jc w:val="left"/>
              <w:rPr>
                <w:b w:val="0"/>
                <w:sz w:val="24"/>
              </w:rPr>
            </w:pPr>
            <w:r w:rsidRPr="00E21797">
              <w:rPr>
                <w:b w:val="0"/>
                <w:sz w:val="24"/>
              </w:rPr>
              <w:t>Total passif (TP)</w:t>
            </w:r>
          </w:p>
        </w:tc>
        <w:tc>
          <w:tcPr>
            <w:tcW w:w="1146" w:type="dxa"/>
          </w:tcPr>
          <w:p w14:paraId="6BEA0F12" w14:textId="77777777" w:rsidR="000A450A" w:rsidRPr="00E21797" w:rsidRDefault="000A450A" w:rsidP="00BE4B6F">
            <w:pPr>
              <w:pStyle w:val="Subtitle2"/>
              <w:tabs>
                <w:tab w:val="left" w:pos="2610"/>
              </w:tabs>
              <w:spacing w:before="60" w:after="60"/>
              <w:rPr>
                <w:b w:val="0"/>
                <w:sz w:val="24"/>
              </w:rPr>
            </w:pPr>
          </w:p>
        </w:tc>
        <w:tc>
          <w:tcPr>
            <w:tcW w:w="1146" w:type="dxa"/>
          </w:tcPr>
          <w:p w14:paraId="0D510E4B" w14:textId="77777777" w:rsidR="000A450A" w:rsidRPr="00E21797" w:rsidRDefault="000A450A" w:rsidP="00BE4B6F">
            <w:pPr>
              <w:pStyle w:val="Subtitle2"/>
              <w:tabs>
                <w:tab w:val="left" w:pos="2610"/>
              </w:tabs>
              <w:spacing w:before="60" w:after="60"/>
              <w:rPr>
                <w:b w:val="0"/>
                <w:sz w:val="24"/>
              </w:rPr>
            </w:pPr>
          </w:p>
        </w:tc>
        <w:tc>
          <w:tcPr>
            <w:tcW w:w="1146" w:type="dxa"/>
          </w:tcPr>
          <w:p w14:paraId="799E0452" w14:textId="77777777" w:rsidR="000A450A" w:rsidRPr="00E21797" w:rsidRDefault="000A450A" w:rsidP="00BE4B6F">
            <w:pPr>
              <w:pStyle w:val="Subtitle2"/>
              <w:tabs>
                <w:tab w:val="left" w:pos="2610"/>
              </w:tabs>
              <w:spacing w:before="60" w:after="60"/>
              <w:rPr>
                <w:b w:val="0"/>
                <w:sz w:val="24"/>
              </w:rPr>
            </w:pPr>
          </w:p>
        </w:tc>
        <w:tc>
          <w:tcPr>
            <w:tcW w:w="1146" w:type="dxa"/>
          </w:tcPr>
          <w:p w14:paraId="3E18BD05" w14:textId="77777777" w:rsidR="000A450A" w:rsidRPr="00E21797" w:rsidRDefault="000A450A" w:rsidP="00BE4B6F">
            <w:pPr>
              <w:pStyle w:val="Subtitle2"/>
              <w:tabs>
                <w:tab w:val="left" w:pos="2610"/>
              </w:tabs>
              <w:spacing w:before="60" w:after="60"/>
              <w:rPr>
                <w:b w:val="0"/>
                <w:sz w:val="24"/>
              </w:rPr>
            </w:pPr>
          </w:p>
        </w:tc>
        <w:tc>
          <w:tcPr>
            <w:tcW w:w="1147" w:type="dxa"/>
          </w:tcPr>
          <w:p w14:paraId="56182CC6" w14:textId="77777777" w:rsidR="000A450A" w:rsidRPr="00E21797" w:rsidRDefault="000A450A" w:rsidP="00BE4B6F">
            <w:pPr>
              <w:pStyle w:val="Subtitle2"/>
              <w:tabs>
                <w:tab w:val="left" w:pos="2610"/>
              </w:tabs>
              <w:spacing w:before="60" w:after="60"/>
              <w:rPr>
                <w:b w:val="0"/>
                <w:sz w:val="24"/>
              </w:rPr>
            </w:pPr>
          </w:p>
        </w:tc>
      </w:tr>
      <w:tr w:rsidR="000A450A" w:rsidRPr="00E21797" w14:paraId="0E629619" w14:textId="77777777">
        <w:trPr>
          <w:cantSplit/>
          <w:trHeight w:val="440"/>
          <w:jc w:val="center"/>
        </w:trPr>
        <w:tc>
          <w:tcPr>
            <w:tcW w:w="2959" w:type="dxa"/>
          </w:tcPr>
          <w:p w14:paraId="131E22B6" w14:textId="647E3CAA" w:rsidR="000A450A" w:rsidRPr="00E21797" w:rsidRDefault="0084456A" w:rsidP="00BE4B6F">
            <w:pPr>
              <w:pStyle w:val="Subtitle2"/>
              <w:tabs>
                <w:tab w:val="left" w:pos="2610"/>
              </w:tabs>
              <w:spacing w:before="60" w:after="60"/>
              <w:jc w:val="left"/>
              <w:rPr>
                <w:b w:val="0"/>
                <w:sz w:val="24"/>
              </w:rPr>
            </w:pPr>
            <w:r>
              <w:rPr>
                <w:b w:val="0"/>
                <w:sz w:val="24"/>
              </w:rPr>
              <w:t>Avoirs</w:t>
            </w:r>
            <w:r w:rsidRPr="00E21797">
              <w:rPr>
                <w:b w:val="0"/>
                <w:sz w:val="24"/>
              </w:rPr>
              <w:t xml:space="preserve"> </w:t>
            </w:r>
            <w:r w:rsidR="000A450A" w:rsidRPr="00E21797">
              <w:rPr>
                <w:b w:val="0"/>
                <w:sz w:val="24"/>
              </w:rPr>
              <w:t>net</w:t>
            </w:r>
            <w:r>
              <w:rPr>
                <w:b w:val="0"/>
                <w:sz w:val="24"/>
              </w:rPr>
              <w:t>s</w:t>
            </w:r>
            <w:r w:rsidR="000A450A" w:rsidRPr="00E21797">
              <w:rPr>
                <w:b w:val="0"/>
                <w:sz w:val="24"/>
              </w:rPr>
              <w:t xml:space="preserve"> (</w:t>
            </w:r>
            <w:r>
              <w:rPr>
                <w:b w:val="0"/>
                <w:sz w:val="24"/>
              </w:rPr>
              <w:t>A</w:t>
            </w:r>
            <w:r w:rsidRPr="00E21797">
              <w:rPr>
                <w:b w:val="0"/>
                <w:sz w:val="24"/>
              </w:rPr>
              <w:t>N</w:t>
            </w:r>
            <w:r w:rsidR="000A450A" w:rsidRPr="00E21797">
              <w:rPr>
                <w:b w:val="0"/>
                <w:sz w:val="24"/>
              </w:rPr>
              <w:t>)</w:t>
            </w:r>
          </w:p>
        </w:tc>
        <w:tc>
          <w:tcPr>
            <w:tcW w:w="1146" w:type="dxa"/>
          </w:tcPr>
          <w:p w14:paraId="06264DC1" w14:textId="77777777" w:rsidR="000A450A" w:rsidRPr="00E21797" w:rsidRDefault="000A450A" w:rsidP="00BE4B6F">
            <w:pPr>
              <w:pStyle w:val="Subtitle2"/>
              <w:tabs>
                <w:tab w:val="left" w:pos="2610"/>
              </w:tabs>
              <w:spacing w:before="60" w:after="60"/>
              <w:rPr>
                <w:b w:val="0"/>
                <w:sz w:val="24"/>
              </w:rPr>
            </w:pPr>
          </w:p>
        </w:tc>
        <w:tc>
          <w:tcPr>
            <w:tcW w:w="1146" w:type="dxa"/>
          </w:tcPr>
          <w:p w14:paraId="068189FB" w14:textId="77777777" w:rsidR="000A450A" w:rsidRPr="00E21797" w:rsidRDefault="000A450A" w:rsidP="00BE4B6F">
            <w:pPr>
              <w:pStyle w:val="Subtitle2"/>
              <w:tabs>
                <w:tab w:val="left" w:pos="2610"/>
              </w:tabs>
              <w:spacing w:before="60" w:after="60"/>
              <w:rPr>
                <w:b w:val="0"/>
                <w:sz w:val="24"/>
              </w:rPr>
            </w:pPr>
          </w:p>
        </w:tc>
        <w:tc>
          <w:tcPr>
            <w:tcW w:w="1146" w:type="dxa"/>
          </w:tcPr>
          <w:p w14:paraId="329723BF" w14:textId="77777777" w:rsidR="000A450A" w:rsidRPr="00E21797" w:rsidRDefault="000A450A" w:rsidP="00BE4B6F">
            <w:pPr>
              <w:pStyle w:val="Subtitle2"/>
              <w:tabs>
                <w:tab w:val="left" w:pos="2610"/>
              </w:tabs>
              <w:spacing w:before="60" w:after="60"/>
              <w:rPr>
                <w:b w:val="0"/>
                <w:sz w:val="24"/>
              </w:rPr>
            </w:pPr>
          </w:p>
        </w:tc>
        <w:tc>
          <w:tcPr>
            <w:tcW w:w="1146" w:type="dxa"/>
          </w:tcPr>
          <w:p w14:paraId="6B432DC0" w14:textId="77777777" w:rsidR="000A450A" w:rsidRPr="00E21797" w:rsidRDefault="000A450A" w:rsidP="00BE4B6F">
            <w:pPr>
              <w:pStyle w:val="Subtitle2"/>
              <w:tabs>
                <w:tab w:val="left" w:pos="2610"/>
              </w:tabs>
              <w:spacing w:before="60" w:after="60"/>
              <w:rPr>
                <w:b w:val="0"/>
                <w:sz w:val="24"/>
              </w:rPr>
            </w:pPr>
          </w:p>
        </w:tc>
        <w:tc>
          <w:tcPr>
            <w:tcW w:w="1147" w:type="dxa"/>
          </w:tcPr>
          <w:p w14:paraId="0B3F1703" w14:textId="77777777" w:rsidR="000A450A" w:rsidRPr="00E21797" w:rsidRDefault="000A450A" w:rsidP="00BE4B6F">
            <w:pPr>
              <w:pStyle w:val="Subtitle2"/>
              <w:tabs>
                <w:tab w:val="left" w:pos="2610"/>
              </w:tabs>
              <w:spacing w:before="60" w:after="60"/>
              <w:rPr>
                <w:b w:val="0"/>
                <w:sz w:val="24"/>
              </w:rPr>
            </w:pPr>
          </w:p>
        </w:tc>
      </w:tr>
      <w:tr w:rsidR="000A450A" w:rsidRPr="00E21797" w14:paraId="4CE87999" w14:textId="77777777">
        <w:trPr>
          <w:cantSplit/>
          <w:trHeight w:val="440"/>
          <w:jc w:val="center"/>
        </w:trPr>
        <w:tc>
          <w:tcPr>
            <w:tcW w:w="2959" w:type="dxa"/>
          </w:tcPr>
          <w:p w14:paraId="772505E9" w14:textId="77777777" w:rsidR="000A450A" w:rsidRPr="00E21797" w:rsidRDefault="000A450A" w:rsidP="00BE4B6F">
            <w:pPr>
              <w:pStyle w:val="Subtitle2"/>
              <w:tabs>
                <w:tab w:val="left" w:pos="2610"/>
              </w:tabs>
              <w:spacing w:before="60" w:after="60"/>
              <w:jc w:val="left"/>
              <w:rPr>
                <w:b w:val="0"/>
                <w:sz w:val="24"/>
              </w:rPr>
            </w:pPr>
            <w:r w:rsidRPr="00E21797">
              <w:rPr>
                <w:b w:val="0"/>
                <w:sz w:val="24"/>
              </w:rPr>
              <w:t>Disponibilités (D)</w:t>
            </w:r>
          </w:p>
        </w:tc>
        <w:tc>
          <w:tcPr>
            <w:tcW w:w="1146" w:type="dxa"/>
          </w:tcPr>
          <w:p w14:paraId="6260AAC3" w14:textId="77777777" w:rsidR="000A450A" w:rsidRPr="00E21797" w:rsidRDefault="000A450A" w:rsidP="00BE4B6F">
            <w:pPr>
              <w:pStyle w:val="Subtitle2"/>
              <w:tabs>
                <w:tab w:val="left" w:pos="2610"/>
              </w:tabs>
              <w:spacing w:before="60" w:after="60"/>
              <w:rPr>
                <w:b w:val="0"/>
                <w:sz w:val="24"/>
              </w:rPr>
            </w:pPr>
          </w:p>
        </w:tc>
        <w:tc>
          <w:tcPr>
            <w:tcW w:w="1146" w:type="dxa"/>
          </w:tcPr>
          <w:p w14:paraId="3183E311" w14:textId="77777777" w:rsidR="000A450A" w:rsidRPr="00E21797" w:rsidRDefault="000A450A" w:rsidP="00BE4B6F">
            <w:pPr>
              <w:pStyle w:val="Subtitle2"/>
              <w:tabs>
                <w:tab w:val="left" w:pos="2610"/>
              </w:tabs>
              <w:spacing w:before="60" w:after="60"/>
              <w:rPr>
                <w:b w:val="0"/>
                <w:sz w:val="24"/>
              </w:rPr>
            </w:pPr>
          </w:p>
        </w:tc>
        <w:tc>
          <w:tcPr>
            <w:tcW w:w="1146" w:type="dxa"/>
          </w:tcPr>
          <w:p w14:paraId="2BAAD00E" w14:textId="77777777" w:rsidR="000A450A" w:rsidRPr="00E21797" w:rsidRDefault="000A450A" w:rsidP="00BE4B6F">
            <w:pPr>
              <w:pStyle w:val="Subtitle2"/>
              <w:tabs>
                <w:tab w:val="left" w:pos="2610"/>
              </w:tabs>
              <w:spacing w:before="60" w:after="60"/>
              <w:rPr>
                <w:b w:val="0"/>
                <w:sz w:val="24"/>
              </w:rPr>
            </w:pPr>
          </w:p>
        </w:tc>
        <w:tc>
          <w:tcPr>
            <w:tcW w:w="1146" w:type="dxa"/>
          </w:tcPr>
          <w:p w14:paraId="52FC6A7F" w14:textId="77777777" w:rsidR="000A450A" w:rsidRPr="00E21797" w:rsidRDefault="000A450A" w:rsidP="00BE4B6F">
            <w:pPr>
              <w:pStyle w:val="Subtitle2"/>
              <w:tabs>
                <w:tab w:val="left" w:pos="2610"/>
              </w:tabs>
              <w:spacing w:before="60" w:after="60"/>
              <w:rPr>
                <w:b w:val="0"/>
                <w:sz w:val="24"/>
              </w:rPr>
            </w:pPr>
          </w:p>
        </w:tc>
        <w:tc>
          <w:tcPr>
            <w:tcW w:w="1147" w:type="dxa"/>
          </w:tcPr>
          <w:p w14:paraId="388E79EE" w14:textId="77777777" w:rsidR="000A450A" w:rsidRPr="00E21797" w:rsidRDefault="000A450A" w:rsidP="00BE4B6F">
            <w:pPr>
              <w:pStyle w:val="Subtitle2"/>
              <w:tabs>
                <w:tab w:val="left" w:pos="2610"/>
              </w:tabs>
              <w:spacing w:before="60" w:after="60"/>
              <w:rPr>
                <w:b w:val="0"/>
                <w:sz w:val="24"/>
              </w:rPr>
            </w:pPr>
          </w:p>
        </w:tc>
      </w:tr>
      <w:tr w:rsidR="000A450A" w:rsidRPr="00E21797" w14:paraId="0E2F976B" w14:textId="77777777">
        <w:trPr>
          <w:cantSplit/>
          <w:trHeight w:val="440"/>
          <w:jc w:val="center"/>
        </w:trPr>
        <w:tc>
          <w:tcPr>
            <w:tcW w:w="2959" w:type="dxa"/>
          </w:tcPr>
          <w:p w14:paraId="0D8DD021" w14:textId="77777777" w:rsidR="000A450A" w:rsidRPr="00E21797" w:rsidRDefault="000A450A" w:rsidP="00BE4B6F">
            <w:pPr>
              <w:pStyle w:val="Subtitle2"/>
              <w:tabs>
                <w:tab w:val="left" w:pos="2610"/>
              </w:tabs>
              <w:spacing w:before="60" w:after="60"/>
              <w:jc w:val="left"/>
              <w:rPr>
                <w:b w:val="0"/>
                <w:sz w:val="24"/>
              </w:rPr>
            </w:pPr>
            <w:r w:rsidRPr="00E21797">
              <w:rPr>
                <w:b w:val="0"/>
                <w:sz w:val="24"/>
              </w:rPr>
              <w:t>Engagements (E)</w:t>
            </w:r>
          </w:p>
        </w:tc>
        <w:tc>
          <w:tcPr>
            <w:tcW w:w="1146" w:type="dxa"/>
          </w:tcPr>
          <w:p w14:paraId="14764AE6" w14:textId="77777777" w:rsidR="000A450A" w:rsidRPr="00E21797" w:rsidRDefault="000A450A" w:rsidP="00BE4B6F">
            <w:pPr>
              <w:pStyle w:val="Subtitle2"/>
              <w:tabs>
                <w:tab w:val="left" w:pos="2610"/>
              </w:tabs>
              <w:spacing w:before="60" w:after="60"/>
              <w:rPr>
                <w:b w:val="0"/>
                <w:sz w:val="24"/>
              </w:rPr>
            </w:pPr>
          </w:p>
        </w:tc>
        <w:tc>
          <w:tcPr>
            <w:tcW w:w="1146" w:type="dxa"/>
          </w:tcPr>
          <w:p w14:paraId="192402EB" w14:textId="77777777" w:rsidR="000A450A" w:rsidRPr="00E21797" w:rsidRDefault="000A450A" w:rsidP="00BE4B6F">
            <w:pPr>
              <w:pStyle w:val="Subtitle2"/>
              <w:tabs>
                <w:tab w:val="left" w:pos="2610"/>
              </w:tabs>
              <w:spacing w:before="60" w:after="60"/>
              <w:rPr>
                <w:b w:val="0"/>
                <w:sz w:val="24"/>
              </w:rPr>
            </w:pPr>
          </w:p>
        </w:tc>
        <w:tc>
          <w:tcPr>
            <w:tcW w:w="1146" w:type="dxa"/>
          </w:tcPr>
          <w:p w14:paraId="1590AF0A" w14:textId="77777777" w:rsidR="000A450A" w:rsidRPr="00E21797" w:rsidRDefault="000A450A" w:rsidP="00BE4B6F">
            <w:pPr>
              <w:pStyle w:val="Subtitle2"/>
              <w:tabs>
                <w:tab w:val="left" w:pos="2610"/>
              </w:tabs>
              <w:spacing w:before="60" w:after="60"/>
              <w:rPr>
                <w:b w:val="0"/>
                <w:sz w:val="24"/>
              </w:rPr>
            </w:pPr>
          </w:p>
        </w:tc>
        <w:tc>
          <w:tcPr>
            <w:tcW w:w="1146" w:type="dxa"/>
          </w:tcPr>
          <w:p w14:paraId="6A97D8EA" w14:textId="77777777" w:rsidR="000A450A" w:rsidRPr="00E21797" w:rsidRDefault="000A450A" w:rsidP="00BE4B6F">
            <w:pPr>
              <w:pStyle w:val="Subtitle2"/>
              <w:tabs>
                <w:tab w:val="left" w:pos="2610"/>
              </w:tabs>
              <w:spacing w:before="60" w:after="60"/>
              <w:rPr>
                <w:b w:val="0"/>
                <w:sz w:val="24"/>
              </w:rPr>
            </w:pPr>
          </w:p>
        </w:tc>
        <w:tc>
          <w:tcPr>
            <w:tcW w:w="1147" w:type="dxa"/>
          </w:tcPr>
          <w:p w14:paraId="5E697162" w14:textId="77777777" w:rsidR="000A450A" w:rsidRPr="00E21797" w:rsidRDefault="000A450A" w:rsidP="00BE4B6F">
            <w:pPr>
              <w:pStyle w:val="Subtitle2"/>
              <w:tabs>
                <w:tab w:val="left" w:pos="2610"/>
              </w:tabs>
              <w:spacing w:before="60" w:after="60"/>
              <w:rPr>
                <w:b w:val="0"/>
                <w:sz w:val="24"/>
              </w:rPr>
            </w:pPr>
          </w:p>
        </w:tc>
      </w:tr>
      <w:tr w:rsidR="000A450A" w:rsidRPr="00E21797" w14:paraId="54902BAD" w14:textId="77777777">
        <w:trPr>
          <w:cantSplit/>
          <w:trHeight w:val="440"/>
          <w:jc w:val="center"/>
        </w:trPr>
        <w:tc>
          <w:tcPr>
            <w:tcW w:w="2959" w:type="dxa"/>
          </w:tcPr>
          <w:p w14:paraId="52D09D0A" w14:textId="77777777" w:rsidR="000A450A" w:rsidRPr="00E21797" w:rsidRDefault="000A450A" w:rsidP="00BE4B6F">
            <w:pPr>
              <w:pStyle w:val="Subtitle2"/>
              <w:tabs>
                <w:tab w:val="left" w:pos="2610"/>
              </w:tabs>
              <w:spacing w:before="60" w:after="60"/>
              <w:jc w:val="left"/>
              <w:rPr>
                <w:b w:val="0"/>
                <w:sz w:val="24"/>
              </w:rPr>
            </w:pPr>
            <w:r>
              <w:rPr>
                <w:b w:val="0"/>
                <w:sz w:val="24"/>
              </w:rPr>
              <w:t>Fonds de Roulement (FR)</w:t>
            </w:r>
          </w:p>
        </w:tc>
        <w:tc>
          <w:tcPr>
            <w:tcW w:w="1146" w:type="dxa"/>
          </w:tcPr>
          <w:p w14:paraId="2825792D" w14:textId="77777777" w:rsidR="000A450A" w:rsidRPr="00E21797" w:rsidRDefault="000A450A" w:rsidP="00BE4B6F">
            <w:pPr>
              <w:pStyle w:val="Subtitle2"/>
              <w:tabs>
                <w:tab w:val="left" w:pos="2610"/>
              </w:tabs>
              <w:spacing w:before="60" w:after="60"/>
              <w:rPr>
                <w:b w:val="0"/>
                <w:sz w:val="24"/>
              </w:rPr>
            </w:pPr>
          </w:p>
        </w:tc>
        <w:tc>
          <w:tcPr>
            <w:tcW w:w="1146" w:type="dxa"/>
          </w:tcPr>
          <w:p w14:paraId="40A68672" w14:textId="77777777" w:rsidR="000A450A" w:rsidRPr="00E21797" w:rsidRDefault="000A450A" w:rsidP="00BE4B6F">
            <w:pPr>
              <w:pStyle w:val="Subtitle2"/>
              <w:tabs>
                <w:tab w:val="left" w:pos="2610"/>
              </w:tabs>
              <w:spacing w:before="60" w:after="60"/>
              <w:rPr>
                <w:b w:val="0"/>
                <w:sz w:val="24"/>
              </w:rPr>
            </w:pPr>
          </w:p>
        </w:tc>
        <w:tc>
          <w:tcPr>
            <w:tcW w:w="1146" w:type="dxa"/>
          </w:tcPr>
          <w:p w14:paraId="4F8087BF" w14:textId="77777777" w:rsidR="000A450A" w:rsidRPr="00E21797" w:rsidRDefault="000A450A" w:rsidP="00BE4B6F">
            <w:pPr>
              <w:pStyle w:val="Subtitle2"/>
              <w:tabs>
                <w:tab w:val="left" w:pos="2610"/>
              </w:tabs>
              <w:spacing w:before="60" w:after="60"/>
              <w:rPr>
                <w:b w:val="0"/>
                <w:sz w:val="24"/>
              </w:rPr>
            </w:pPr>
          </w:p>
        </w:tc>
        <w:tc>
          <w:tcPr>
            <w:tcW w:w="1146" w:type="dxa"/>
          </w:tcPr>
          <w:p w14:paraId="10E49D68" w14:textId="77777777" w:rsidR="000A450A" w:rsidRPr="00E21797" w:rsidRDefault="000A450A" w:rsidP="00BE4B6F">
            <w:pPr>
              <w:pStyle w:val="Subtitle2"/>
              <w:tabs>
                <w:tab w:val="left" w:pos="2610"/>
              </w:tabs>
              <w:spacing w:before="60" w:after="60"/>
              <w:rPr>
                <w:b w:val="0"/>
                <w:sz w:val="24"/>
              </w:rPr>
            </w:pPr>
          </w:p>
        </w:tc>
        <w:tc>
          <w:tcPr>
            <w:tcW w:w="1147" w:type="dxa"/>
          </w:tcPr>
          <w:p w14:paraId="2D774B4A" w14:textId="77777777" w:rsidR="000A450A" w:rsidRPr="00E21797" w:rsidRDefault="000A450A" w:rsidP="00BE4B6F">
            <w:pPr>
              <w:pStyle w:val="Subtitle2"/>
              <w:tabs>
                <w:tab w:val="left" w:pos="2610"/>
              </w:tabs>
              <w:spacing w:before="60" w:after="60"/>
              <w:rPr>
                <w:b w:val="0"/>
                <w:sz w:val="24"/>
              </w:rPr>
            </w:pPr>
          </w:p>
        </w:tc>
      </w:tr>
      <w:tr w:rsidR="000A450A" w:rsidRPr="00E21797" w14:paraId="23724409" w14:textId="77777777">
        <w:trPr>
          <w:cantSplit/>
          <w:trHeight w:val="440"/>
          <w:jc w:val="center"/>
        </w:trPr>
        <w:tc>
          <w:tcPr>
            <w:tcW w:w="8690" w:type="dxa"/>
            <w:gridSpan w:val="6"/>
          </w:tcPr>
          <w:p w14:paraId="39E864DD" w14:textId="77777777" w:rsidR="000A450A" w:rsidRPr="00E21797" w:rsidRDefault="000A450A" w:rsidP="00BE4B6F">
            <w:pPr>
              <w:pStyle w:val="Subtitle2"/>
              <w:tabs>
                <w:tab w:val="left" w:pos="2610"/>
              </w:tabs>
              <w:spacing w:before="60" w:after="60"/>
              <w:rPr>
                <w:b w:val="0"/>
                <w:sz w:val="24"/>
              </w:rPr>
            </w:pPr>
            <w:r w:rsidRPr="00E21797">
              <w:rPr>
                <w:b w:val="0"/>
                <w:sz w:val="24"/>
              </w:rPr>
              <w:t>Information des comptes de résultats</w:t>
            </w:r>
          </w:p>
        </w:tc>
      </w:tr>
      <w:tr w:rsidR="000A450A" w:rsidRPr="00E21797" w14:paraId="171E7FE9" w14:textId="77777777">
        <w:trPr>
          <w:cantSplit/>
          <w:trHeight w:val="458"/>
          <w:jc w:val="center"/>
        </w:trPr>
        <w:tc>
          <w:tcPr>
            <w:tcW w:w="2959" w:type="dxa"/>
          </w:tcPr>
          <w:p w14:paraId="71A8C743" w14:textId="77777777" w:rsidR="000A450A" w:rsidRPr="00E21797" w:rsidRDefault="000A450A" w:rsidP="00BE4B6F">
            <w:pPr>
              <w:pStyle w:val="Subtitle2"/>
              <w:tabs>
                <w:tab w:val="left" w:pos="2610"/>
              </w:tabs>
              <w:spacing w:before="60" w:after="60"/>
              <w:jc w:val="left"/>
              <w:rPr>
                <w:b w:val="0"/>
                <w:sz w:val="24"/>
              </w:rPr>
            </w:pPr>
            <w:r w:rsidRPr="00E21797">
              <w:rPr>
                <w:b w:val="0"/>
                <w:sz w:val="24"/>
              </w:rPr>
              <w:t>Recettes totales (RT)</w:t>
            </w:r>
          </w:p>
        </w:tc>
        <w:tc>
          <w:tcPr>
            <w:tcW w:w="1146" w:type="dxa"/>
          </w:tcPr>
          <w:p w14:paraId="72F145CE" w14:textId="77777777" w:rsidR="000A450A" w:rsidRPr="00E21797" w:rsidRDefault="000A450A" w:rsidP="00BE4B6F">
            <w:pPr>
              <w:pStyle w:val="Subtitle2"/>
              <w:tabs>
                <w:tab w:val="left" w:pos="2610"/>
              </w:tabs>
              <w:spacing w:before="60" w:after="60"/>
              <w:rPr>
                <w:b w:val="0"/>
                <w:sz w:val="24"/>
              </w:rPr>
            </w:pPr>
          </w:p>
        </w:tc>
        <w:tc>
          <w:tcPr>
            <w:tcW w:w="1146" w:type="dxa"/>
          </w:tcPr>
          <w:p w14:paraId="2D0FE267" w14:textId="77777777" w:rsidR="000A450A" w:rsidRPr="00E21797" w:rsidRDefault="000A450A" w:rsidP="00BE4B6F">
            <w:pPr>
              <w:pStyle w:val="Subtitle2"/>
              <w:tabs>
                <w:tab w:val="left" w:pos="2610"/>
              </w:tabs>
              <w:spacing w:before="60" w:after="60"/>
              <w:rPr>
                <w:b w:val="0"/>
                <w:sz w:val="24"/>
              </w:rPr>
            </w:pPr>
          </w:p>
        </w:tc>
        <w:tc>
          <w:tcPr>
            <w:tcW w:w="1146" w:type="dxa"/>
          </w:tcPr>
          <w:p w14:paraId="556D58EA" w14:textId="77777777" w:rsidR="000A450A" w:rsidRPr="00E21797" w:rsidRDefault="000A450A" w:rsidP="00BE4B6F">
            <w:pPr>
              <w:pStyle w:val="Subtitle2"/>
              <w:tabs>
                <w:tab w:val="left" w:pos="2610"/>
              </w:tabs>
              <w:spacing w:before="60" w:after="60"/>
              <w:rPr>
                <w:b w:val="0"/>
                <w:sz w:val="24"/>
              </w:rPr>
            </w:pPr>
          </w:p>
        </w:tc>
        <w:tc>
          <w:tcPr>
            <w:tcW w:w="1146" w:type="dxa"/>
          </w:tcPr>
          <w:p w14:paraId="5EF8FE7E" w14:textId="77777777" w:rsidR="000A450A" w:rsidRPr="00E21797" w:rsidRDefault="000A450A" w:rsidP="00BE4B6F">
            <w:pPr>
              <w:pStyle w:val="Subtitle2"/>
              <w:tabs>
                <w:tab w:val="left" w:pos="2610"/>
              </w:tabs>
              <w:spacing w:before="60" w:after="60"/>
              <w:rPr>
                <w:b w:val="0"/>
                <w:sz w:val="24"/>
              </w:rPr>
            </w:pPr>
          </w:p>
        </w:tc>
        <w:tc>
          <w:tcPr>
            <w:tcW w:w="1147" w:type="dxa"/>
          </w:tcPr>
          <w:p w14:paraId="114820C9" w14:textId="77777777" w:rsidR="000A450A" w:rsidRPr="00E21797" w:rsidRDefault="000A450A" w:rsidP="00BE4B6F">
            <w:pPr>
              <w:pStyle w:val="Subtitle2"/>
              <w:tabs>
                <w:tab w:val="left" w:pos="2610"/>
              </w:tabs>
              <w:spacing w:before="60" w:after="60"/>
              <w:rPr>
                <w:b w:val="0"/>
                <w:sz w:val="24"/>
              </w:rPr>
            </w:pPr>
          </w:p>
        </w:tc>
      </w:tr>
      <w:tr w:rsidR="000A450A" w:rsidRPr="00E21797" w14:paraId="3A86FC43" w14:textId="77777777">
        <w:trPr>
          <w:cantSplit/>
          <w:trHeight w:val="530"/>
          <w:jc w:val="center"/>
        </w:trPr>
        <w:tc>
          <w:tcPr>
            <w:tcW w:w="2959" w:type="dxa"/>
          </w:tcPr>
          <w:p w14:paraId="081DCCAA" w14:textId="77777777" w:rsidR="000A450A" w:rsidRPr="00E21797" w:rsidRDefault="000A450A" w:rsidP="00BE4B6F">
            <w:pPr>
              <w:pStyle w:val="Subtitle2"/>
              <w:tabs>
                <w:tab w:val="left" w:pos="2610"/>
              </w:tabs>
              <w:spacing w:before="60" w:after="60"/>
              <w:jc w:val="left"/>
              <w:rPr>
                <w:b w:val="0"/>
                <w:sz w:val="24"/>
              </w:rPr>
            </w:pPr>
            <w:r w:rsidRPr="00E21797">
              <w:rPr>
                <w:b w:val="0"/>
                <w:sz w:val="24"/>
              </w:rPr>
              <w:t>Bénéfices avant impôts (BAI)</w:t>
            </w:r>
          </w:p>
        </w:tc>
        <w:tc>
          <w:tcPr>
            <w:tcW w:w="1146" w:type="dxa"/>
          </w:tcPr>
          <w:p w14:paraId="7A414004" w14:textId="77777777" w:rsidR="000A450A" w:rsidRPr="00E21797" w:rsidRDefault="000A450A" w:rsidP="00BE4B6F">
            <w:pPr>
              <w:pStyle w:val="Subtitle2"/>
              <w:tabs>
                <w:tab w:val="left" w:pos="2610"/>
              </w:tabs>
              <w:spacing w:before="60" w:after="60"/>
              <w:rPr>
                <w:b w:val="0"/>
                <w:sz w:val="24"/>
              </w:rPr>
            </w:pPr>
          </w:p>
        </w:tc>
        <w:tc>
          <w:tcPr>
            <w:tcW w:w="1146" w:type="dxa"/>
          </w:tcPr>
          <w:p w14:paraId="3441C460" w14:textId="77777777" w:rsidR="000A450A" w:rsidRPr="00E21797" w:rsidRDefault="000A450A" w:rsidP="00BE4B6F">
            <w:pPr>
              <w:pStyle w:val="Subtitle2"/>
              <w:tabs>
                <w:tab w:val="left" w:pos="2610"/>
              </w:tabs>
              <w:spacing w:before="60" w:after="60"/>
              <w:rPr>
                <w:b w:val="0"/>
                <w:sz w:val="24"/>
              </w:rPr>
            </w:pPr>
          </w:p>
        </w:tc>
        <w:tc>
          <w:tcPr>
            <w:tcW w:w="1146" w:type="dxa"/>
          </w:tcPr>
          <w:p w14:paraId="5A177881" w14:textId="77777777" w:rsidR="000A450A" w:rsidRPr="00E21797" w:rsidRDefault="000A450A" w:rsidP="00BE4B6F">
            <w:pPr>
              <w:pStyle w:val="Subtitle2"/>
              <w:tabs>
                <w:tab w:val="left" w:pos="2610"/>
              </w:tabs>
              <w:spacing w:before="60" w:after="60"/>
              <w:rPr>
                <w:b w:val="0"/>
                <w:sz w:val="24"/>
              </w:rPr>
            </w:pPr>
          </w:p>
        </w:tc>
        <w:tc>
          <w:tcPr>
            <w:tcW w:w="1146" w:type="dxa"/>
          </w:tcPr>
          <w:p w14:paraId="5176E0B4" w14:textId="77777777" w:rsidR="000A450A" w:rsidRPr="00E21797" w:rsidRDefault="000A450A" w:rsidP="00BE4B6F">
            <w:pPr>
              <w:pStyle w:val="Subtitle2"/>
              <w:tabs>
                <w:tab w:val="left" w:pos="2610"/>
              </w:tabs>
              <w:spacing w:before="60" w:after="60"/>
              <w:rPr>
                <w:b w:val="0"/>
                <w:sz w:val="24"/>
              </w:rPr>
            </w:pPr>
          </w:p>
        </w:tc>
        <w:tc>
          <w:tcPr>
            <w:tcW w:w="1147" w:type="dxa"/>
          </w:tcPr>
          <w:p w14:paraId="58972C2F" w14:textId="77777777" w:rsidR="000A450A" w:rsidRPr="00E21797" w:rsidRDefault="000A450A" w:rsidP="00BE4B6F">
            <w:pPr>
              <w:pStyle w:val="Subtitle2"/>
              <w:tabs>
                <w:tab w:val="left" w:pos="2610"/>
              </w:tabs>
              <w:spacing w:before="60" w:after="60"/>
              <w:rPr>
                <w:b w:val="0"/>
                <w:sz w:val="24"/>
              </w:rPr>
            </w:pPr>
          </w:p>
        </w:tc>
      </w:tr>
      <w:tr w:rsidR="000A450A" w14:paraId="78C2E0B0" w14:textId="77777777">
        <w:trPr>
          <w:cantSplit/>
          <w:trHeight w:val="530"/>
          <w:jc w:val="center"/>
        </w:trPr>
        <w:tc>
          <w:tcPr>
            <w:tcW w:w="8690" w:type="dxa"/>
            <w:gridSpan w:val="6"/>
          </w:tcPr>
          <w:p w14:paraId="67887379" w14:textId="77777777" w:rsidR="000A450A" w:rsidRDefault="000A450A" w:rsidP="00BE4B6F">
            <w:pPr>
              <w:pStyle w:val="Subtitle2"/>
              <w:spacing w:before="60" w:after="60"/>
              <w:rPr>
                <w:b w:val="0"/>
                <w:sz w:val="24"/>
              </w:rPr>
            </w:pPr>
            <w:r>
              <w:rPr>
                <w:b w:val="0"/>
                <w:sz w:val="24"/>
              </w:rPr>
              <w:t>Information sur la capacité de financement</w:t>
            </w:r>
          </w:p>
        </w:tc>
      </w:tr>
      <w:tr w:rsidR="000A450A" w14:paraId="33DBE35E" w14:textId="77777777">
        <w:trPr>
          <w:cantSplit/>
          <w:trHeight w:val="530"/>
          <w:jc w:val="center"/>
        </w:trPr>
        <w:tc>
          <w:tcPr>
            <w:tcW w:w="2959" w:type="dxa"/>
          </w:tcPr>
          <w:p w14:paraId="6732CA2E" w14:textId="77777777" w:rsidR="000A450A" w:rsidRDefault="000A450A" w:rsidP="00BE4B6F">
            <w:pPr>
              <w:pStyle w:val="Subtitle2"/>
              <w:spacing w:before="60" w:after="60"/>
              <w:jc w:val="left"/>
              <w:rPr>
                <w:b w:val="0"/>
                <w:sz w:val="24"/>
              </w:rPr>
            </w:pPr>
            <w:r>
              <w:rPr>
                <w:b w:val="0"/>
                <w:sz w:val="24"/>
              </w:rPr>
              <w:t>Capacité de financement générée par les activités opérationnelles</w:t>
            </w:r>
          </w:p>
        </w:tc>
        <w:tc>
          <w:tcPr>
            <w:tcW w:w="1146" w:type="dxa"/>
          </w:tcPr>
          <w:p w14:paraId="2283257F" w14:textId="77777777" w:rsidR="000A450A" w:rsidRDefault="000A450A" w:rsidP="00BE4B6F">
            <w:pPr>
              <w:pStyle w:val="Subtitle2"/>
              <w:spacing w:before="60" w:after="60"/>
              <w:rPr>
                <w:b w:val="0"/>
                <w:sz w:val="24"/>
              </w:rPr>
            </w:pPr>
          </w:p>
        </w:tc>
        <w:tc>
          <w:tcPr>
            <w:tcW w:w="1146" w:type="dxa"/>
          </w:tcPr>
          <w:p w14:paraId="1C424A5D" w14:textId="77777777" w:rsidR="000A450A" w:rsidRDefault="000A450A" w:rsidP="00BE4B6F">
            <w:pPr>
              <w:pStyle w:val="Subtitle2"/>
              <w:spacing w:before="60" w:after="60"/>
              <w:rPr>
                <w:b w:val="0"/>
                <w:sz w:val="24"/>
              </w:rPr>
            </w:pPr>
          </w:p>
        </w:tc>
        <w:tc>
          <w:tcPr>
            <w:tcW w:w="1146" w:type="dxa"/>
          </w:tcPr>
          <w:p w14:paraId="362B815E" w14:textId="77777777" w:rsidR="000A450A" w:rsidRDefault="000A450A" w:rsidP="00BE4B6F">
            <w:pPr>
              <w:pStyle w:val="Subtitle2"/>
              <w:spacing w:before="60" w:after="60"/>
              <w:rPr>
                <w:b w:val="0"/>
                <w:sz w:val="24"/>
              </w:rPr>
            </w:pPr>
          </w:p>
        </w:tc>
        <w:tc>
          <w:tcPr>
            <w:tcW w:w="1146" w:type="dxa"/>
          </w:tcPr>
          <w:p w14:paraId="3E0EB3BD" w14:textId="77777777" w:rsidR="000A450A" w:rsidRDefault="000A450A" w:rsidP="00BE4B6F">
            <w:pPr>
              <w:pStyle w:val="Subtitle2"/>
              <w:spacing w:before="60" w:after="60"/>
              <w:rPr>
                <w:b w:val="0"/>
                <w:sz w:val="24"/>
              </w:rPr>
            </w:pPr>
          </w:p>
        </w:tc>
        <w:tc>
          <w:tcPr>
            <w:tcW w:w="1147" w:type="dxa"/>
          </w:tcPr>
          <w:p w14:paraId="5512232A" w14:textId="77777777" w:rsidR="000A450A" w:rsidRDefault="000A450A" w:rsidP="00BE4B6F">
            <w:pPr>
              <w:pStyle w:val="Subtitle2"/>
              <w:spacing w:before="60" w:after="60"/>
              <w:rPr>
                <w:b w:val="0"/>
                <w:sz w:val="24"/>
              </w:rPr>
            </w:pPr>
          </w:p>
        </w:tc>
      </w:tr>
    </w:tbl>
    <w:p w14:paraId="15AE5036" w14:textId="77777777" w:rsidR="000A450A" w:rsidRDefault="000A450A" w:rsidP="00122D67">
      <w:pPr>
        <w:pStyle w:val="En-tte"/>
        <w:tabs>
          <w:tab w:val="left" w:pos="2610"/>
        </w:tabs>
      </w:pPr>
    </w:p>
    <w:p w14:paraId="53E95A89" w14:textId="77777777" w:rsidR="00807561" w:rsidRDefault="00807561">
      <w:pPr>
        <w:jc w:val="left"/>
        <w:rPr>
          <w:b/>
          <w:szCs w:val="24"/>
        </w:rPr>
      </w:pPr>
      <w:r>
        <w:rPr>
          <w:b/>
          <w:szCs w:val="24"/>
        </w:rPr>
        <w:br w:type="page"/>
      </w:r>
    </w:p>
    <w:p w14:paraId="3A431F00" w14:textId="77777777" w:rsidR="000A450A" w:rsidRPr="000A450A" w:rsidRDefault="00294BAD" w:rsidP="00122D67">
      <w:pPr>
        <w:pStyle w:val="En-tte"/>
        <w:tabs>
          <w:tab w:val="left" w:pos="2610"/>
        </w:tabs>
        <w:rPr>
          <w:sz w:val="24"/>
          <w:szCs w:val="24"/>
        </w:rPr>
      </w:pPr>
      <w:r w:rsidRPr="00294BAD">
        <w:rPr>
          <w:b/>
          <w:sz w:val="24"/>
          <w:szCs w:val="24"/>
        </w:rPr>
        <w:lastRenderedPageBreak/>
        <w:t>2. Sources de financement</w:t>
      </w:r>
    </w:p>
    <w:p w14:paraId="3C0905B0" w14:textId="77777777" w:rsidR="000A450A" w:rsidRPr="000A450A" w:rsidRDefault="000A450A" w:rsidP="00122D67">
      <w:pPr>
        <w:pStyle w:val="En-tte"/>
        <w:tabs>
          <w:tab w:val="left" w:pos="2610"/>
        </w:tabs>
        <w:rPr>
          <w:sz w:val="24"/>
          <w:szCs w:val="24"/>
        </w:rPr>
      </w:pPr>
    </w:p>
    <w:p w14:paraId="412BFDBD" w14:textId="59EA2B96" w:rsidR="000A450A" w:rsidRPr="000A450A" w:rsidRDefault="00294BAD" w:rsidP="00122D67">
      <w:pPr>
        <w:pStyle w:val="En-tte"/>
        <w:tabs>
          <w:tab w:val="left" w:pos="2610"/>
        </w:tabs>
        <w:rPr>
          <w:i/>
          <w:sz w:val="24"/>
          <w:szCs w:val="24"/>
        </w:rPr>
      </w:pPr>
      <w:r w:rsidRPr="00294BAD">
        <w:rPr>
          <w:i/>
          <w:sz w:val="24"/>
          <w:szCs w:val="24"/>
        </w:rPr>
        <w:t xml:space="preserve">[Le tableau suivant est à remplir au sujet du </w:t>
      </w:r>
      <w:r w:rsidR="008C28A6">
        <w:rPr>
          <w:i/>
          <w:sz w:val="24"/>
          <w:szCs w:val="24"/>
        </w:rPr>
        <w:t>Soumissionnaire</w:t>
      </w:r>
      <w:r w:rsidRPr="00294BAD">
        <w:rPr>
          <w:i/>
          <w:sz w:val="24"/>
          <w:szCs w:val="24"/>
        </w:rPr>
        <w:t xml:space="preserve"> et en cas de groupement, pour toutes les parties combinées]</w:t>
      </w:r>
    </w:p>
    <w:p w14:paraId="7EFAF524" w14:textId="77777777" w:rsidR="000A450A" w:rsidRPr="00E21797" w:rsidRDefault="000A450A" w:rsidP="00574B9A">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0A450A" w:rsidRPr="00E21797" w14:paraId="2FD25955" w14:textId="77777777">
        <w:trPr>
          <w:cantSplit/>
        </w:trPr>
        <w:tc>
          <w:tcPr>
            <w:tcW w:w="6480" w:type="dxa"/>
            <w:tcBorders>
              <w:top w:val="single" w:sz="6" w:space="0" w:color="auto"/>
              <w:left w:val="single" w:sz="6" w:space="0" w:color="auto"/>
              <w:bottom w:val="nil"/>
              <w:right w:val="nil"/>
            </w:tcBorders>
          </w:tcPr>
          <w:p w14:paraId="7C9B6634" w14:textId="77777777" w:rsidR="000A450A" w:rsidRPr="00E21797" w:rsidRDefault="000A450A" w:rsidP="00BE4B6F">
            <w:pPr>
              <w:tabs>
                <w:tab w:val="left" w:pos="2610"/>
              </w:tabs>
              <w:spacing w:before="60" w:after="60"/>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14:paraId="70ACCA1B" w14:textId="77777777" w:rsidR="000A450A" w:rsidRPr="00E21797" w:rsidRDefault="000A450A" w:rsidP="00BE4B6F">
            <w:pPr>
              <w:tabs>
                <w:tab w:val="left" w:pos="2610"/>
              </w:tabs>
              <w:spacing w:before="60" w:after="60"/>
              <w:jc w:val="left"/>
              <w:rPr>
                <w:rStyle w:val="Table"/>
                <w:rFonts w:ascii="Times New Roman" w:hAnsi="Times New Roman"/>
                <w:spacing w:val="-2"/>
                <w:sz w:val="24"/>
                <w:szCs w:val="24"/>
              </w:rPr>
            </w:pPr>
            <w:r w:rsidRPr="00E21797">
              <w:rPr>
                <w:rStyle w:val="Table"/>
                <w:rFonts w:ascii="Times New Roman" w:hAnsi="Times New Roman"/>
                <w:spacing w:val="-2"/>
                <w:sz w:val="24"/>
                <w:szCs w:val="24"/>
              </w:rPr>
              <w:t xml:space="preserve">Montant (équivalent en </w:t>
            </w:r>
            <w:r>
              <w:rPr>
                <w:rStyle w:val="Table"/>
                <w:rFonts w:ascii="Times New Roman" w:hAnsi="Times New Roman"/>
                <w:spacing w:val="-2"/>
                <w:sz w:val="24"/>
                <w:szCs w:val="24"/>
              </w:rPr>
              <w:t>US$</w:t>
            </w:r>
            <w:r w:rsidRPr="00E21797">
              <w:rPr>
                <w:rStyle w:val="Table"/>
                <w:rFonts w:ascii="Times New Roman" w:hAnsi="Times New Roman"/>
                <w:spacing w:val="-2"/>
                <w:sz w:val="24"/>
                <w:szCs w:val="24"/>
              </w:rPr>
              <w:t>)</w:t>
            </w:r>
          </w:p>
        </w:tc>
      </w:tr>
      <w:tr w:rsidR="000A450A" w:rsidRPr="00E21797" w14:paraId="3D277295" w14:textId="77777777">
        <w:trPr>
          <w:cantSplit/>
        </w:trPr>
        <w:tc>
          <w:tcPr>
            <w:tcW w:w="6480" w:type="dxa"/>
            <w:tcBorders>
              <w:top w:val="single" w:sz="6" w:space="0" w:color="auto"/>
              <w:left w:val="single" w:sz="6" w:space="0" w:color="auto"/>
              <w:bottom w:val="nil"/>
              <w:right w:val="nil"/>
            </w:tcBorders>
          </w:tcPr>
          <w:p w14:paraId="33B9DE88" w14:textId="77777777" w:rsidR="000A450A" w:rsidRPr="00E21797" w:rsidRDefault="000A450A" w:rsidP="00BE4B6F">
            <w:pPr>
              <w:tabs>
                <w:tab w:val="left" w:pos="2610"/>
              </w:tabs>
              <w:spacing w:before="60" w:after="60"/>
              <w:rPr>
                <w:rStyle w:val="Table"/>
                <w:spacing w:val="-2"/>
                <w:sz w:val="22"/>
              </w:rPr>
            </w:pPr>
            <w:r w:rsidRPr="00E21797">
              <w:rPr>
                <w:rStyle w:val="Table"/>
                <w:spacing w:val="-2"/>
                <w:sz w:val="22"/>
              </w:rPr>
              <w:t>1.</w:t>
            </w:r>
          </w:p>
          <w:p w14:paraId="7C9ADA46" w14:textId="77777777" w:rsidR="000A450A" w:rsidRPr="00E21797" w:rsidRDefault="000A450A" w:rsidP="00BE4B6F">
            <w:pPr>
              <w:tabs>
                <w:tab w:val="left" w:pos="2610"/>
              </w:tabs>
              <w:spacing w:before="60" w:after="60"/>
              <w:rPr>
                <w:rStyle w:val="Table"/>
                <w:spacing w:val="-2"/>
                <w:sz w:val="22"/>
              </w:rPr>
            </w:pPr>
          </w:p>
        </w:tc>
        <w:tc>
          <w:tcPr>
            <w:tcW w:w="2970" w:type="dxa"/>
            <w:tcBorders>
              <w:top w:val="single" w:sz="6" w:space="0" w:color="auto"/>
              <w:left w:val="single" w:sz="6" w:space="0" w:color="auto"/>
              <w:bottom w:val="nil"/>
              <w:right w:val="single" w:sz="6" w:space="0" w:color="auto"/>
            </w:tcBorders>
          </w:tcPr>
          <w:p w14:paraId="5BB4AB96" w14:textId="77777777" w:rsidR="000A450A" w:rsidRPr="00E21797" w:rsidRDefault="000A450A" w:rsidP="00BE4B6F">
            <w:pPr>
              <w:tabs>
                <w:tab w:val="left" w:pos="2610"/>
              </w:tabs>
              <w:spacing w:before="60" w:after="60"/>
              <w:rPr>
                <w:rStyle w:val="Table"/>
                <w:spacing w:val="-2"/>
                <w:sz w:val="22"/>
              </w:rPr>
            </w:pPr>
          </w:p>
        </w:tc>
      </w:tr>
      <w:tr w:rsidR="000A450A" w:rsidRPr="00E21797" w14:paraId="37C84067" w14:textId="77777777">
        <w:trPr>
          <w:cantSplit/>
        </w:trPr>
        <w:tc>
          <w:tcPr>
            <w:tcW w:w="6480" w:type="dxa"/>
            <w:tcBorders>
              <w:top w:val="single" w:sz="6" w:space="0" w:color="auto"/>
              <w:left w:val="single" w:sz="6" w:space="0" w:color="auto"/>
              <w:bottom w:val="nil"/>
              <w:right w:val="nil"/>
            </w:tcBorders>
          </w:tcPr>
          <w:p w14:paraId="2D6396D8" w14:textId="77777777" w:rsidR="000A450A" w:rsidRPr="00E21797" w:rsidRDefault="000A450A" w:rsidP="00BE4B6F">
            <w:pPr>
              <w:tabs>
                <w:tab w:val="left" w:pos="2610"/>
              </w:tabs>
              <w:spacing w:before="60" w:after="60"/>
              <w:rPr>
                <w:rStyle w:val="Table"/>
                <w:spacing w:val="-2"/>
                <w:sz w:val="22"/>
              </w:rPr>
            </w:pPr>
            <w:r w:rsidRPr="00E21797">
              <w:rPr>
                <w:rStyle w:val="Table"/>
                <w:spacing w:val="-2"/>
                <w:sz w:val="22"/>
              </w:rPr>
              <w:t>2.</w:t>
            </w:r>
          </w:p>
          <w:p w14:paraId="609EB8B4" w14:textId="77777777" w:rsidR="000A450A" w:rsidRPr="00E21797" w:rsidRDefault="000A450A" w:rsidP="00BE4B6F">
            <w:pPr>
              <w:tabs>
                <w:tab w:val="left" w:pos="2610"/>
              </w:tabs>
              <w:spacing w:before="60" w:after="60"/>
              <w:rPr>
                <w:rStyle w:val="Table"/>
                <w:spacing w:val="-2"/>
                <w:sz w:val="22"/>
              </w:rPr>
            </w:pPr>
          </w:p>
        </w:tc>
        <w:tc>
          <w:tcPr>
            <w:tcW w:w="2970" w:type="dxa"/>
            <w:tcBorders>
              <w:top w:val="single" w:sz="6" w:space="0" w:color="auto"/>
              <w:left w:val="single" w:sz="6" w:space="0" w:color="auto"/>
              <w:bottom w:val="nil"/>
              <w:right w:val="single" w:sz="6" w:space="0" w:color="auto"/>
            </w:tcBorders>
          </w:tcPr>
          <w:p w14:paraId="4420C23C" w14:textId="77777777" w:rsidR="000A450A" w:rsidRPr="00E21797" w:rsidRDefault="000A450A" w:rsidP="00BE4B6F">
            <w:pPr>
              <w:tabs>
                <w:tab w:val="left" w:pos="2610"/>
              </w:tabs>
              <w:spacing w:before="60" w:after="60"/>
              <w:rPr>
                <w:rStyle w:val="Table"/>
                <w:spacing w:val="-2"/>
                <w:sz w:val="22"/>
              </w:rPr>
            </w:pPr>
          </w:p>
        </w:tc>
      </w:tr>
      <w:tr w:rsidR="000A450A" w:rsidRPr="00E21797" w14:paraId="1D160AE8" w14:textId="77777777">
        <w:trPr>
          <w:cantSplit/>
        </w:trPr>
        <w:tc>
          <w:tcPr>
            <w:tcW w:w="6480" w:type="dxa"/>
            <w:tcBorders>
              <w:top w:val="single" w:sz="6" w:space="0" w:color="auto"/>
              <w:left w:val="single" w:sz="6" w:space="0" w:color="auto"/>
              <w:bottom w:val="nil"/>
              <w:right w:val="nil"/>
            </w:tcBorders>
          </w:tcPr>
          <w:p w14:paraId="185B89A2" w14:textId="77777777" w:rsidR="000A450A" w:rsidRPr="00E21797" w:rsidRDefault="000A450A" w:rsidP="00BE4B6F">
            <w:pPr>
              <w:tabs>
                <w:tab w:val="left" w:pos="2610"/>
              </w:tabs>
              <w:spacing w:before="60" w:after="60"/>
              <w:rPr>
                <w:rStyle w:val="Table"/>
                <w:spacing w:val="-2"/>
                <w:sz w:val="22"/>
              </w:rPr>
            </w:pPr>
            <w:r w:rsidRPr="00E21797">
              <w:rPr>
                <w:rStyle w:val="Table"/>
                <w:spacing w:val="-2"/>
                <w:sz w:val="22"/>
              </w:rPr>
              <w:t>3.</w:t>
            </w:r>
          </w:p>
          <w:p w14:paraId="0ABBDA01" w14:textId="77777777" w:rsidR="000A450A" w:rsidRPr="00E21797" w:rsidRDefault="000A450A" w:rsidP="00BE4B6F">
            <w:pPr>
              <w:tabs>
                <w:tab w:val="left" w:pos="2610"/>
              </w:tabs>
              <w:spacing w:before="60" w:after="60"/>
              <w:rPr>
                <w:rStyle w:val="Table"/>
                <w:spacing w:val="-2"/>
                <w:sz w:val="22"/>
              </w:rPr>
            </w:pPr>
          </w:p>
        </w:tc>
        <w:tc>
          <w:tcPr>
            <w:tcW w:w="2970" w:type="dxa"/>
            <w:tcBorders>
              <w:top w:val="single" w:sz="6" w:space="0" w:color="auto"/>
              <w:left w:val="single" w:sz="6" w:space="0" w:color="auto"/>
              <w:bottom w:val="nil"/>
              <w:right w:val="single" w:sz="6" w:space="0" w:color="auto"/>
            </w:tcBorders>
          </w:tcPr>
          <w:p w14:paraId="63A71D25" w14:textId="77777777" w:rsidR="000A450A" w:rsidRPr="00E21797" w:rsidRDefault="000A450A" w:rsidP="00BE4B6F">
            <w:pPr>
              <w:tabs>
                <w:tab w:val="left" w:pos="2610"/>
              </w:tabs>
              <w:spacing w:before="60" w:after="60"/>
              <w:rPr>
                <w:rStyle w:val="Table"/>
                <w:spacing w:val="-2"/>
                <w:sz w:val="22"/>
              </w:rPr>
            </w:pPr>
          </w:p>
        </w:tc>
      </w:tr>
      <w:tr w:rsidR="000A450A" w:rsidRPr="00E21797" w14:paraId="431F0E4E" w14:textId="77777777">
        <w:trPr>
          <w:cantSplit/>
        </w:trPr>
        <w:tc>
          <w:tcPr>
            <w:tcW w:w="6480" w:type="dxa"/>
            <w:tcBorders>
              <w:top w:val="single" w:sz="6" w:space="0" w:color="auto"/>
              <w:left w:val="single" w:sz="6" w:space="0" w:color="auto"/>
              <w:bottom w:val="single" w:sz="6" w:space="0" w:color="auto"/>
              <w:right w:val="nil"/>
            </w:tcBorders>
          </w:tcPr>
          <w:p w14:paraId="71AD206C" w14:textId="77777777" w:rsidR="000A450A" w:rsidRPr="00E21797" w:rsidRDefault="000A450A" w:rsidP="00BE4B6F">
            <w:pPr>
              <w:tabs>
                <w:tab w:val="left" w:pos="2610"/>
              </w:tabs>
              <w:spacing w:before="60" w:after="60"/>
              <w:rPr>
                <w:rStyle w:val="Table"/>
                <w:spacing w:val="-2"/>
                <w:sz w:val="22"/>
              </w:rPr>
            </w:pPr>
            <w:r w:rsidRPr="00E21797">
              <w:rPr>
                <w:rStyle w:val="Table"/>
                <w:spacing w:val="-2"/>
                <w:sz w:val="22"/>
              </w:rPr>
              <w:t>4.</w:t>
            </w:r>
          </w:p>
          <w:p w14:paraId="19C1CDA4" w14:textId="77777777" w:rsidR="000A450A" w:rsidRPr="00E21797" w:rsidRDefault="000A450A" w:rsidP="00BE4B6F">
            <w:pPr>
              <w:tabs>
                <w:tab w:val="left" w:pos="2610"/>
              </w:tabs>
              <w:spacing w:before="60" w:after="60"/>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14:paraId="3AFAD08A" w14:textId="77777777" w:rsidR="000A450A" w:rsidRPr="00E21797" w:rsidRDefault="000A450A" w:rsidP="00BE4B6F">
            <w:pPr>
              <w:tabs>
                <w:tab w:val="left" w:pos="2610"/>
              </w:tabs>
              <w:spacing w:before="60" w:after="60"/>
              <w:rPr>
                <w:rStyle w:val="Table"/>
                <w:spacing w:val="-2"/>
                <w:sz w:val="22"/>
              </w:rPr>
            </w:pPr>
          </w:p>
        </w:tc>
      </w:tr>
    </w:tbl>
    <w:p w14:paraId="1974ADD1" w14:textId="77777777" w:rsidR="000A450A" w:rsidRPr="00E21797" w:rsidRDefault="000A450A" w:rsidP="00574B9A">
      <w:pPr>
        <w:pStyle w:val="SectionIVHeader-2"/>
        <w:tabs>
          <w:tab w:val="left" w:pos="2610"/>
        </w:tabs>
      </w:pPr>
    </w:p>
    <w:p w14:paraId="2C3CD87C" w14:textId="77777777" w:rsidR="000A450A" w:rsidRDefault="000A450A" w:rsidP="00122D67">
      <w:pPr>
        <w:pStyle w:val="En-tte"/>
        <w:tabs>
          <w:tab w:val="left" w:pos="2610"/>
        </w:tabs>
        <w:rPr>
          <w:b/>
          <w:sz w:val="24"/>
          <w:szCs w:val="24"/>
        </w:rPr>
      </w:pPr>
      <w:r>
        <w:rPr>
          <w:b/>
          <w:sz w:val="24"/>
          <w:szCs w:val="24"/>
        </w:rPr>
        <w:t>3. Documents financiers</w:t>
      </w:r>
    </w:p>
    <w:p w14:paraId="6BEF8961" w14:textId="7493E0CD" w:rsidR="000A450A" w:rsidRPr="00E21797" w:rsidRDefault="00294BAD" w:rsidP="0079587C">
      <w:pPr>
        <w:pStyle w:val="Subtitle2"/>
        <w:tabs>
          <w:tab w:val="left" w:pos="2610"/>
        </w:tabs>
        <w:spacing w:before="240" w:after="240"/>
        <w:ind w:left="0" w:firstLine="0"/>
        <w:jc w:val="left"/>
        <w:rPr>
          <w:b w:val="0"/>
          <w:sz w:val="24"/>
        </w:rPr>
      </w:pPr>
      <w:r w:rsidRPr="00294BAD">
        <w:rPr>
          <w:b w:val="0"/>
          <w:spacing w:val="-2"/>
          <w:sz w:val="24"/>
          <w:szCs w:val="24"/>
        </w:rPr>
        <w:t xml:space="preserve">Le </w:t>
      </w:r>
      <w:r w:rsidR="008C28A6">
        <w:rPr>
          <w:b w:val="0"/>
          <w:spacing w:val="-2"/>
          <w:sz w:val="24"/>
          <w:szCs w:val="24"/>
        </w:rPr>
        <w:t>Soumissionnaire</w:t>
      </w:r>
      <w:r w:rsidR="000A450A">
        <w:rPr>
          <w:b w:val="0"/>
          <w:spacing w:val="-2"/>
          <w:sz w:val="24"/>
          <w:szCs w:val="24"/>
        </w:rPr>
        <w:t>, y compris les parties du GE,</w:t>
      </w:r>
      <w:r w:rsidR="000A450A">
        <w:rPr>
          <w:b w:val="0"/>
          <w:spacing w:val="-2"/>
        </w:rPr>
        <w:t xml:space="preserve"> </w:t>
      </w:r>
      <w:r w:rsidR="000A450A">
        <w:rPr>
          <w:b w:val="0"/>
          <w:sz w:val="24"/>
        </w:rPr>
        <w:t>fournira</w:t>
      </w:r>
      <w:r w:rsidR="000A450A" w:rsidRPr="00E21797">
        <w:rPr>
          <w:b w:val="0"/>
          <w:sz w:val="24"/>
        </w:rPr>
        <w:t xml:space="preserve"> les copies des états financiers (bilans, y compris toutes les notes y afférents, et comptes de résultats) pour les</w:t>
      </w:r>
      <w:r w:rsidR="000A450A">
        <w:rPr>
          <w:b w:val="0"/>
          <w:sz w:val="24"/>
        </w:rPr>
        <w:t xml:space="preserve"> [</w:t>
      </w:r>
      <w:r w:rsidR="000A450A">
        <w:rPr>
          <w:b w:val="0"/>
          <w:i/>
          <w:sz w:val="24"/>
        </w:rPr>
        <w:t>indiquer le nombre]</w:t>
      </w:r>
      <w:r w:rsidR="000A450A" w:rsidRPr="00E21797">
        <w:rPr>
          <w:b w:val="0"/>
          <w:sz w:val="24"/>
        </w:rPr>
        <w:t xml:space="preserve"> années </w:t>
      </w:r>
      <w:r w:rsidR="000A450A">
        <w:rPr>
          <w:b w:val="0"/>
          <w:sz w:val="24"/>
        </w:rPr>
        <w:t xml:space="preserve">conformément aux dispositions de la Section III. Critères d’évaluation et de qualification, paragraphe </w:t>
      </w:r>
      <w:r w:rsidR="0084456A">
        <w:rPr>
          <w:b w:val="0"/>
          <w:sz w:val="24"/>
        </w:rPr>
        <w:t>3.2</w:t>
      </w:r>
      <w:r w:rsidR="000A450A">
        <w:rPr>
          <w:b w:val="0"/>
          <w:sz w:val="24"/>
        </w:rPr>
        <w:t>. Les états financiers doivent</w:t>
      </w:r>
      <w:r w:rsidR="000A450A" w:rsidRPr="00E21797">
        <w:rPr>
          <w:b w:val="0"/>
          <w:sz w:val="24"/>
        </w:rPr>
        <w:t>:</w:t>
      </w:r>
    </w:p>
    <w:p w14:paraId="5F764B97" w14:textId="77777777" w:rsidR="000A450A" w:rsidRPr="00E21797" w:rsidRDefault="000A450A" w:rsidP="0079587C">
      <w:pPr>
        <w:pStyle w:val="Subtitle2"/>
        <w:numPr>
          <w:ilvl w:val="0"/>
          <w:numId w:val="23"/>
        </w:numPr>
        <w:tabs>
          <w:tab w:val="left" w:pos="2610"/>
          <w:tab w:val="center" w:pos="4752"/>
          <w:tab w:val="right" w:pos="9864"/>
        </w:tabs>
        <w:spacing w:before="240" w:after="240"/>
        <w:ind w:left="54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14:paraId="583EDBB6" w14:textId="77777777" w:rsidR="000A450A" w:rsidRPr="00E21797" w:rsidRDefault="000A450A" w:rsidP="0079587C">
      <w:pPr>
        <w:pStyle w:val="Subtitle2"/>
        <w:numPr>
          <w:ilvl w:val="0"/>
          <w:numId w:val="23"/>
        </w:numPr>
        <w:tabs>
          <w:tab w:val="left" w:pos="2610"/>
          <w:tab w:val="center" w:pos="4752"/>
          <w:tab w:val="right" w:pos="9864"/>
        </w:tabs>
        <w:spacing w:before="240" w:after="240"/>
        <w:ind w:left="540" w:hanging="540"/>
        <w:jc w:val="left"/>
        <w:rPr>
          <w:b w:val="0"/>
          <w:sz w:val="24"/>
        </w:rPr>
      </w:pPr>
      <w:r w:rsidRPr="00E21797">
        <w:rPr>
          <w:b w:val="0"/>
          <w:sz w:val="24"/>
        </w:rPr>
        <w:t>être vérifiés par un expert-comptable agréé</w:t>
      </w:r>
      <w:r>
        <w:rPr>
          <w:b w:val="0"/>
          <w:sz w:val="24"/>
        </w:rPr>
        <w:t xml:space="preserve"> conformément à la législation locale ;</w:t>
      </w:r>
    </w:p>
    <w:p w14:paraId="7E7FB89E" w14:textId="77777777" w:rsidR="000A450A" w:rsidRPr="00E21797" w:rsidRDefault="000A450A" w:rsidP="0079587C">
      <w:pPr>
        <w:pStyle w:val="Subtitle2"/>
        <w:numPr>
          <w:ilvl w:val="0"/>
          <w:numId w:val="23"/>
        </w:numPr>
        <w:tabs>
          <w:tab w:val="left" w:pos="2610"/>
          <w:tab w:val="center" w:pos="4752"/>
          <w:tab w:val="right" w:pos="9864"/>
        </w:tabs>
        <w:spacing w:before="240" w:after="240"/>
        <w:ind w:left="540" w:hanging="540"/>
        <w:jc w:val="left"/>
        <w:rPr>
          <w:b w:val="0"/>
          <w:sz w:val="24"/>
        </w:rPr>
      </w:pPr>
      <w:r w:rsidRPr="00E21797">
        <w:rPr>
          <w:b w:val="0"/>
          <w:sz w:val="24"/>
        </w:rPr>
        <w:t xml:space="preserve">être complets et inclure toutes les notes qui leur ont été ajoutées </w:t>
      </w:r>
    </w:p>
    <w:p w14:paraId="04DA8DFF" w14:textId="77777777" w:rsidR="000A450A" w:rsidRDefault="000A450A" w:rsidP="0079587C">
      <w:pPr>
        <w:pStyle w:val="Subtitle2"/>
        <w:numPr>
          <w:ilvl w:val="0"/>
          <w:numId w:val="23"/>
        </w:numPr>
        <w:tabs>
          <w:tab w:val="left" w:pos="2610"/>
          <w:tab w:val="center" w:pos="4752"/>
          <w:tab w:val="right" w:pos="9864"/>
        </w:tabs>
        <w:spacing w:before="240" w:after="240"/>
        <w:ind w:left="54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14:paraId="4F862835" w14:textId="77777777" w:rsidR="00294BAD" w:rsidRDefault="000A450A" w:rsidP="0079587C">
      <w:pPr>
        <w:pStyle w:val="Subtitle2"/>
        <w:numPr>
          <w:ilvl w:val="0"/>
          <w:numId w:val="34"/>
        </w:numPr>
        <w:tabs>
          <w:tab w:val="left" w:pos="2610"/>
          <w:tab w:val="center" w:pos="4752"/>
          <w:tab w:val="right" w:pos="9864"/>
        </w:tabs>
        <w:spacing w:before="240" w:after="240"/>
        <w:jc w:val="left"/>
        <w:rPr>
          <w:b w:val="0"/>
          <w:sz w:val="24"/>
        </w:rPr>
      </w:pPr>
      <w:r>
        <w:rPr>
          <w:b w:val="0"/>
          <w:sz w:val="24"/>
        </w:rPr>
        <w:t>On trouvera ci-après les copies des états financiers</w:t>
      </w:r>
      <w:r>
        <w:rPr>
          <w:rStyle w:val="Appelnotedebasdep"/>
          <w:b w:val="0"/>
          <w:sz w:val="24"/>
        </w:rPr>
        <w:footnoteReference w:id="54"/>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14:paraId="71D0D976" w14:textId="77777777" w:rsidR="000A450A" w:rsidRPr="00E21797" w:rsidRDefault="000A450A" w:rsidP="00543ED0">
      <w:pPr>
        <w:pStyle w:val="SectionIVHeader-2"/>
        <w:tabs>
          <w:tab w:val="left" w:pos="2610"/>
        </w:tabs>
      </w:pPr>
      <w:r w:rsidRPr="00E21797">
        <w:br w:type="page"/>
      </w:r>
      <w:bookmarkStart w:id="477" w:name="_Toc327863882"/>
      <w:r w:rsidRPr="00E21797">
        <w:lastRenderedPageBreak/>
        <w:t>Formulaire FIN – 3.2</w:t>
      </w:r>
      <w:r w:rsidR="00543ED0">
        <w:t xml:space="preserve"> : </w:t>
      </w:r>
      <w:r w:rsidR="00543ED0">
        <w:br/>
      </w:r>
      <w:r w:rsidRPr="00E21797">
        <w:t>Chiffre d’affaires annuel moyen des activités de construction</w:t>
      </w:r>
      <w:bookmarkEnd w:id="477"/>
    </w:p>
    <w:p w14:paraId="7433887D" w14:textId="77777777" w:rsidR="000A450A" w:rsidRPr="00E21797" w:rsidRDefault="000A450A" w:rsidP="00122D67">
      <w:pPr>
        <w:tabs>
          <w:tab w:val="left" w:pos="2610"/>
        </w:tabs>
        <w:jc w:val="center"/>
        <w:rPr>
          <w:spacing w:val="-2"/>
          <w:sz w:val="28"/>
        </w:rPr>
      </w:pPr>
    </w:p>
    <w:p w14:paraId="780810BA" w14:textId="473C8208" w:rsidR="000A450A" w:rsidRPr="00E21797" w:rsidRDefault="000A450A" w:rsidP="00122D67">
      <w:pPr>
        <w:tabs>
          <w:tab w:val="left" w:pos="2610"/>
        </w:tabs>
        <w:jc w:val="right"/>
      </w:pPr>
      <w:r w:rsidRPr="00E21797">
        <w:t>Nom légal du soumissionnaire : ________________________ Date: _________________</w:t>
      </w:r>
    </w:p>
    <w:p w14:paraId="6876B05F" w14:textId="1D3762AF" w:rsidR="000A450A" w:rsidRPr="00E21797" w:rsidRDefault="000A450A" w:rsidP="00122D67">
      <w:pPr>
        <w:tabs>
          <w:tab w:val="left" w:pos="2610"/>
        </w:tabs>
        <w:jc w:val="right"/>
      </w:pPr>
      <w:r w:rsidRPr="00E21797">
        <w:rPr>
          <w:spacing w:val="-2"/>
        </w:rPr>
        <w:t>Nom légal de la partie au GE : _________________</w:t>
      </w:r>
      <w:r w:rsidRPr="00E21797">
        <w:rPr>
          <w:spacing w:val="-2"/>
        </w:rPr>
        <w:tab/>
      </w:r>
      <w:r w:rsidRPr="00E21797">
        <w:rPr>
          <w:i/>
        </w:rPr>
        <w:tab/>
      </w:r>
      <w:r w:rsidRPr="00E21797">
        <w:t>No. AO: ___</w:t>
      </w:r>
    </w:p>
    <w:p w14:paraId="2C590FA5" w14:textId="77777777" w:rsidR="000A450A" w:rsidRPr="00E21797" w:rsidRDefault="000A450A" w:rsidP="00122D67">
      <w:pPr>
        <w:tabs>
          <w:tab w:val="left" w:pos="2610"/>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94"/>
        <w:gridCol w:w="5166"/>
        <w:gridCol w:w="2412"/>
      </w:tblGrid>
      <w:tr w:rsidR="000A450A" w:rsidRPr="00E21797" w14:paraId="4AAC45FB" w14:textId="77777777" w:rsidTr="00A61F95">
        <w:trPr>
          <w:cantSplit/>
        </w:trPr>
        <w:tc>
          <w:tcPr>
            <w:tcW w:w="9072" w:type="dxa"/>
            <w:gridSpan w:val="3"/>
          </w:tcPr>
          <w:p w14:paraId="6FB9EC54" w14:textId="77777777" w:rsidR="000A450A" w:rsidRPr="00E21797" w:rsidRDefault="000A450A" w:rsidP="00BE4B6F">
            <w:pPr>
              <w:pStyle w:val="Corpsdetexte"/>
              <w:tabs>
                <w:tab w:val="left" w:pos="2610"/>
              </w:tabs>
              <w:spacing w:before="60" w:after="60"/>
              <w:jc w:val="center"/>
              <w:rPr>
                <w:lang w:val="fr-FR"/>
              </w:rPr>
            </w:pPr>
            <w:r w:rsidRPr="00E21797">
              <w:rPr>
                <w:lang w:val="fr-FR"/>
              </w:rPr>
              <w:t>Données sur le chiffre d’affaires annuel (construction uniquement)</w:t>
            </w:r>
          </w:p>
        </w:tc>
      </w:tr>
      <w:tr w:rsidR="000A450A" w:rsidRPr="00E21797" w14:paraId="7BC92A63" w14:textId="77777777" w:rsidTr="00A61F95">
        <w:trPr>
          <w:cantSplit/>
        </w:trPr>
        <w:tc>
          <w:tcPr>
            <w:tcW w:w="1494" w:type="dxa"/>
          </w:tcPr>
          <w:p w14:paraId="4E058493" w14:textId="77777777" w:rsidR="000A450A" w:rsidRPr="00E21797" w:rsidRDefault="000A450A" w:rsidP="00BE4B6F">
            <w:pPr>
              <w:pStyle w:val="Corpsdetexte"/>
              <w:tabs>
                <w:tab w:val="left" w:pos="2610"/>
              </w:tabs>
              <w:spacing w:before="60" w:after="60"/>
              <w:jc w:val="center"/>
              <w:rPr>
                <w:lang w:val="fr-FR"/>
              </w:rPr>
            </w:pPr>
            <w:r w:rsidRPr="00E21797">
              <w:rPr>
                <w:lang w:val="fr-FR"/>
              </w:rPr>
              <w:t>Année</w:t>
            </w:r>
          </w:p>
        </w:tc>
        <w:tc>
          <w:tcPr>
            <w:tcW w:w="5166" w:type="dxa"/>
          </w:tcPr>
          <w:p w14:paraId="44BBE5CD" w14:textId="77777777" w:rsidR="000A450A" w:rsidRPr="00E21797" w:rsidRDefault="000A450A" w:rsidP="00BE4B6F">
            <w:pPr>
              <w:pStyle w:val="Corpsdetexte"/>
              <w:tabs>
                <w:tab w:val="left" w:pos="2610"/>
              </w:tabs>
              <w:spacing w:before="60" w:after="60"/>
              <w:jc w:val="center"/>
              <w:rPr>
                <w:lang w:val="fr-FR"/>
              </w:rPr>
            </w:pPr>
            <w:r w:rsidRPr="00E21797">
              <w:rPr>
                <w:lang w:val="fr-FR"/>
              </w:rPr>
              <w:t>Montant et monnaie</w:t>
            </w:r>
          </w:p>
        </w:tc>
        <w:tc>
          <w:tcPr>
            <w:tcW w:w="2412" w:type="dxa"/>
          </w:tcPr>
          <w:p w14:paraId="776BC09C" w14:textId="77777777" w:rsidR="000A450A" w:rsidRPr="00E21797" w:rsidRDefault="000A450A" w:rsidP="00BE4B6F">
            <w:pPr>
              <w:pStyle w:val="Corpsdetexte"/>
              <w:tabs>
                <w:tab w:val="left" w:pos="2610"/>
              </w:tabs>
              <w:spacing w:before="60" w:after="60"/>
              <w:jc w:val="center"/>
              <w:rPr>
                <w:lang w:val="fr-FR"/>
              </w:rPr>
            </w:pPr>
            <w:r w:rsidRPr="00E21797">
              <w:rPr>
                <w:lang w:val="fr-FR"/>
              </w:rPr>
              <w:t xml:space="preserve">Equivalent </w:t>
            </w:r>
            <w:r>
              <w:rPr>
                <w:lang w:val="fr-FR"/>
              </w:rPr>
              <w:t>US$</w:t>
            </w:r>
          </w:p>
        </w:tc>
      </w:tr>
      <w:tr w:rsidR="000A450A" w:rsidRPr="00E21797" w14:paraId="666F079A" w14:textId="77777777" w:rsidTr="00A61F95">
        <w:trPr>
          <w:cantSplit/>
        </w:trPr>
        <w:tc>
          <w:tcPr>
            <w:tcW w:w="1494" w:type="dxa"/>
          </w:tcPr>
          <w:p w14:paraId="6F6C12C5" w14:textId="77777777" w:rsidR="000A450A" w:rsidRPr="00E21797" w:rsidRDefault="000A450A" w:rsidP="00BE4B6F">
            <w:pPr>
              <w:pStyle w:val="Corpsdetexte"/>
              <w:tabs>
                <w:tab w:val="left" w:pos="2610"/>
              </w:tabs>
              <w:spacing w:before="60" w:after="60"/>
              <w:rPr>
                <w:lang w:val="fr-FR"/>
              </w:rPr>
            </w:pPr>
          </w:p>
        </w:tc>
        <w:tc>
          <w:tcPr>
            <w:tcW w:w="5166" w:type="dxa"/>
          </w:tcPr>
          <w:p w14:paraId="201904AE" w14:textId="77777777" w:rsidR="000A450A" w:rsidRPr="00E21797" w:rsidRDefault="000A450A"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7AD55D73" w14:textId="77777777" w:rsidR="000A450A" w:rsidRPr="00E21797" w:rsidRDefault="000A450A" w:rsidP="00BE4B6F">
            <w:pPr>
              <w:pStyle w:val="Corpsdetexte"/>
              <w:tabs>
                <w:tab w:val="left" w:pos="2610"/>
              </w:tabs>
              <w:spacing w:before="60" w:after="60"/>
              <w:rPr>
                <w:lang w:val="fr-FR"/>
              </w:rPr>
            </w:pPr>
            <w:r w:rsidRPr="00E21797">
              <w:rPr>
                <w:lang w:val="fr-FR"/>
              </w:rPr>
              <w:t>__________________</w:t>
            </w:r>
          </w:p>
        </w:tc>
      </w:tr>
      <w:tr w:rsidR="000A450A" w:rsidRPr="00E21797" w14:paraId="7F6E6F02" w14:textId="77777777" w:rsidTr="00A61F95">
        <w:trPr>
          <w:cantSplit/>
        </w:trPr>
        <w:tc>
          <w:tcPr>
            <w:tcW w:w="1494" w:type="dxa"/>
          </w:tcPr>
          <w:p w14:paraId="4C837E7A" w14:textId="77777777" w:rsidR="000A450A" w:rsidRPr="00E21797" w:rsidRDefault="000A450A" w:rsidP="00BE4B6F">
            <w:pPr>
              <w:pStyle w:val="Corpsdetexte"/>
              <w:tabs>
                <w:tab w:val="left" w:pos="2610"/>
              </w:tabs>
              <w:spacing w:before="60" w:after="60"/>
              <w:rPr>
                <w:lang w:val="fr-FR"/>
              </w:rPr>
            </w:pPr>
          </w:p>
        </w:tc>
        <w:tc>
          <w:tcPr>
            <w:tcW w:w="5166" w:type="dxa"/>
          </w:tcPr>
          <w:p w14:paraId="6B97FEDC" w14:textId="77777777" w:rsidR="000A450A" w:rsidRPr="00E21797" w:rsidRDefault="000A450A"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41193762" w14:textId="77777777" w:rsidR="000A450A" w:rsidRPr="00E21797" w:rsidRDefault="000A450A" w:rsidP="00BE4B6F">
            <w:pPr>
              <w:pStyle w:val="Corpsdetexte"/>
              <w:tabs>
                <w:tab w:val="left" w:pos="2610"/>
              </w:tabs>
              <w:spacing w:before="60" w:after="60"/>
              <w:rPr>
                <w:lang w:val="fr-FR"/>
              </w:rPr>
            </w:pPr>
            <w:r w:rsidRPr="00E21797">
              <w:rPr>
                <w:lang w:val="fr-FR"/>
              </w:rPr>
              <w:t>__________________</w:t>
            </w:r>
          </w:p>
        </w:tc>
      </w:tr>
      <w:tr w:rsidR="000A450A" w:rsidRPr="00E21797" w14:paraId="17C74A6C" w14:textId="77777777" w:rsidTr="00A61F95">
        <w:trPr>
          <w:cantSplit/>
        </w:trPr>
        <w:tc>
          <w:tcPr>
            <w:tcW w:w="1494" w:type="dxa"/>
          </w:tcPr>
          <w:p w14:paraId="4AA599B6" w14:textId="77777777" w:rsidR="000A450A" w:rsidRPr="00E21797" w:rsidRDefault="000A450A" w:rsidP="00BE4B6F">
            <w:pPr>
              <w:pStyle w:val="Corpsdetexte"/>
              <w:tabs>
                <w:tab w:val="left" w:pos="2610"/>
              </w:tabs>
              <w:spacing w:before="60" w:after="60"/>
              <w:rPr>
                <w:lang w:val="fr-FR"/>
              </w:rPr>
            </w:pPr>
          </w:p>
        </w:tc>
        <w:tc>
          <w:tcPr>
            <w:tcW w:w="5166" w:type="dxa"/>
          </w:tcPr>
          <w:p w14:paraId="4E06A9DE" w14:textId="77777777" w:rsidR="000A450A" w:rsidRPr="00E21797" w:rsidRDefault="000A450A"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70AF7FD0" w14:textId="77777777" w:rsidR="000A450A" w:rsidRPr="00E21797" w:rsidRDefault="000A450A" w:rsidP="00BE4B6F">
            <w:pPr>
              <w:pStyle w:val="Corpsdetexte"/>
              <w:tabs>
                <w:tab w:val="left" w:pos="2610"/>
              </w:tabs>
              <w:spacing w:before="60" w:after="60"/>
              <w:rPr>
                <w:lang w:val="fr-FR"/>
              </w:rPr>
            </w:pPr>
            <w:r w:rsidRPr="00E21797">
              <w:rPr>
                <w:lang w:val="fr-FR"/>
              </w:rPr>
              <w:t>__________________</w:t>
            </w:r>
          </w:p>
        </w:tc>
      </w:tr>
      <w:tr w:rsidR="000A450A" w:rsidRPr="00E21797" w14:paraId="5817FD83" w14:textId="77777777" w:rsidTr="00A61F95">
        <w:trPr>
          <w:cantSplit/>
        </w:trPr>
        <w:tc>
          <w:tcPr>
            <w:tcW w:w="1494" w:type="dxa"/>
          </w:tcPr>
          <w:p w14:paraId="537ECE73" w14:textId="77777777" w:rsidR="000A450A" w:rsidRPr="00E21797" w:rsidRDefault="000A450A" w:rsidP="00BE4B6F">
            <w:pPr>
              <w:pStyle w:val="Corpsdetexte"/>
              <w:tabs>
                <w:tab w:val="left" w:pos="2610"/>
              </w:tabs>
              <w:spacing w:before="60" w:after="60"/>
              <w:rPr>
                <w:lang w:val="fr-FR"/>
              </w:rPr>
            </w:pPr>
          </w:p>
        </w:tc>
        <w:tc>
          <w:tcPr>
            <w:tcW w:w="5166" w:type="dxa"/>
          </w:tcPr>
          <w:p w14:paraId="42C2FAFA" w14:textId="77777777" w:rsidR="000A450A" w:rsidRPr="00E21797" w:rsidRDefault="000A450A"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4D23238F" w14:textId="77777777" w:rsidR="000A450A" w:rsidRPr="00E21797" w:rsidRDefault="000A450A" w:rsidP="00BE4B6F">
            <w:pPr>
              <w:pStyle w:val="Corpsdetexte"/>
              <w:tabs>
                <w:tab w:val="left" w:pos="2610"/>
              </w:tabs>
              <w:spacing w:before="60" w:after="60"/>
              <w:rPr>
                <w:lang w:val="fr-FR"/>
              </w:rPr>
            </w:pPr>
            <w:r w:rsidRPr="00E21797">
              <w:rPr>
                <w:lang w:val="fr-FR"/>
              </w:rPr>
              <w:t>__________________</w:t>
            </w:r>
          </w:p>
        </w:tc>
      </w:tr>
      <w:tr w:rsidR="000A450A" w:rsidRPr="00E21797" w14:paraId="71004A69" w14:textId="77777777" w:rsidTr="00A61F95">
        <w:tc>
          <w:tcPr>
            <w:tcW w:w="1494" w:type="dxa"/>
          </w:tcPr>
          <w:p w14:paraId="2B657F41" w14:textId="77777777" w:rsidR="000A450A" w:rsidRPr="00E21797" w:rsidRDefault="000A450A" w:rsidP="00BE4B6F">
            <w:pPr>
              <w:pStyle w:val="Corpsdetexte"/>
              <w:tabs>
                <w:tab w:val="left" w:pos="2610"/>
              </w:tabs>
              <w:spacing w:before="60" w:after="60"/>
              <w:rPr>
                <w:lang w:val="fr-FR"/>
              </w:rPr>
            </w:pPr>
          </w:p>
        </w:tc>
        <w:tc>
          <w:tcPr>
            <w:tcW w:w="5166" w:type="dxa"/>
          </w:tcPr>
          <w:p w14:paraId="6FCFB355" w14:textId="77777777" w:rsidR="000A450A" w:rsidRPr="00E21797" w:rsidRDefault="000A450A"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0E1FB21A" w14:textId="77777777" w:rsidR="000A450A" w:rsidRPr="00E21797" w:rsidRDefault="000A450A" w:rsidP="00BE4B6F">
            <w:pPr>
              <w:pStyle w:val="Corpsdetexte"/>
              <w:tabs>
                <w:tab w:val="left" w:pos="2610"/>
              </w:tabs>
              <w:spacing w:before="60" w:after="60"/>
              <w:rPr>
                <w:lang w:val="fr-FR"/>
              </w:rPr>
            </w:pPr>
            <w:r w:rsidRPr="00E21797">
              <w:rPr>
                <w:lang w:val="fr-FR"/>
              </w:rPr>
              <w:t>__________________</w:t>
            </w:r>
          </w:p>
        </w:tc>
      </w:tr>
      <w:tr w:rsidR="000A450A" w:rsidRPr="00A73407" w14:paraId="6358DA0C" w14:textId="77777777" w:rsidTr="00A61F95">
        <w:tc>
          <w:tcPr>
            <w:tcW w:w="6660" w:type="dxa"/>
            <w:gridSpan w:val="2"/>
          </w:tcPr>
          <w:p w14:paraId="33339C7A" w14:textId="77777777" w:rsidR="000A450A" w:rsidRPr="00E21797" w:rsidRDefault="000A450A" w:rsidP="00BE4B6F">
            <w:pPr>
              <w:pStyle w:val="Corpsdetexte"/>
              <w:tabs>
                <w:tab w:val="left" w:pos="2610"/>
              </w:tabs>
              <w:spacing w:before="60" w:after="6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14:paraId="5E06B163" w14:textId="77777777" w:rsidR="000A450A" w:rsidRPr="00E21797" w:rsidRDefault="000A450A"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41CFFE3A" w14:textId="77777777" w:rsidR="000A450A" w:rsidRPr="000A450A" w:rsidRDefault="00294BAD" w:rsidP="00BE4B6F">
            <w:pPr>
              <w:pStyle w:val="Corpsdetexte"/>
              <w:tabs>
                <w:tab w:val="left" w:pos="2610"/>
              </w:tabs>
              <w:spacing w:before="60" w:after="60"/>
              <w:ind w:left="0" w:firstLine="0"/>
              <w:rPr>
                <w:b/>
                <w:lang w:val="fr-FR"/>
              </w:rPr>
            </w:pPr>
            <w:r w:rsidRPr="00294BAD">
              <w:rPr>
                <w:b/>
                <w:lang w:val="fr-FR"/>
              </w:rPr>
              <w:t>__________________</w:t>
            </w:r>
          </w:p>
        </w:tc>
      </w:tr>
    </w:tbl>
    <w:p w14:paraId="62B1FC89" w14:textId="77777777" w:rsidR="000A450A" w:rsidRPr="00E21797" w:rsidRDefault="000A450A" w:rsidP="00122D67">
      <w:pPr>
        <w:tabs>
          <w:tab w:val="left" w:pos="2610"/>
        </w:tabs>
      </w:pPr>
    </w:p>
    <w:p w14:paraId="0A2B3EF1" w14:textId="77777777" w:rsidR="00ED4BBA" w:rsidRDefault="00ED4BBA">
      <w:pPr>
        <w:jc w:val="left"/>
        <w:rPr>
          <w:b/>
          <w:sz w:val="36"/>
        </w:rPr>
      </w:pPr>
      <w:r>
        <w:br w:type="page"/>
      </w:r>
    </w:p>
    <w:p w14:paraId="381A5B4C" w14:textId="77777777" w:rsidR="00ED4BBA" w:rsidRDefault="00ED4BBA" w:rsidP="00ED4BBA">
      <w:pPr>
        <w:pStyle w:val="SectionIVHeader-2"/>
      </w:pPr>
      <w:r>
        <w:lastRenderedPageBreak/>
        <w:t>Formulaire FIN – 3.3 : Ressources financières</w:t>
      </w:r>
    </w:p>
    <w:p w14:paraId="662D51D7" w14:textId="77777777" w:rsidR="00ED4BBA" w:rsidRDefault="00ED4BBA" w:rsidP="00ED4BBA"/>
    <w:p w14:paraId="73A9A023" w14:textId="77777777" w:rsidR="00ED4BBA" w:rsidRDefault="00ED4BBA" w:rsidP="00A61F95">
      <w:pPr>
        <w:ind w:left="0" w:firstLine="0"/>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0D092086" w14:textId="77777777" w:rsidR="00ED4BBA" w:rsidRDefault="00ED4BBA" w:rsidP="00ED4BBA">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ED4BBA" w:rsidRPr="00A177B7" w14:paraId="2DA36AA0" w14:textId="77777777" w:rsidTr="00F33953">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317006" w14:textId="77777777" w:rsidR="00ED4BBA" w:rsidRPr="00A177B7" w:rsidRDefault="00ED4BBA" w:rsidP="00BE4B6F">
            <w:pPr>
              <w:spacing w:before="60" w:after="60"/>
              <w:jc w:val="center"/>
              <w:rPr>
                <w:b/>
                <w:bCs/>
                <w:spacing w:val="-2"/>
                <w:lang w:eastAsia="en-US"/>
              </w:rPr>
            </w:pPr>
            <w:r w:rsidRPr="00A177B7">
              <w:rPr>
                <w:b/>
                <w:bCs/>
                <w:lang w:eastAsia="en-US"/>
              </w:rPr>
              <w:t>Ressources</w:t>
            </w:r>
            <w:r w:rsidRPr="00D86EDA">
              <w:rPr>
                <w:b/>
                <w:bCs/>
                <w:lang w:eastAsia="en-US"/>
              </w:rPr>
              <w:t xml:space="preserve"> financières</w:t>
            </w:r>
          </w:p>
        </w:tc>
      </w:tr>
      <w:tr w:rsidR="00ED4BBA" w:rsidRPr="00A177B7" w14:paraId="42BB1328" w14:textId="77777777" w:rsidTr="00F33953">
        <w:trPr>
          <w:cantSplit/>
          <w:jc w:val="center"/>
        </w:trPr>
        <w:tc>
          <w:tcPr>
            <w:tcW w:w="536" w:type="dxa"/>
            <w:tcBorders>
              <w:top w:val="single" w:sz="6" w:space="0" w:color="auto"/>
              <w:left w:val="single" w:sz="6" w:space="0" w:color="auto"/>
              <w:bottom w:val="single" w:sz="6" w:space="0" w:color="auto"/>
            </w:tcBorders>
            <w:vAlign w:val="center"/>
          </w:tcPr>
          <w:p w14:paraId="713E4ACC" w14:textId="77777777" w:rsidR="00ED4BBA" w:rsidRPr="00A177B7" w:rsidRDefault="00ED4BBA" w:rsidP="00BE4B6F">
            <w:pPr>
              <w:spacing w:before="60" w:after="60"/>
              <w:jc w:val="center"/>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14:paraId="7DC869AB" w14:textId="77777777" w:rsidR="00ED4BBA" w:rsidRPr="00A177B7" w:rsidRDefault="00ED4BBA" w:rsidP="00BE4B6F">
            <w:pPr>
              <w:spacing w:before="60" w:after="60"/>
              <w:jc w:val="center"/>
              <w:rPr>
                <w:b/>
                <w:bCs/>
                <w:color w:val="000000"/>
                <w:spacing w:val="-2"/>
                <w:sz w:val="20"/>
                <w:lang w:eastAsia="en-US"/>
              </w:rPr>
            </w:pPr>
            <w:r w:rsidRPr="00D86EDA">
              <w:rPr>
                <w:b/>
                <w:bCs/>
                <w:color w:val="000000"/>
                <w:spacing w:val="-2"/>
                <w:sz w:val="20"/>
                <w:lang w:eastAsia="en-US"/>
              </w:rPr>
              <w:t xml:space="preserve">Source </w:t>
            </w:r>
            <w:r>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14:paraId="0C8AC52D" w14:textId="77777777" w:rsidR="00ED4BBA" w:rsidRPr="00A177B7" w:rsidRDefault="00ED4BBA" w:rsidP="00BE4B6F">
            <w:pPr>
              <w:spacing w:before="60" w:after="60"/>
              <w:jc w:val="center"/>
              <w:rPr>
                <w:b/>
                <w:bCs/>
                <w:color w:val="000000"/>
                <w:spacing w:val="-2"/>
                <w:sz w:val="20"/>
                <w:lang w:eastAsia="en-US"/>
              </w:rPr>
            </w:pPr>
            <w:r>
              <w:rPr>
                <w:b/>
                <w:bCs/>
                <w:color w:val="000000"/>
                <w:spacing w:val="-2"/>
                <w:sz w:val="20"/>
                <w:lang w:eastAsia="en-US"/>
              </w:rPr>
              <w:t>Montant</w:t>
            </w:r>
            <w:r w:rsidRPr="00D86EDA">
              <w:rPr>
                <w:b/>
                <w:bCs/>
                <w:color w:val="000000"/>
                <w:spacing w:val="-2"/>
                <w:sz w:val="20"/>
                <w:lang w:eastAsia="en-US"/>
              </w:rPr>
              <w:t xml:space="preserve"> (US$ </w:t>
            </w:r>
            <w:r w:rsidR="00D41D68" w:rsidRPr="00D86EDA">
              <w:rPr>
                <w:b/>
                <w:bCs/>
                <w:color w:val="000000"/>
                <w:spacing w:val="-2"/>
                <w:sz w:val="20"/>
                <w:lang w:eastAsia="en-US"/>
              </w:rPr>
              <w:t>équivalent</w:t>
            </w:r>
            <w:r w:rsidRPr="00D86EDA">
              <w:rPr>
                <w:b/>
                <w:bCs/>
                <w:color w:val="000000"/>
                <w:spacing w:val="-2"/>
                <w:sz w:val="20"/>
                <w:lang w:eastAsia="en-US"/>
              </w:rPr>
              <w:t>)</w:t>
            </w:r>
          </w:p>
        </w:tc>
      </w:tr>
      <w:tr w:rsidR="00ED4BBA" w:rsidRPr="00A177B7" w14:paraId="20153FB1" w14:textId="77777777" w:rsidTr="00F33953">
        <w:trPr>
          <w:cantSplit/>
          <w:jc w:val="center"/>
        </w:trPr>
        <w:tc>
          <w:tcPr>
            <w:tcW w:w="536" w:type="dxa"/>
            <w:tcBorders>
              <w:top w:val="single" w:sz="6" w:space="0" w:color="auto"/>
              <w:left w:val="single" w:sz="6" w:space="0" w:color="auto"/>
            </w:tcBorders>
            <w:vAlign w:val="center"/>
          </w:tcPr>
          <w:p w14:paraId="1DDACE22" w14:textId="77777777" w:rsidR="00ED4BBA" w:rsidRPr="00A177B7" w:rsidRDefault="00ED4BBA" w:rsidP="00BE4B6F">
            <w:pPr>
              <w:spacing w:before="60" w:after="60"/>
              <w:jc w:val="center"/>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14:paraId="6E22B7B4" w14:textId="77777777" w:rsidR="00ED4BBA" w:rsidRPr="00A177B7" w:rsidRDefault="00ED4BBA" w:rsidP="00BE4B6F">
            <w:pPr>
              <w:spacing w:before="60" w:after="60"/>
              <w:rPr>
                <w:spacing w:val="-2"/>
                <w:sz w:val="20"/>
                <w:lang w:eastAsia="en-US"/>
              </w:rPr>
            </w:pPr>
          </w:p>
          <w:p w14:paraId="44EE6DED" w14:textId="77777777" w:rsidR="00ED4BBA" w:rsidRPr="00A177B7" w:rsidRDefault="00ED4BBA" w:rsidP="00BE4B6F">
            <w:pPr>
              <w:spacing w:before="60" w:after="60"/>
              <w:rPr>
                <w:spacing w:val="-2"/>
                <w:sz w:val="20"/>
                <w:lang w:eastAsia="en-US"/>
              </w:rPr>
            </w:pPr>
          </w:p>
        </w:tc>
        <w:tc>
          <w:tcPr>
            <w:tcW w:w="3184" w:type="dxa"/>
            <w:tcBorders>
              <w:top w:val="single" w:sz="6" w:space="0" w:color="auto"/>
              <w:left w:val="single" w:sz="6" w:space="0" w:color="auto"/>
              <w:right w:val="single" w:sz="6" w:space="0" w:color="auto"/>
            </w:tcBorders>
          </w:tcPr>
          <w:p w14:paraId="09FBE88E" w14:textId="77777777" w:rsidR="00ED4BBA" w:rsidRPr="00A177B7" w:rsidRDefault="00ED4BBA" w:rsidP="00BE4B6F">
            <w:pPr>
              <w:spacing w:before="60" w:after="60"/>
              <w:rPr>
                <w:spacing w:val="-2"/>
                <w:sz w:val="20"/>
                <w:lang w:eastAsia="en-US"/>
              </w:rPr>
            </w:pPr>
          </w:p>
        </w:tc>
      </w:tr>
      <w:tr w:rsidR="00ED4BBA" w:rsidRPr="00A177B7" w14:paraId="19310808" w14:textId="77777777" w:rsidTr="00F33953">
        <w:trPr>
          <w:cantSplit/>
          <w:jc w:val="center"/>
        </w:trPr>
        <w:tc>
          <w:tcPr>
            <w:tcW w:w="536" w:type="dxa"/>
            <w:tcBorders>
              <w:top w:val="single" w:sz="6" w:space="0" w:color="auto"/>
              <w:left w:val="single" w:sz="6" w:space="0" w:color="auto"/>
            </w:tcBorders>
            <w:vAlign w:val="center"/>
          </w:tcPr>
          <w:p w14:paraId="6A39344D" w14:textId="77777777" w:rsidR="00ED4BBA" w:rsidRPr="00A177B7" w:rsidRDefault="00ED4BBA" w:rsidP="00BE4B6F">
            <w:pPr>
              <w:spacing w:before="60" w:after="60"/>
              <w:jc w:val="center"/>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14:paraId="2F98675C" w14:textId="77777777" w:rsidR="00ED4BBA" w:rsidRPr="00A177B7" w:rsidRDefault="00ED4BBA" w:rsidP="00BE4B6F">
            <w:pPr>
              <w:spacing w:before="60" w:after="60"/>
              <w:rPr>
                <w:spacing w:val="-2"/>
                <w:sz w:val="20"/>
                <w:lang w:eastAsia="en-US"/>
              </w:rPr>
            </w:pPr>
          </w:p>
          <w:p w14:paraId="04C1F1CB" w14:textId="77777777" w:rsidR="00ED4BBA" w:rsidRPr="00A177B7" w:rsidRDefault="00ED4BBA" w:rsidP="00BE4B6F">
            <w:pPr>
              <w:spacing w:before="60" w:after="60"/>
              <w:rPr>
                <w:spacing w:val="-2"/>
                <w:sz w:val="20"/>
                <w:lang w:eastAsia="en-US"/>
              </w:rPr>
            </w:pPr>
          </w:p>
        </w:tc>
        <w:tc>
          <w:tcPr>
            <w:tcW w:w="3184" w:type="dxa"/>
            <w:tcBorders>
              <w:top w:val="single" w:sz="6" w:space="0" w:color="auto"/>
              <w:left w:val="single" w:sz="6" w:space="0" w:color="auto"/>
              <w:right w:val="single" w:sz="6" w:space="0" w:color="auto"/>
            </w:tcBorders>
          </w:tcPr>
          <w:p w14:paraId="1F65A328" w14:textId="77777777" w:rsidR="00ED4BBA" w:rsidRPr="00A177B7" w:rsidRDefault="00ED4BBA" w:rsidP="00BE4B6F">
            <w:pPr>
              <w:spacing w:before="60" w:after="60"/>
              <w:rPr>
                <w:spacing w:val="-2"/>
                <w:sz w:val="20"/>
                <w:lang w:eastAsia="en-US"/>
              </w:rPr>
            </w:pPr>
          </w:p>
        </w:tc>
      </w:tr>
      <w:tr w:rsidR="00ED4BBA" w:rsidRPr="00A177B7" w14:paraId="118316DE" w14:textId="77777777" w:rsidTr="00F33953">
        <w:trPr>
          <w:cantSplit/>
          <w:jc w:val="center"/>
        </w:trPr>
        <w:tc>
          <w:tcPr>
            <w:tcW w:w="536" w:type="dxa"/>
            <w:tcBorders>
              <w:top w:val="single" w:sz="6" w:space="0" w:color="auto"/>
              <w:left w:val="single" w:sz="6" w:space="0" w:color="auto"/>
            </w:tcBorders>
            <w:vAlign w:val="center"/>
          </w:tcPr>
          <w:p w14:paraId="090DCDDC" w14:textId="77777777" w:rsidR="00ED4BBA" w:rsidRPr="00A177B7" w:rsidRDefault="00ED4BBA" w:rsidP="00BE4B6F">
            <w:pPr>
              <w:spacing w:before="60" w:after="60"/>
              <w:jc w:val="center"/>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14:paraId="719F382D" w14:textId="77777777" w:rsidR="00ED4BBA" w:rsidRPr="00A177B7" w:rsidRDefault="00ED4BBA" w:rsidP="00BE4B6F">
            <w:pPr>
              <w:spacing w:before="60" w:after="60"/>
              <w:rPr>
                <w:spacing w:val="-2"/>
                <w:sz w:val="20"/>
                <w:lang w:eastAsia="en-US"/>
              </w:rPr>
            </w:pPr>
          </w:p>
          <w:p w14:paraId="043B0C97" w14:textId="77777777" w:rsidR="00ED4BBA" w:rsidRPr="00A177B7" w:rsidRDefault="00ED4BBA" w:rsidP="00BE4B6F">
            <w:pPr>
              <w:spacing w:before="60" w:after="60"/>
              <w:rPr>
                <w:spacing w:val="-2"/>
                <w:sz w:val="20"/>
                <w:lang w:eastAsia="en-US"/>
              </w:rPr>
            </w:pPr>
          </w:p>
        </w:tc>
        <w:tc>
          <w:tcPr>
            <w:tcW w:w="3184" w:type="dxa"/>
            <w:tcBorders>
              <w:top w:val="single" w:sz="6" w:space="0" w:color="auto"/>
              <w:left w:val="single" w:sz="6" w:space="0" w:color="auto"/>
              <w:right w:val="single" w:sz="6" w:space="0" w:color="auto"/>
            </w:tcBorders>
          </w:tcPr>
          <w:p w14:paraId="685EA23E" w14:textId="77777777" w:rsidR="00ED4BBA" w:rsidRPr="00A177B7" w:rsidRDefault="00ED4BBA" w:rsidP="00BE4B6F">
            <w:pPr>
              <w:spacing w:before="60" w:after="60"/>
              <w:rPr>
                <w:spacing w:val="-2"/>
                <w:sz w:val="20"/>
                <w:lang w:eastAsia="en-US"/>
              </w:rPr>
            </w:pPr>
          </w:p>
        </w:tc>
      </w:tr>
      <w:tr w:rsidR="00ED4BBA" w:rsidRPr="00A177B7" w14:paraId="41433382" w14:textId="77777777" w:rsidTr="00F33953">
        <w:trPr>
          <w:cantSplit/>
          <w:jc w:val="center"/>
        </w:trPr>
        <w:tc>
          <w:tcPr>
            <w:tcW w:w="536" w:type="dxa"/>
            <w:tcBorders>
              <w:top w:val="single" w:sz="6" w:space="0" w:color="auto"/>
              <w:left w:val="single" w:sz="6" w:space="0" w:color="auto"/>
              <w:bottom w:val="single" w:sz="6" w:space="0" w:color="auto"/>
            </w:tcBorders>
            <w:vAlign w:val="center"/>
          </w:tcPr>
          <w:p w14:paraId="6D10FD2A" w14:textId="77777777" w:rsidR="00ED4BBA" w:rsidRPr="00A177B7" w:rsidRDefault="00ED4BBA" w:rsidP="00BE4B6F">
            <w:pPr>
              <w:spacing w:before="60" w:after="60"/>
              <w:jc w:val="center"/>
              <w:rPr>
                <w:spacing w:val="-2"/>
                <w:sz w:val="20"/>
                <w:lang w:eastAsia="en-US"/>
              </w:rPr>
            </w:pPr>
          </w:p>
        </w:tc>
        <w:tc>
          <w:tcPr>
            <w:tcW w:w="5640" w:type="dxa"/>
            <w:tcBorders>
              <w:top w:val="single" w:sz="6" w:space="0" w:color="auto"/>
              <w:left w:val="single" w:sz="6" w:space="0" w:color="auto"/>
              <w:bottom w:val="single" w:sz="6" w:space="0" w:color="auto"/>
            </w:tcBorders>
          </w:tcPr>
          <w:p w14:paraId="3FCD2F24" w14:textId="77777777" w:rsidR="00ED4BBA" w:rsidRPr="00A177B7" w:rsidRDefault="00ED4BBA" w:rsidP="00BE4B6F">
            <w:pPr>
              <w:spacing w:before="60" w:after="60"/>
              <w:rPr>
                <w:spacing w:val="-2"/>
                <w:sz w:val="20"/>
                <w:lang w:eastAsia="en-US"/>
              </w:rPr>
            </w:pPr>
          </w:p>
          <w:p w14:paraId="3D964DB9" w14:textId="77777777" w:rsidR="00ED4BBA" w:rsidRPr="00A177B7" w:rsidRDefault="00ED4BBA" w:rsidP="00BE4B6F">
            <w:pPr>
              <w:spacing w:before="60" w:after="60"/>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14:paraId="4A307D49" w14:textId="77777777" w:rsidR="00ED4BBA" w:rsidRPr="00A177B7" w:rsidRDefault="00ED4BBA" w:rsidP="00BE4B6F">
            <w:pPr>
              <w:spacing w:before="60" w:after="60"/>
              <w:rPr>
                <w:spacing w:val="-2"/>
                <w:sz w:val="20"/>
                <w:lang w:eastAsia="en-US"/>
              </w:rPr>
            </w:pPr>
          </w:p>
        </w:tc>
      </w:tr>
    </w:tbl>
    <w:p w14:paraId="4A1BE1D6" w14:textId="77777777" w:rsidR="00ED4BBA" w:rsidRDefault="00ED4BBA" w:rsidP="00ED4BBA"/>
    <w:p w14:paraId="2AB39FE4" w14:textId="77777777" w:rsidR="00ED4BBA" w:rsidRDefault="00ED4BBA" w:rsidP="00ED4BBA">
      <w:pPr>
        <w:jc w:val="left"/>
      </w:pPr>
      <w:r>
        <w:br w:type="page"/>
      </w:r>
    </w:p>
    <w:p w14:paraId="4809BCCD" w14:textId="77777777" w:rsidR="00ED4BBA" w:rsidRDefault="00ED4BBA" w:rsidP="00ED4BBA">
      <w:pPr>
        <w:pStyle w:val="SectionIVHeader-2"/>
      </w:pPr>
      <w:r>
        <w:lastRenderedPageBreak/>
        <w:t>Formulaire FIN – 3.4 : Charge de travail / travaux en cours</w:t>
      </w:r>
    </w:p>
    <w:p w14:paraId="389CEF8C" w14:textId="77777777" w:rsidR="00ED4BBA" w:rsidRDefault="00ED4BBA" w:rsidP="00ED4BBA"/>
    <w:p w14:paraId="779E96FC" w14:textId="77777777" w:rsidR="00ED4BBA" w:rsidRDefault="00ED4BBA" w:rsidP="00A61F95">
      <w:pPr>
        <w:ind w:left="0" w:firstLine="0"/>
      </w:pPr>
      <w: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16C21DF" w14:textId="77777777" w:rsidR="00ED4BBA" w:rsidRDefault="00ED4BBA" w:rsidP="00ED4BBA">
      <w:pPr>
        <w:pStyle w:val="Corpsdetexte"/>
        <w:spacing w:before="20" w:after="20"/>
        <w:jc w:val="center"/>
        <w:outlineLvl w:val="4"/>
        <w:rPr>
          <w:b/>
          <w:bCs/>
          <w:lang w:val="fr-FR"/>
        </w:rPr>
      </w:pPr>
      <w:r w:rsidRPr="00D86EDA">
        <w:rPr>
          <w:b/>
          <w:bCs/>
          <w:lang w:val="fr-FR"/>
        </w:rPr>
        <w:t>Engagements en cours</w:t>
      </w:r>
    </w:p>
    <w:p w14:paraId="5C5C5CC0" w14:textId="77777777" w:rsidR="00ED4BBA" w:rsidRDefault="00ED4BBA" w:rsidP="00BE4B6F">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46"/>
        <w:gridCol w:w="1487"/>
        <w:gridCol w:w="1608"/>
        <w:gridCol w:w="1680"/>
        <w:gridCol w:w="1983"/>
        <w:gridCol w:w="2500"/>
      </w:tblGrid>
      <w:tr w:rsidR="00E16ADD" w:rsidRPr="006B7AAC" w14:paraId="79452A31" w14:textId="77777777" w:rsidTr="00BD47B1">
        <w:trPr>
          <w:cantSplit/>
        </w:trPr>
        <w:tc>
          <w:tcPr>
            <w:tcW w:w="129" w:type="pct"/>
            <w:vAlign w:val="center"/>
          </w:tcPr>
          <w:p w14:paraId="5E5F0B96" w14:textId="77777777" w:rsidR="00ED4BBA" w:rsidRPr="006B7AAC" w:rsidRDefault="00ED4BBA" w:rsidP="00BE4B6F">
            <w:pPr>
              <w:spacing w:before="60" w:after="60"/>
              <w:ind w:left="22"/>
              <w:outlineLvl w:val="2"/>
              <w:rPr>
                <w:b/>
                <w:sz w:val="20"/>
                <w:lang w:eastAsia="en-US"/>
              </w:rPr>
            </w:pPr>
            <w:r w:rsidRPr="00D86EDA">
              <w:rPr>
                <w:b/>
                <w:sz w:val="20"/>
                <w:lang w:eastAsia="en-US"/>
              </w:rPr>
              <w:t>No.</w:t>
            </w:r>
          </w:p>
        </w:tc>
        <w:tc>
          <w:tcPr>
            <w:tcW w:w="782" w:type="pct"/>
          </w:tcPr>
          <w:p w14:paraId="1FDB169E" w14:textId="77777777" w:rsidR="00E16ADD" w:rsidRDefault="00ED4BBA" w:rsidP="00BE4B6F">
            <w:pPr>
              <w:spacing w:before="60" w:after="60"/>
              <w:ind w:left="22"/>
              <w:jc w:val="center"/>
              <w:outlineLvl w:val="2"/>
              <w:rPr>
                <w:b/>
                <w:sz w:val="20"/>
                <w:lang w:eastAsia="en-US"/>
              </w:rPr>
            </w:pPr>
            <w:r>
              <w:rPr>
                <w:b/>
                <w:sz w:val="20"/>
                <w:lang w:eastAsia="en-US"/>
              </w:rPr>
              <w:t xml:space="preserve">Nom </w:t>
            </w:r>
          </w:p>
          <w:p w14:paraId="7F4C7186" w14:textId="32FF80F8" w:rsidR="00ED4BBA" w:rsidRPr="006B7AAC" w:rsidRDefault="00ED4BBA" w:rsidP="00BE4B6F">
            <w:pPr>
              <w:spacing w:before="60" w:after="60"/>
              <w:ind w:left="22"/>
              <w:jc w:val="center"/>
              <w:outlineLvl w:val="2"/>
              <w:rPr>
                <w:b/>
                <w:sz w:val="20"/>
                <w:lang w:eastAsia="en-US"/>
              </w:rPr>
            </w:pPr>
            <w:r>
              <w:rPr>
                <w:b/>
                <w:sz w:val="20"/>
                <w:lang w:eastAsia="en-US"/>
              </w:rPr>
              <w:t>du marché</w:t>
            </w:r>
          </w:p>
        </w:tc>
        <w:tc>
          <w:tcPr>
            <w:tcW w:w="846" w:type="pct"/>
          </w:tcPr>
          <w:p w14:paraId="0F036E35" w14:textId="77777777" w:rsidR="00E16ADD" w:rsidRDefault="00ED4BBA" w:rsidP="00BE4B6F">
            <w:pPr>
              <w:spacing w:before="60" w:after="60"/>
              <w:rPr>
                <w:b/>
                <w:sz w:val="20"/>
                <w:lang w:eastAsia="en-US"/>
              </w:rPr>
            </w:pPr>
            <w:r>
              <w:rPr>
                <w:b/>
                <w:sz w:val="20"/>
                <w:lang w:eastAsia="en-US"/>
              </w:rPr>
              <w:t xml:space="preserve">Adresse, </w:t>
            </w:r>
          </w:p>
          <w:p w14:paraId="32AC216F" w14:textId="11A79F01" w:rsidR="00ED4BBA" w:rsidRPr="006B7AAC" w:rsidRDefault="00ED4BBA" w:rsidP="00BE4B6F">
            <w:pPr>
              <w:spacing w:before="60" w:after="60"/>
              <w:rPr>
                <w:b/>
                <w:bCs/>
                <w:spacing w:val="-2"/>
                <w:sz w:val="20"/>
                <w:lang w:eastAsia="en-US"/>
              </w:rPr>
            </w:pPr>
            <w:r>
              <w:rPr>
                <w:b/>
                <w:sz w:val="20"/>
                <w:lang w:eastAsia="en-US"/>
              </w:rPr>
              <w:t>tel., fax du maître de l’ouvrage</w:t>
            </w:r>
          </w:p>
        </w:tc>
        <w:tc>
          <w:tcPr>
            <w:tcW w:w="884" w:type="pct"/>
          </w:tcPr>
          <w:p w14:paraId="108B6DA1" w14:textId="77777777" w:rsidR="00ED4BBA" w:rsidRPr="006B7AAC" w:rsidRDefault="00ED4BBA" w:rsidP="00BE4B6F">
            <w:pPr>
              <w:spacing w:before="60" w:after="60"/>
              <w:jc w:val="left"/>
              <w:rPr>
                <w:b/>
                <w:bCs/>
                <w:spacing w:val="-2"/>
                <w:sz w:val="20"/>
                <w:lang w:eastAsia="en-US"/>
              </w:rPr>
            </w:pPr>
            <w:r>
              <w:rPr>
                <w:b/>
                <w:bCs/>
                <w:spacing w:val="-2"/>
                <w:sz w:val="20"/>
                <w:lang w:eastAsia="en-US"/>
              </w:rPr>
              <w:t>Montant des travaux à achever [équivalent US$]</w:t>
            </w:r>
          </w:p>
        </w:tc>
        <w:tc>
          <w:tcPr>
            <w:tcW w:w="1043" w:type="pct"/>
          </w:tcPr>
          <w:p w14:paraId="4FF965D8" w14:textId="77777777" w:rsidR="00ED4BBA" w:rsidRPr="006B7AAC" w:rsidRDefault="00ED4BBA" w:rsidP="00BE4B6F">
            <w:pPr>
              <w:spacing w:before="60" w:after="60"/>
              <w:jc w:val="left"/>
              <w:rPr>
                <w:b/>
                <w:bCs/>
                <w:spacing w:val="-2"/>
                <w:sz w:val="20"/>
                <w:lang w:eastAsia="en-US"/>
              </w:rPr>
            </w:pPr>
            <w:r>
              <w:rPr>
                <w:b/>
                <w:bCs/>
                <w:spacing w:val="-2"/>
                <w:sz w:val="20"/>
                <w:lang w:eastAsia="en-US"/>
              </w:rPr>
              <w:t>Date d’achèvement estimé</w:t>
            </w:r>
          </w:p>
        </w:tc>
        <w:tc>
          <w:tcPr>
            <w:tcW w:w="1315" w:type="pct"/>
          </w:tcPr>
          <w:p w14:paraId="2DC4FDB1" w14:textId="77777777" w:rsidR="00ED4BBA" w:rsidRPr="006B7AAC" w:rsidRDefault="00ED4BBA" w:rsidP="00BE4B6F">
            <w:pPr>
              <w:spacing w:before="60" w:after="60"/>
              <w:jc w:val="center"/>
              <w:rPr>
                <w:b/>
                <w:bCs/>
                <w:spacing w:val="-2"/>
                <w:sz w:val="20"/>
                <w:lang w:eastAsia="en-US"/>
              </w:rPr>
            </w:pPr>
            <w:r>
              <w:rPr>
                <w:b/>
                <w:bCs/>
                <w:spacing w:val="-2"/>
                <w:sz w:val="20"/>
                <w:lang w:eastAsia="en-US"/>
              </w:rPr>
              <w:t>Montant moyen de la facturation mensuelle au cours des 6 derniers mois (US$/mois)</w:t>
            </w:r>
          </w:p>
        </w:tc>
      </w:tr>
      <w:tr w:rsidR="00E16ADD" w:rsidRPr="006B7AAC" w14:paraId="3AEE6A65" w14:textId="77777777" w:rsidTr="00E16ADD">
        <w:trPr>
          <w:cantSplit/>
        </w:trPr>
        <w:tc>
          <w:tcPr>
            <w:tcW w:w="129" w:type="pct"/>
          </w:tcPr>
          <w:p w14:paraId="6D709129" w14:textId="77777777" w:rsidR="00ED4BBA" w:rsidRPr="006B7AAC" w:rsidRDefault="00ED4BBA" w:rsidP="00BE4B6F">
            <w:pPr>
              <w:spacing w:before="60" w:after="60"/>
              <w:rPr>
                <w:spacing w:val="-2"/>
                <w:sz w:val="20"/>
                <w:lang w:eastAsia="en-US"/>
              </w:rPr>
            </w:pPr>
            <w:r w:rsidRPr="00D86EDA">
              <w:rPr>
                <w:spacing w:val="-2"/>
                <w:sz w:val="20"/>
                <w:lang w:eastAsia="en-US"/>
              </w:rPr>
              <w:t>1</w:t>
            </w:r>
          </w:p>
        </w:tc>
        <w:tc>
          <w:tcPr>
            <w:tcW w:w="782" w:type="pct"/>
            <w:vAlign w:val="center"/>
          </w:tcPr>
          <w:p w14:paraId="127DB960" w14:textId="77777777" w:rsidR="00ED4BBA" w:rsidRPr="006B7AAC" w:rsidRDefault="00ED4BBA" w:rsidP="00BE4B6F">
            <w:pPr>
              <w:spacing w:before="60" w:after="60"/>
              <w:rPr>
                <w:spacing w:val="-2"/>
                <w:sz w:val="20"/>
                <w:lang w:eastAsia="en-US"/>
              </w:rPr>
            </w:pPr>
          </w:p>
        </w:tc>
        <w:tc>
          <w:tcPr>
            <w:tcW w:w="846" w:type="pct"/>
          </w:tcPr>
          <w:p w14:paraId="7C3D4581" w14:textId="77777777" w:rsidR="00ED4BBA" w:rsidRPr="006B7AAC" w:rsidRDefault="00ED4BBA" w:rsidP="00BE4B6F">
            <w:pPr>
              <w:spacing w:before="60" w:after="60"/>
              <w:rPr>
                <w:spacing w:val="-2"/>
                <w:sz w:val="20"/>
                <w:lang w:eastAsia="en-US"/>
              </w:rPr>
            </w:pPr>
          </w:p>
        </w:tc>
        <w:tc>
          <w:tcPr>
            <w:tcW w:w="884" w:type="pct"/>
          </w:tcPr>
          <w:p w14:paraId="55A05774" w14:textId="77777777" w:rsidR="00ED4BBA" w:rsidRPr="006B7AAC" w:rsidRDefault="00ED4BBA" w:rsidP="00BE4B6F">
            <w:pPr>
              <w:spacing w:before="60" w:after="60"/>
              <w:rPr>
                <w:spacing w:val="-2"/>
                <w:sz w:val="20"/>
                <w:lang w:eastAsia="en-US"/>
              </w:rPr>
            </w:pPr>
          </w:p>
        </w:tc>
        <w:tc>
          <w:tcPr>
            <w:tcW w:w="1043" w:type="pct"/>
          </w:tcPr>
          <w:p w14:paraId="0347E512" w14:textId="77777777" w:rsidR="00ED4BBA" w:rsidRPr="006B7AAC" w:rsidRDefault="00ED4BBA" w:rsidP="00BE4B6F">
            <w:pPr>
              <w:spacing w:before="60" w:after="60"/>
              <w:rPr>
                <w:spacing w:val="-2"/>
                <w:sz w:val="20"/>
                <w:lang w:eastAsia="en-US"/>
              </w:rPr>
            </w:pPr>
          </w:p>
        </w:tc>
        <w:tc>
          <w:tcPr>
            <w:tcW w:w="1315" w:type="pct"/>
          </w:tcPr>
          <w:p w14:paraId="782B948A" w14:textId="77777777" w:rsidR="00ED4BBA" w:rsidRPr="006B7AAC" w:rsidRDefault="00ED4BBA" w:rsidP="00BE4B6F">
            <w:pPr>
              <w:spacing w:before="60" w:after="60"/>
              <w:rPr>
                <w:spacing w:val="-2"/>
                <w:sz w:val="20"/>
                <w:lang w:eastAsia="en-US"/>
              </w:rPr>
            </w:pPr>
          </w:p>
        </w:tc>
      </w:tr>
      <w:tr w:rsidR="00E16ADD" w:rsidRPr="006B7AAC" w14:paraId="2CBFA820" w14:textId="77777777" w:rsidTr="00E16ADD">
        <w:trPr>
          <w:cantSplit/>
        </w:trPr>
        <w:tc>
          <w:tcPr>
            <w:tcW w:w="129" w:type="pct"/>
          </w:tcPr>
          <w:p w14:paraId="677483A0" w14:textId="77777777" w:rsidR="00ED4BBA" w:rsidRPr="006B7AAC" w:rsidRDefault="00ED4BBA" w:rsidP="00BE4B6F">
            <w:pPr>
              <w:spacing w:before="60" w:after="60"/>
              <w:rPr>
                <w:spacing w:val="-2"/>
                <w:sz w:val="20"/>
                <w:lang w:eastAsia="en-US"/>
              </w:rPr>
            </w:pPr>
            <w:r w:rsidRPr="00D86EDA">
              <w:rPr>
                <w:spacing w:val="-2"/>
                <w:sz w:val="20"/>
                <w:lang w:eastAsia="en-US"/>
              </w:rPr>
              <w:t>2</w:t>
            </w:r>
          </w:p>
        </w:tc>
        <w:tc>
          <w:tcPr>
            <w:tcW w:w="782" w:type="pct"/>
            <w:vAlign w:val="center"/>
          </w:tcPr>
          <w:p w14:paraId="7BEA7048" w14:textId="77777777" w:rsidR="00ED4BBA" w:rsidRPr="006B7AAC" w:rsidRDefault="00ED4BBA" w:rsidP="00BE4B6F">
            <w:pPr>
              <w:spacing w:before="60" w:after="60"/>
              <w:rPr>
                <w:spacing w:val="-2"/>
                <w:sz w:val="20"/>
                <w:lang w:eastAsia="en-US"/>
              </w:rPr>
            </w:pPr>
          </w:p>
        </w:tc>
        <w:tc>
          <w:tcPr>
            <w:tcW w:w="846" w:type="pct"/>
          </w:tcPr>
          <w:p w14:paraId="6BE26E38" w14:textId="77777777" w:rsidR="00ED4BBA" w:rsidRPr="006B7AAC" w:rsidRDefault="00ED4BBA" w:rsidP="00BE4B6F">
            <w:pPr>
              <w:spacing w:before="60" w:after="60"/>
              <w:rPr>
                <w:spacing w:val="-2"/>
                <w:sz w:val="20"/>
                <w:lang w:eastAsia="en-US"/>
              </w:rPr>
            </w:pPr>
          </w:p>
        </w:tc>
        <w:tc>
          <w:tcPr>
            <w:tcW w:w="884" w:type="pct"/>
          </w:tcPr>
          <w:p w14:paraId="68AB421E" w14:textId="77777777" w:rsidR="00ED4BBA" w:rsidRPr="006B7AAC" w:rsidRDefault="00ED4BBA" w:rsidP="00BE4B6F">
            <w:pPr>
              <w:spacing w:before="60" w:after="60"/>
              <w:rPr>
                <w:spacing w:val="-2"/>
                <w:sz w:val="20"/>
                <w:lang w:eastAsia="en-US"/>
              </w:rPr>
            </w:pPr>
          </w:p>
        </w:tc>
        <w:tc>
          <w:tcPr>
            <w:tcW w:w="1043" w:type="pct"/>
          </w:tcPr>
          <w:p w14:paraId="0D1468C5" w14:textId="77777777" w:rsidR="00ED4BBA" w:rsidRPr="006B7AAC" w:rsidRDefault="00ED4BBA" w:rsidP="00BE4B6F">
            <w:pPr>
              <w:spacing w:before="60" w:after="60"/>
              <w:rPr>
                <w:spacing w:val="-2"/>
                <w:sz w:val="20"/>
                <w:lang w:eastAsia="en-US"/>
              </w:rPr>
            </w:pPr>
          </w:p>
        </w:tc>
        <w:tc>
          <w:tcPr>
            <w:tcW w:w="1315" w:type="pct"/>
          </w:tcPr>
          <w:p w14:paraId="6304084F" w14:textId="77777777" w:rsidR="00ED4BBA" w:rsidRPr="006B7AAC" w:rsidRDefault="00ED4BBA" w:rsidP="00BE4B6F">
            <w:pPr>
              <w:spacing w:before="60" w:after="60"/>
              <w:rPr>
                <w:spacing w:val="-2"/>
                <w:sz w:val="20"/>
                <w:lang w:eastAsia="en-US"/>
              </w:rPr>
            </w:pPr>
          </w:p>
        </w:tc>
      </w:tr>
      <w:tr w:rsidR="00E16ADD" w:rsidRPr="006B7AAC" w14:paraId="0176C6BC" w14:textId="77777777" w:rsidTr="00E16ADD">
        <w:trPr>
          <w:cantSplit/>
        </w:trPr>
        <w:tc>
          <w:tcPr>
            <w:tcW w:w="129" w:type="pct"/>
          </w:tcPr>
          <w:p w14:paraId="4FA19CE7" w14:textId="77777777" w:rsidR="00ED4BBA" w:rsidRPr="006B7AAC" w:rsidRDefault="00ED4BBA" w:rsidP="00BE4B6F">
            <w:pPr>
              <w:spacing w:before="60" w:after="60"/>
              <w:rPr>
                <w:spacing w:val="-2"/>
                <w:sz w:val="20"/>
                <w:lang w:eastAsia="en-US"/>
              </w:rPr>
            </w:pPr>
            <w:r w:rsidRPr="00D86EDA">
              <w:rPr>
                <w:spacing w:val="-2"/>
                <w:sz w:val="20"/>
                <w:lang w:eastAsia="en-US"/>
              </w:rPr>
              <w:t>3</w:t>
            </w:r>
          </w:p>
        </w:tc>
        <w:tc>
          <w:tcPr>
            <w:tcW w:w="782" w:type="pct"/>
            <w:vAlign w:val="center"/>
          </w:tcPr>
          <w:p w14:paraId="060D3C7D" w14:textId="77777777" w:rsidR="00ED4BBA" w:rsidRPr="006B7AAC" w:rsidRDefault="00ED4BBA" w:rsidP="00BE4B6F">
            <w:pPr>
              <w:spacing w:before="60" w:after="60"/>
              <w:rPr>
                <w:spacing w:val="-2"/>
                <w:sz w:val="20"/>
                <w:lang w:eastAsia="en-US"/>
              </w:rPr>
            </w:pPr>
          </w:p>
        </w:tc>
        <w:tc>
          <w:tcPr>
            <w:tcW w:w="846" w:type="pct"/>
          </w:tcPr>
          <w:p w14:paraId="44D63079" w14:textId="77777777" w:rsidR="00ED4BBA" w:rsidRPr="006B7AAC" w:rsidRDefault="00ED4BBA" w:rsidP="00BE4B6F">
            <w:pPr>
              <w:spacing w:before="60" w:after="60"/>
              <w:rPr>
                <w:spacing w:val="-2"/>
                <w:sz w:val="20"/>
                <w:lang w:eastAsia="en-US"/>
              </w:rPr>
            </w:pPr>
          </w:p>
        </w:tc>
        <w:tc>
          <w:tcPr>
            <w:tcW w:w="884" w:type="pct"/>
          </w:tcPr>
          <w:p w14:paraId="680E5A1C" w14:textId="77777777" w:rsidR="00ED4BBA" w:rsidRPr="006B7AAC" w:rsidRDefault="00ED4BBA" w:rsidP="00BE4B6F">
            <w:pPr>
              <w:spacing w:before="60" w:after="60"/>
              <w:rPr>
                <w:spacing w:val="-2"/>
                <w:sz w:val="20"/>
                <w:lang w:eastAsia="en-US"/>
              </w:rPr>
            </w:pPr>
          </w:p>
        </w:tc>
        <w:tc>
          <w:tcPr>
            <w:tcW w:w="1043" w:type="pct"/>
          </w:tcPr>
          <w:p w14:paraId="09A3E14E" w14:textId="77777777" w:rsidR="00ED4BBA" w:rsidRPr="006B7AAC" w:rsidRDefault="00ED4BBA" w:rsidP="00BE4B6F">
            <w:pPr>
              <w:spacing w:before="60" w:after="60"/>
              <w:rPr>
                <w:spacing w:val="-2"/>
                <w:sz w:val="20"/>
                <w:lang w:eastAsia="en-US"/>
              </w:rPr>
            </w:pPr>
          </w:p>
        </w:tc>
        <w:tc>
          <w:tcPr>
            <w:tcW w:w="1315" w:type="pct"/>
          </w:tcPr>
          <w:p w14:paraId="6F072DD9" w14:textId="77777777" w:rsidR="00ED4BBA" w:rsidRPr="006B7AAC" w:rsidRDefault="00ED4BBA" w:rsidP="00BE4B6F">
            <w:pPr>
              <w:spacing w:before="60" w:after="60"/>
              <w:rPr>
                <w:spacing w:val="-2"/>
                <w:sz w:val="20"/>
                <w:lang w:eastAsia="en-US"/>
              </w:rPr>
            </w:pPr>
          </w:p>
        </w:tc>
      </w:tr>
      <w:tr w:rsidR="00E16ADD" w:rsidRPr="006B7AAC" w14:paraId="62CACF83" w14:textId="77777777" w:rsidTr="00E16ADD">
        <w:trPr>
          <w:cantSplit/>
        </w:trPr>
        <w:tc>
          <w:tcPr>
            <w:tcW w:w="129" w:type="pct"/>
          </w:tcPr>
          <w:p w14:paraId="44B2D929" w14:textId="77777777" w:rsidR="00ED4BBA" w:rsidRPr="006B7AAC" w:rsidRDefault="00ED4BBA" w:rsidP="00BE4B6F">
            <w:pPr>
              <w:spacing w:before="60" w:after="60"/>
              <w:rPr>
                <w:spacing w:val="-2"/>
                <w:sz w:val="20"/>
                <w:lang w:eastAsia="en-US"/>
              </w:rPr>
            </w:pPr>
            <w:r w:rsidRPr="00D86EDA">
              <w:rPr>
                <w:spacing w:val="-2"/>
                <w:sz w:val="20"/>
                <w:lang w:eastAsia="en-US"/>
              </w:rPr>
              <w:t>4</w:t>
            </w:r>
          </w:p>
        </w:tc>
        <w:tc>
          <w:tcPr>
            <w:tcW w:w="782" w:type="pct"/>
            <w:vAlign w:val="center"/>
          </w:tcPr>
          <w:p w14:paraId="1C41E2F3" w14:textId="77777777" w:rsidR="00ED4BBA" w:rsidRPr="006B7AAC" w:rsidRDefault="00ED4BBA" w:rsidP="00BE4B6F">
            <w:pPr>
              <w:spacing w:before="60" w:after="60"/>
              <w:rPr>
                <w:spacing w:val="-2"/>
                <w:sz w:val="20"/>
                <w:lang w:eastAsia="en-US"/>
              </w:rPr>
            </w:pPr>
          </w:p>
        </w:tc>
        <w:tc>
          <w:tcPr>
            <w:tcW w:w="846" w:type="pct"/>
          </w:tcPr>
          <w:p w14:paraId="26AC362E" w14:textId="77777777" w:rsidR="00ED4BBA" w:rsidRPr="006B7AAC" w:rsidRDefault="00ED4BBA" w:rsidP="00BE4B6F">
            <w:pPr>
              <w:spacing w:before="60" w:after="60"/>
              <w:rPr>
                <w:spacing w:val="-2"/>
                <w:sz w:val="20"/>
                <w:lang w:eastAsia="en-US"/>
              </w:rPr>
            </w:pPr>
          </w:p>
        </w:tc>
        <w:tc>
          <w:tcPr>
            <w:tcW w:w="884" w:type="pct"/>
          </w:tcPr>
          <w:p w14:paraId="37A75B80" w14:textId="77777777" w:rsidR="00ED4BBA" w:rsidRPr="006B7AAC" w:rsidRDefault="00ED4BBA" w:rsidP="00BE4B6F">
            <w:pPr>
              <w:spacing w:before="60" w:after="60"/>
              <w:rPr>
                <w:spacing w:val="-2"/>
                <w:sz w:val="20"/>
                <w:lang w:eastAsia="en-US"/>
              </w:rPr>
            </w:pPr>
          </w:p>
        </w:tc>
        <w:tc>
          <w:tcPr>
            <w:tcW w:w="1043" w:type="pct"/>
          </w:tcPr>
          <w:p w14:paraId="2A6E20B5" w14:textId="77777777" w:rsidR="00ED4BBA" w:rsidRPr="006B7AAC" w:rsidRDefault="00ED4BBA" w:rsidP="00BE4B6F">
            <w:pPr>
              <w:spacing w:before="60" w:after="60"/>
              <w:rPr>
                <w:spacing w:val="-2"/>
                <w:sz w:val="20"/>
                <w:lang w:eastAsia="en-US"/>
              </w:rPr>
            </w:pPr>
          </w:p>
        </w:tc>
        <w:tc>
          <w:tcPr>
            <w:tcW w:w="1315" w:type="pct"/>
          </w:tcPr>
          <w:p w14:paraId="5DE9861C" w14:textId="77777777" w:rsidR="00ED4BBA" w:rsidRPr="006B7AAC" w:rsidRDefault="00ED4BBA" w:rsidP="00BE4B6F">
            <w:pPr>
              <w:spacing w:before="60" w:after="60"/>
              <w:rPr>
                <w:spacing w:val="-2"/>
                <w:sz w:val="20"/>
                <w:lang w:eastAsia="en-US"/>
              </w:rPr>
            </w:pPr>
          </w:p>
        </w:tc>
      </w:tr>
      <w:tr w:rsidR="00E16ADD" w:rsidRPr="006B7AAC" w14:paraId="270B3996" w14:textId="77777777" w:rsidTr="00E16ADD">
        <w:trPr>
          <w:cantSplit/>
        </w:trPr>
        <w:tc>
          <w:tcPr>
            <w:tcW w:w="129" w:type="pct"/>
          </w:tcPr>
          <w:p w14:paraId="1987D1A6" w14:textId="77777777" w:rsidR="00ED4BBA" w:rsidRPr="006B7AAC" w:rsidRDefault="00ED4BBA" w:rsidP="00BE4B6F">
            <w:pPr>
              <w:spacing w:before="60" w:after="60"/>
              <w:rPr>
                <w:spacing w:val="-2"/>
                <w:sz w:val="20"/>
                <w:lang w:eastAsia="en-US"/>
              </w:rPr>
            </w:pPr>
            <w:r w:rsidRPr="00D86EDA">
              <w:rPr>
                <w:spacing w:val="-2"/>
                <w:sz w:val="20"/>
                <w:lang w:eastAsia="en-US"/>
              </w:rPr>
              <w:t>5</w:t>
            </w:r>
          </w:p>
        </w:tc>
        <w:tc>
          <w:tcPr>
            <w:tcW w:w="782" w:type="pct"/>
            <w:vAlign w:val="center"/>
          </w:tcPr>
          <w:p w14:paraId="0A8286DA" w14:textId="77777777" w:rsidR="00ED4BBA" w:rsidRPr="006B7AAC" w:rsidRDefault="00ED4BBA" w:rsidP="00BE4B6F">
            <w:pPr>
              <w:spacing w:before="60" w:after="60"/>
              <w:rPr>
                <w:spacing w:val="-2"/>
                <w:sz w:val="20"/>
                <w:lang w:eastAsia="en-US"/>
              </w:rPr>
            </w:pPr>
          </w:p>
        </w:tc>
        <w:tc>
          <w:tcPr>
            <w:tcW w:w="846" w:type="pct"/>
          </w:tcPr>
          <w:p w14:paraId="4C7C1FDA" w14:textId="77777777" w:rsidR="00ED4BBA" w:rsidRPr="006B7AAC" w:rsidRDefault="00ED4BBA" w:rsidP="00BE4B6F">
            <w:pPr>
              <w:spacing w:before="60" w:after="60"/>
              <w:rPr>
                <w:spacing w:val="-2"/>
                <w:sz w:val="20"/>
                <w:lang w:eastAsia="en-US"/>
              </w:rPr>
            </w:pPr>
          </w:p>
        </w:tc>
        <w:tc>
          <w:tcPr>
            <w:tcW w:w="884" w:type="pct"/>
          </w:tcPr>
          <w:p w14:paraId="50DED30C" w14:textId="77777777" w:rsidR="00ED4BBA" w:rsidRPr="006B7AAC" w:rsidRDefault="00ED4BBA" w:rsidP="00BE4B6F">
            <w:pPr>
              <w:spacing w:before="60" w:after="60"/>
              <w:rPr>
                <w:spacing w:val="-2"/>
                <w:sz w:val="20"/>
                <w:lang w:eastAsia="en-US"/>
              </w:rPr>
            </w:pPr>
          </w:p>
        </w:tc>
        <w:tc>
          <w:tcPr>
            <w:tcW w:w="1043" w:type="pct"/>
          </w:tcPr>
          <w:p w14:paraId="0F535FEF" w14:textId="77777777" w:rsidR="00ED4BBA" w:rsidRPr="006B7AAC" w:rsidRDefault="00ED4BBA" w:rsidP="00BE4B6F">
            <w:pPr>
              <w:spacing w:before="60" w:after="60"/>
              <w:rPr>
                <w:spacing w:val="-2"/>
                <w:sz w:val="20"/>
                <w:lang w:eastAsia="en-US"/>
              </w:rPr>
            </w:pPr>
          </w:p>
        </w:tc>
        <w:tc>
          <w:tcPr>
            <w:tcW w:w="1315" w:type="pct"/>
          </w:tcPr>
          <w:p w14:paraId="0C940EDF" w14:textId="77777777" w:rsidR="00ED4BBA" w:rsidRPr="006B7AAC" w:rsidRDefault="00ED4BBA" w:rsidP="00BE4B6F">
            <w:pPr>
              <w:spacing w:before="60" w:after="60"/>
              <w:rPr>
                <w:spacing w:val="-2"/>
                <w:sz w:val="20"/>
                <w:lang w:eastAsia="en-US"/>
              </w:rPr>
            </w:pPr>
          </w:p>
        </w:tc>
      </w:tr>
      <w:tr w:rsidR="00E16ADD" w:rsidRPr="006B7AAC" w14:paraId="3D58D4CD" w14:textId="77777777" w:rsidTr="00E16ADD">
        <w:trPr>
          <w:cantSplit/>
        </w:trPr>
        <w:tc>
          <w:tcPr>
            <w:tcW w:w="129" w:type="pct"/>
          </w:tcPr>
          <w:p w14:paraId="74ACE849" w14:textId="77777777" w:rsidR="00ED4BBA" w:rsidRPr="006B7AAC" w:rsidRDefault="00ED4BBA" w:rsidP="00BE4B6F">
            <w:pPr>
              <w:spacing w:before="60" w:after="60"/>
              <w:rPr>
                <w:spacing w:val="-2"/>
                <w:sz w:val="20"/>
                <w:lang w:eastAsia="en-US"/>
              </w:rPr>
            </w:pPr>
          </w:p>
        </w:tc>
        <w:tc>
          <w:tcPr>
            <w:tcW w:w="782" w:type="pct"/>
            <w:vAlign w:val="center"/>
          </w:tcPr>
          <w:p w14:paraId="28582C96" w14:textId="77777777" w:rsidR="00ED4BBA" w:rsidRPr="006B7AAC" w:rsidRDefault="00ED4BBA" w:rsidP="00BE4B6F">
            <w:pPr>
              <w:spacing w:before="60" w:after="60"/>
              <w:rPr>
                <w:spacing w:val="-2"/>
                <w:sz w:val="20"/>
                <w:lang w:eastAsia="en-US"/>
              </w:rPr>
            </w:pPr>
          </w:p>
        </w:tc>
        <w:tc>
          <w:tcPr>
            <w:tcW w:w="846" w:type="pct"/>
          </w:tcPr>
          <w:p w14:paraId="59B337E7" w14:textId="77777777" w:rsidR="00ED4BBA" w:rsidRPr="006B7AAC" w:rsidRDefault="00ED4BBA" w:rsidP="00BE4B6F">
            <w:pPr>
              <w:spacing w:before="60" w:after="60"/>
              <w:rPr>
                <w:spacing w:val="-2"/>
                <w:sz w:val="20"/>
                <w:lang w:eastAsia="en-US"/>
              </w:rPr>
            </w:pPr>
          </w:p>
        </w:tc>
        <w:tc>
          <w:tcPr>
            <w:tcW w:w="884" w:type="pct"/>
          </w:tcPr>
          <w:p w14:paraId="4B7488B6" w14:textId="77777777" w:rsidR="00ED4BBA" w:rsidRPr="006B7AAC" w:rsidRDefault="00ED4BBA" w:rsidP="00BE4B6F">
            <w:pPr>
              <w:spacing w:before="60" w:after="60"/>
              <w:rPr>
                <w:spacing w:val="-2"/>
                <w:sz w:val="20"/>
                <w:lang w:eastAsia="en-US"/>
              </w:rPr>
            </w:pPr>
          </w:p>
        </w:tc>
        <w:tc>
          <w:tcPr>
            <w:tcW w:w="1043" w:type="pct"/>
          </w:tcPr>
          <w:p w14:paraId="50AD8841" w14:textId="77777777" w:rsidR="00ED4BBA" w:rsidRPr="006B7AAC" w:rsidRDefault="00ED4BBA" w:rsidP="00BE4B6F">
            <w:pPr>
              <w:spacing w:before="60" w:after="60"/>
              <w:rPr>
                <w:spacing w:val="-2"/>
                <w:sz w:val="20"/>
                <w:lang w:eastAsia="en-US"/>
              </w:rPr>
            </w:pPr>
          </w:p>
        </w:tc>
        <w:tc>
          <w:tcPr>
            <w:tcW w:w="1315" w:type="pct"/>
          </w:tcPr>
          <w:p w14:paraId="2C511329" w14:textId="77777777" w:rsidR="00ED4BBA" w:rsidRPr="006B7AAC" w:rsidRDefault="00ED4BBA" w:rsidP="00BE4B6F">
            <w:pPr>
              <w:spacing w:before="60" w:after="60"/>
              <w:rPr>
                <w:spacing w:val="-2"/>
                <w:sz w:val="20"/>
                <w:lang w:eastAsia="en-US"/>
              </w:rPr>
            </w:pPr>
          </w:p>
        </w:tc>
      </w:tr>
    </w:tbl>
    <w:p w14:paraId="13E88C33" w14:textId="77777777" w:rsidR="00ED4BBA" w:rsidRDefault="00ED4BBA" w:rsidP="00ED4BBA"/>
    <w:p w14:paraId="5B573E31" w14:textId="77777777" w:rsidR="00ED4BBA" w:rsidRDefault="00ED4BBA" w:rsidP="00ED4BBA">
      <w:pPr>
        <w:rPr>
          <w:b/>
        </w:rPr>
      </w:pPr>
      <w:r>
        <w:br w:type="page"/>
      </w:r>
    </w:p>
    <w:p w14:paraId="3CF9CA73" w14:textId="77777777" w:rsidR="005001E0" w:rsidRDefault="00D7705E" w:rsidP="00E33019">
      <w:pPr>
        <w:pStyle w:val="Style7"/>
      </w:pPr>
      <w:bookmarkStart w:id="478" w:name="_Toc327863883"/>
      <w:bookmarkStart w:id="479" w:name="_Toc454349599"/>
      <w:r>
        <w:lastRenderedPageBreak/>
        <w:t>Qualification des Soumissionnaires lorsqu’une pré</w:t>
      </w:r>
      <w:r w:rsidR="00E86892">
        <w:t>-</w:t>
      </w:r>
      <w:r>
        <w:t>qualification n’a pas été conduite</w:t>
      </w:r>
      <w:bookmarkEnd w:id="478"/>
      <w:bookmarkEnd w:id="479"/>
    </w:p>
    <w:p w14:paraId="55D85FCA" w14:textId="77777777" w:rsidR="005001E0" w:rsidRDefault="005001E0"/>
    <w:p w14:paraId="4ED9A43D" w14:textId="77777777" w:rsidR="00A61F95" w:rsidRDefault="00D7705E" w:rsidP="00A61F95">
      <w:pPr>
        <w:ind w:left="0" w:firstLine="0"/>
      </w:pPr>
      <w:r>
        <w:t>Le Soumissionnaire fournira les informations requises conformément aux fiches d’information incluses ci-après ; l’objectif étant d’établir ses qualifications pour l’exécution du marché et conformément à la Section III. Critères d’évaluation et de qualification.</w:t>
      </w:r>
    </w:p>
    <w:p w14:paraId="68DFA332" w14:textId="0E7E9F44" w:rsidR="00543ED0" w:rsidRDefault="00A177B7" w:rsidP="00A61F95">
      <w:pPr>
        <w:ind w:left="0" w:firstLine="0"/>
      </w:pPr>
      <w:r>
        <w:br w:type="page"/>
      </w:r>
    </w:p>
    <w:p w14:paraId="07496136" w14:textId="77777777" w:rsidR="00543ED0" w:rsidRPr="00E21797" w:rsidRDefault="00543ED0" w:rsidP="00543ED0">
      <w:pPr>
        <w:pStyle w:val="SectionIVHeader-2"/>
      </w:pPr>
      <w:bookmarkStart w:id="480" w:name="_Toc327863884"/>
      <w:r w:rsidRPr="00E21797">
        <w:lastRenderedPageBreak/>
        <w:t>Formulaire ELI – 1.1</w:t>
      </w:r>
      <w:r>
        <w:t xml:space="preserve"> : </w:t>
      </w:r>
      <w:r>
        <w:br/>
      </w:r>
      <w:r w:rsidRPr="00E21797">
        <w:t>Fiche de renseignements sur le soumissionnaire</w:t>
      </w:r>
      <w:bookmarkEnd w:id="480"/>
    </w:p>
    <w:p w14:paraId="2523015A" w14:textId="77777777" w:rsidR="00066524" w:rsidRPr="00222DE7" w:rsidRDefault="00066524" w:rsidP="00066524">
      <w:pPr>
        <w:rPr>
          <w:i/>
          <w:iCs/>
        </w:rPr>
      </w:pPr>
      <w:r w:rsidRPr="00222DE7">
        <w:rPr>
          <w:i/>
          <w:iCs/>
        </w:rPr>
        <w:t>[Le Soumissionnaire remplit le tableau ci-dessous conformément aux instructions entre crochets. Le tableau ne doit pas être modifié. Aucune substitution ne sera admise.]</w:t>
      </w:r>
    </w:p>
    <w:p w14:paraId="4AF79E08" w14:textId="77777777" w:rsidR="00066524" w:rsidRPr="00222DE7" w:rsidRDefault="00066524" w:rsidP="00066524"/>
    <w:p w14:paraId="18766590" w14:textId="77777777" w:rsidR="00066524" w:rsidRPr="00222DE7" w:rsidRDefault="00066524" w:rsidP="00066524">
      <w:pPr>
        <w:jc w:val="right"/>
      </w:pPr>
      <w:r w:rsidRPr="00222DE7">
        <w:t xml:space="preserve">Date: </w:t>
      </w:r>
      <w:r w:rsidRPr="00222DE7">
        <w:rPr>
          <w:i/>
          <w:iCs/>
        </w:rPr>
        <w:t>[insérer la date (jour, mois, année) de remise de l’offre]</w:t>
      </w:r>
    </w:p>
    <w:p w14:paraId="1122F1D3" w14:textId="77777777" w:rsidR="00066524" w:rsidRPr="00222DE7" w:rsidRDefault="00066524" w:rsidP="00066524">
      <w:pPr>
        <w:ind w:right="72"/>
        <w:jc w:val="right"/>
      </w:pPr>
      <w:r w:rsidRPr="00222DE7">
        <w:t xml:space="preserve">AO No.: </w:t>
      </w:r>
      <w:r w:rsidRPr="00222DE7">
        <w:rPr>
          <w:i/>
          <w:iCs/>
        </w:rPr>
        <w:t>[insérer le numéro de l’Appel d’Offres]</w:t>
      </w:r>
    </w:p>
    <w:p w14:paraId="04A3DB16" w14:textId="77777777" w:rsidR="00066524" w:rsidRPr="00222DE7" w:rsidRDefault="00066524" w:rsidP="00066524">
      <w:pPr>
        <w:ind w:right="72"/>
        <w:jc w:val="right"/>
      </w:pPr>
      <w:r w:rsidRPr="00222DE7">
        <w:t xml:space="preserve">Avis d’appel d’offres No.: </w:t>
      </w:r>
      <w:r w:rsidRPr="00222DE7">
        <w:rPr>
          <w:i/>
          <w:iCs/>
        </w:rPr>
        <w:t>[insérer le numéro de l’avis d’Appel d’Offres]</w:t>
      </w:r>
    </w:p>
    <w:p w14:paraId="1D188DA5" w14:textId="77777777" w:rsidR="00066524" w:rsidRPr="00222DE7" w:rsidRDefault="00066524" w:rsidP="00066524">
      <w:pPr>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066524" w:rsidRPr="00222DE7" w14:paraId="35CC744C" w14:textId="77777777" w:rsidTr="00292F9A">
        <w:trPr>
          <w:cantSplit/>
          <w:trHeight w:val="440"/>
        </w:trPr>
        <w:tc>
          <w:tcPr>
            <w:tcW w:w="9468" w:type="dxa"/>
            <w:tcBorders>
              <w:top w:val="single" w:sz="6" w:space="0" w:color="auto"/>
              <w:left w:val="single" w:sz="6" w:space="0" w:color="auto"/>
              <w:bottom w:val="nil"/>
              <w:right w:val="single" w:sz="6" w:space="0" w:color="auto"/>
            </w:tcBorders>
          </w:tcPr>
          <w:p w14:paraId="51FEC4B0" w14:textId="77777777" w:rsidR="00066524" w:rsidRPr="00DE6C88" w:rsidRDefault="00066524" w:rsidP="00BE4B6F">
            <w:pPr>
              <w:numPr>
                <w:ilvl w:val="12"/>
                <w:numId w:val="0"/>
              </w:numPr>
              <w:tabs>
                <w:tab w:val="left" w:pos="2610"/>
              </w:tabs>
              <w:spacing w:before="60" w:after="60"/>
              <w:rPr>
                <w:spacing w:val="-2"/>
              </w:rPr>
            </w:pPr>
            <w:r w:rsidRPr="00222DE7">
              <w:rPr>
                <w:spacing w:val="-2"/>
              </w:rPr>
              <w:t>1. Nom du Soumissionnaire </w:t>
            </w:r>
            <w:r w:rsidRPr="00DE6C88">
              <w:rPr>
                <w:spacing w:val="-2"/>
              </w:rPr>
              <w:t>: [</w:t>
            </w:r>
            <w:r w:rsidRPr="00971B09">
              <w:rPr>
                <w:i/>
                <w:spacing w:val="-2"/>
              </w:rPr>
              <w:t>insérer le nom légal du Soumissionnaire</w:t>
            </w:r>
            <w:r w:rsidRPr="00DE6C88">
              <w:rPr>
                <w:spacing w:val="-2"/>
              </w:rPr>
              <w:t>]</w:t>
            </w:r>
          </w:p>
        </w:tc>
      </w:tr>
      <w:tr w:rsidR="00066524" w:rsidRPr="00222DE7" w14:paraId="44C9A59C" w14:textId="77777777" w:rsidTr="00292F9A">
        <w:trPr>
          <w:cantSplit/>
          <w:trHeight w:val="440"/>
        </w:trPr>
        <w:tc>
          <w:tcPr>
            <w:tcW w:w="9468" w:type="dxa"/>
            <w:tcBorders>
              <w:top w:val="single" w:sz="6" w:space="0" w:color="auto"/>
              <w:left w:val="single" w:sz="6" w:space="0" w:color="auto"/>
              <w:bottom w:val="nil"/>
              <w:right w:val="single" w:sz="6" w:space="0" w:color="auto"/>
            </w:tcBorders>
          </w:tcPr>
          <w:p w14:paraId="7F9651B6" w14:textId="77777777" w:rsidR="00066524" w:rsidRPr="00222DE7" w:rsidRDefault="00066524" w:rsidP="00BE4B6F">
            <w:pPr>
              <w:numPr>
                <w:ilvl w:val="12"/>
                <w:numId w:val="0"/>
              </w:numPr>
              <w:tabs>
                <w:tab w:val="left" w:pos="2610"/>
              </w:tabs>
              <w:spacing w:before="60" w:after="60"/>
              <w:rPr>
                <w:spacing w:val="-2"/>
              </w:rPr>
            </w:pPr>
            <w:r w:rsidRPr="00222DE7">
              <w:rPr>
                <w:spacing w:val="-2"/>
              </w:rPr>
              <w:t xml:space="preserve">2. En cas de groupement, noms de tous les membres : </w:t>
            </w:r>
            <w:r w:rsidRPr="00DE6C88">
              <w:rPr>
                <w:spacing w:val="-2"/>
              </w:rPr>
              <w:t>[</w:t>
            </w:r>
            <w:r w:rsidRPr="00971B09">
              <w:rPr>
                <w:i/>
                <w:spacing w:val="-2"/>
              </w:rPr>
              <w:t>insérer le nom légal de chaque membre du groupement</w:t>
            </w:r>
            <w:r w:rsidRPr="00DE6C88">
              <w:rPr>
                <w:spacing w:val="-2"/>
              </w:rPr>
              <w:t>]</w:t>
            </w:r>
          </w:p>
        </w:tc>
      </w:tr>
      <w:tr w:rsidR="00066524" w:rsidRPr="00222DE7" w14:paraId="516E3044" w14:textId="77777777" w:rsidTr="00292F9A">
        <w:trPr>
          <w:cantSplit/>
          <w:trHeight w:val="440"/>
        </w:trPr>
        <w:tc>
          <w:tcPr>
            <w:tcW w:w="9468" w:type="dxa"/>
            <w:tcBorders>
              <w:top w:val="single" w:sz="6" w:space="0" w:color="auto"/>
              <w:left w:val="single" w:sz="6" w:space="0" w:color="auto"/>
              <w:bottom w:val="nil"/>
              <w:right w:val="single" w:sz="6" w:space="0" w:color="auto"/>
            </w:tcBorders>
          </w:tcPr>
          <w:p w14:paraId="06E31A22" w14:textId="77777777" w:rsidR="00066524" w:rsidRPr="00DE6C88" w:rsidRDefault="00066524" w:rsidP="00BE4B6F">
            <w:pPr>
              <w:numPr>
                <w:ilvl w:val="12"/>
                <w:numId w:val="0"/>
              </w:numPr>
              <w:tabs>
                <w:tab w:val="left" w:pos="2610"/>
              </w:tabs>
              <w:spacing w:before="60" w:after="60"/>
              <w:rPr>
                <w:spacing w:val="-2"/>
              </w:rPr>
            </w:pPr>
            <w:r w:rsidRPr="00DE6C88">
              <w:rPr>
                <w:spacing w:val="-2"/>
              </w:rPr>
              <w:t>3. Pays où le Soumissionnaire est, ou sera légalement enregistré</w:t>
            </w:r>
            <w:r w:rsidRPr="00222DE7">
              <w:rPr>
                <w:spacing w:val="-2"/>
              </w:rPr>
              <w:t>:</w:t>
            </w:r>
            <w:r w:rsidRPr="00DE6C88">
              <w:rPr>
                <w:spacing w:val="-2"/>
              </w:rPr>
              <w:t xml:space="preserve"> [</w:t>
            </w:r>
            <w:r w:rsidRPr="00971B09">
              <w:rPr>
                <w:i/>
                <w:spacing w:val="-2"/>
              </w:rPr>
              <w:t>insérer le nom du pays d’enregistrement</w:t>
            </w:r>
            <w:r w:rsidRPr="00DE6C88">
              <w:rPr>
                <w:spacing w:val="-2"/>
              </w:rPr>
              <w:t>]</w:t>
            </w:r>
          </w:p>
        </w:tc>
      </w:tr>
      <w:tr w:rsidR="00066524" w:rsidRPr="00222DE7" w14:paraId="766BBE1D" w14:textId="77777777" w:rsidTr="00292F9A">
        <w:trPr>
          <w:cantSplit/>
          <w:trHeight w:val="440"/>
        </w:trPr>
        <w:tc>
          <w:tcPr>
            <w:tcW w:w="9468" w:type="dxa"/>
            <w:tcBorders>
              <w:top w:val="single" w:sz="6" w:space="0" w:color="auto"/>
              <w:left w:val="single" w:sz="6" w:space="0" w:color="auto"/>
              <w:bottom w:val="nil"/>
              <w:right w:val="single" w:sz="6" w:space="0" w:color="auto"/>
            </w:tcBorders>
          </w:tcPr>
          <w:p w14:paraId="0B3E7719" w14:textId="77777777" w:rsidR="00066524" w:rsidRPr="00222DE7" w:rsidRDefault="00066524" w:rsidP="00BE4B6F">
            <w:pPr>
              <w:numPr>
                <w:ilvl w:val="12"/>
                <w:numId w:val="0"/>
              </w:numPr>
              <w:tabs>
                <w:tab w:val="left" w:pos="2610"/>
              </w:tabs>
              <w:spacing w:before="60" w:after="60"/>
              <w:rPr>
                <w:spacing w:val="-2"/>
              </w:rPr>
            </w:pPr>
            <w:r w:rsidRPr="00222DE7">
              <w:rPr>
                <w:spacing w:val="-2"/>
              </w:rPr>
              <w:t xml:space="preserve">4. Année d’enregistrement du Soumissionnaire: </w:t>
            </w:r>
            <w:r w:rsidRPr="00DE6C88">
              <w:rPr>
                <w:spacing w:val="-2"/>
              </w:rPr>
              <w:t>[</w:t>
            </w:r>
            <w:r w:rsidRPr="00971B09">
              <w:rPr>
                <w:i/>
                <w:spacing w:val="-2"/>
              </w:rPr>
              <w:t>insérer l’année d’enregistrement</w:t>
            </w:r>
            <w:r w:rsidRPr="00DE6C88">
              <w:rPr>
                <w:spacing w:val="-2"/>
              </w:rPr>
              <w:t>]</w:t>
            </w:r>
          </w:p>
        </w:tc>
      </w:tr>
      <w:tr w:rsidR="00066524" w:rsidRPr="00222DE7" w14:paraId="4AFCCF10" w14:textId="77777777" w:rsidTr="00292F9A">
        <w:trPr>
          <w:cantSplit/>
          <w:trHeight w:val="440"/>
        </w:trPr>
        <w:tc>
          <w:tcPr>
            <w:tcW w:w="9468" w:type="dxa"/>
            <w:tcBorders>
              <w:top w:val="single" w:sz="6" w:space="0" w:color="auto"/>
              <w:left w:val="single" w:sz="6" w:space="0" w:color="auto"/>
              <w:bottom w:val="nil"/>
              <w:right w:val="single" w:sz="6" w:space="0" w:color="auto"/>
            </w:tcBorders>
          </w:tcPr>
          <w:p w14:paraId="1E695C0B" w14:textId="77777777" w:rsidR="00066524" w:rsidRPr="00222DE7" w:rsidRDefault="00066524" w:rsidP="00BE4B6F">
            <w:pPr>
              <w:numPr>
                <w:ilvl w:val="12"/>
                <w:numId w:val="0"/>
              </w:numPr>
              <w:tabs>
                <w:tab w:val="left" w:pos="2610"/>
              </w:tabs>
              <w:spacing w:before="60" w:after="60"/>
              <w:rPr>
                <w:spacing w:val="-2"/>
              </w:rPr>
            </w:pPr>
            <w:r w:rsidRPr="00222DE7">
              <w:rPr>
                <w:spacing w:val="-2"/>
              </w:rPr>
              <w:t xml:space="preserve">5. Adresse officielle du Soumissionnaire dans le pays d’enregistrement: </w:t>
            </w:r>
            <w:r w:rsidRPr="00DE6C88">
              <w:rPr>
                <w:spacing w:val="-2"/>
              </w:rPr>
              <w:t>[</w:t>
            </w:r>
            <w:r w:rsidRPr="00971B09">
              <w:rPr>
                <w:i/>
                <w:spacing w:val="-2"/>
              </w:rPr>
              <w:t>insérer l’adresse légale du Soumissionnaire dans le pays d’enregistrement</w:t>
            </w:r>
            <w:r w:rsidRPr="00DE6C88">
              <w:rPr>
                <w:spacing w:val="-2"/>
              </w:rPr>
              <w:t>]</w:t>
            </w:r>
          </w:p>
        </w:tc>
      </w:tr>
      <w:tr w:rsidR="00066524" w:rsidRPr="00222DE7" w14:paraId="6D31B4D4" w14:textId="77777777" w:rsidTr="00292F9A">
        <w:trPr>
          <w:cantSplit/>
          <w:trHeight w:val="440"/>
        </w:trPr>
        <w:tc>
          <w:tcPr>
            <w:tcW w:w="9468" w:type="dxa"/>
            <w:tcBorders>
              <w:top w:val="single" w:sz="6" w:space="0" w:color="auto"/>
              <w:left w:val="single" w:sz="6" w:space="0" w:color="auto"/>
              <w:bottom w:val="nil"/>
              <w:right w:val="single" w:sz="6" w:space="0" w:color="auto"/>
            </w:tcBorders>
          </w:tcPr>
          <w:p w14:paraId="5FA07413" w14:textId="77777777" w:rsidR="00066524" w:rsidRPr="00222DE7" w:rsidRDefault="00066524" w:rsidP="00BE4B6F">
            <w:pPr>
              <w:numPr>
                <w:ilvl w:val="12"/>
                <w:numId w:val="0"/>
              </w:numPr>
              <w:tabs>
                <w:tab w:val="left" w:pos="2610"/>
              </w:tabs>
              <w:spacing w:before="60" w:after="60"/>
              <w:rPr>
                <w:spacing w:val="-2"/>
              </w:rPr>
            </w:pPr>
            <w:r w:rsidRPr="00222DE7">
              <w:rPr>
                <w:spacing w:val="-2"/>
              </w:rPr>
              <w:t xml:space="preserve">6. Renseignement sur le représentant dûment habilité du Soumissionnaire : </w:t>
            </w:r>
          </w:p>
          <w:p w14:paraId="2991DFE2" w14:textId="77777777" w:rsidR="00066524" w:rsidRPr="00222DE7" w:rsidRDefault="00066524" w:rsidP="00BE4B6F">
            <w:pPr>
              <w:numPr>
                <w:ilvl w:val="12"/>
                <w:numId w:val="0"/>
              </w:numPr>
              <w:tabs>
                <w:tab w:val="left" w:pos="2610"/>
              </w:tabs>
              <w:spacing w:before="60" w:after="60"/>
              <w:rPr>
                <w:spacing w:val="-2"/>
              </w:rPr>
            </w:pPr>
            <w:r w:rsidRPr="00222DE7">
              <w:rPr>
                <w:spacing w:val="-2"/>
              </w:rPr>
              <w:t xml:space="preserve">   Nom:</w:t>
            </w:r>
            <w:r w:rsidRPr="00DE6C88">
              <w:rPr>
                <w:spacing w:val="-2"/>
              </w:rPr>
              <w:t xml:space="preserve"> [</w:t>
            </w:r>
            <w:r w:rsidRPr="00971B09">
              <w:rPr>
                <w:i/>
                <w:spacing w:val="-2"/>
              </w:rPr>
              <w:t>insérer le nom du représentant du Soumissionnaire</w:t>
            </w:r>
            <w:r w:rsidRPr="00DE6C88">
              <w:rPr>
                <w:spacing w:val="-2"/>
              </w:rPr>
              <w:t>]</w:t>
            </w:r>
          </w:p>
          <w:p w14:paraId="5C46B8EB" w14:textId="77777777" w:rsidR="00066524" w:rsidRPr="00222DE7" w:rsidRDefault="00066524" w:rsidP="00BE4B6F">
            <w:pPr>
              <w:numPr>
                <w:ilvl w:val="12"/>
                <w:numId w:val="0"/>
              </w:numPr>
              <w:tabs>
                <w:tab w:val="left" w:pos="2610"/>
              </w:tabs>
              <w:spacing w:before="60" w:after="60"/>
              <w:rPr>
                <w:spacing w:val="-2"/>
              </w:rPr>
            </w:pPr>
            <w:r w:rsidRPr="00222DE7">
              <w:rPr>
                <w:spacing w:val="-2"/>
              </w:rPr>
              <w:t xml:space="preserve">   Adresse:</w:t>
            </w:r>
            <w:r w:rsidRPr="00DE6C88">
              <w:rPr>
                <w:spacing w:val="-2"/>
              </w:rPr>
              <w:t xml:space="preserve"> [</w:t>
            </w:r>
            <w:r w:rsidRPr="00971B09">
              <w:rPr>
                <w:i/>
                <w:spacing w:val="-2"/>
              </w:rPr>
              <w:t>insérer l’adresse du représentant du Soumissionnaire</w:t>
            </w:r>
            <w:r w:rsidRPr="00DE6C88">
              <w:rPr>
                <w:spacing w:val="-2"/>
              </w:rPr>
              <w:t>]</w:t>
            </w:r>
          </w:p>
          <w:p w14:paraId="2030E4B7" w14:textId="77777777" w:rsidR="00066524" w:rsidRPr="00DE6C88" w:rsidRDefault="00066524" w:rsidP="00BE4B6F">
            <w:pPr>
              <w:numPr>
                <w:ilvl w:val="12"/>
                <w:numId w:val="0"/>
              </w:numPr>
              <w:tabs>
                <w:tab w:val="left" w:pos="2610"/>
              </w:tabs>
              <w:spacing w:before="60" w:after="60"/>
              <w:rPr>
                <w:spacing w:val="-2"/>
              </w:rPr>
            </w:pPr>
            <w:r w:rsidRPr="00222DE7">
              <w:rPr>
                <w:spacing w:val="-2"/>
              </w:rPr>
              <w:t xml:space="preserve">   Téléphone/Fac-similé:</w:t>
            </w:r>
            <w:r w:rsidRPr="00DE6C88">
              <w:rPr>
                <w:spacing w:val="-2"/>
              </w:rPr>
              <w:t xml:space="preserve"> [</w:t>
            </w:r>
            <w:r w:rsidRPr="00971B09">
              <w:rPr>
                <w:i/>
                <w:spacing w:val="-2"/>
              </w:rPr>
              <w:t>insérer le no de téléphone/fac-similé du représentant du Soumissionnaire</w:t>
            </w:r>
            <w:r w:rsidRPr="00DE6C88">
              <w:rPr>
                <w:spacing w:val="-2"/>
              </w:rPr>
              <w:t>]</w:t>
            </w:r>
          </w:p>
          <w:p w14:paraId="0EC3160D" w14:textId="77777777" w:rsidR="00066524" w:rsidRPr="00222DE7" w:rsidRDefault="00066524" w:rsidP="00BE4B6F">
            <w:pPr>
              <w:numPr>
                <w:ilvl w:val="12"/>
                <w:numId w:val="0"/>
              </w:numPr>
              <w:tabs>
                <w:tab w:val="left" w:pos="2610"/>
              </w:tabs>
              <w:spacing w:before="60" w:after="60"/>
              <w:rPr>
                <w:spacing w:val="-2"/>
              </w:rPr>
            </w:pPr>
            <w:r w:rsidRPr="00222DE7">
              <w:rPr>
                <w:spacing w:val="-2"/>
              </w:rPr>
              <w:t xml:space="preserve">   Adresse électronique:</w:t>
            </w:r>
            <w:r w:rsidRPr="00DE6C88">
              <w:rPr>
                <w:spacing w:val="-2"/>
              </w:rPr>
              <w:t xml:space="preserve"> [</w:t>
            </w:r>
            <w:r w:rsidRPr="00971B09">
              <w:rPr>
                <w:i/>
                <w:spacing w:val="-2"/>
              </w:rPr>
              <w:t>insérer l’adresse électronique du représentant du Soumissionnaire</w:t>
            </w:r>
            <w:r w:rsidRPr="00DE6C88">
              <w:rPr>
                <w:spacing w:val="-2"/>
              </w:rPr>
              <w:t>]</w:t>
            </w:r>
          </w:p>
        </w:tc>
      </w:tr>
      <w:tr w:rsidR="00066524" w:rsidRPr="00222DE7" w14:paraId="59932384" w14:textId="77777777" w:rsidTr="00292F9A">
        <w:trPr>
          <w:cantSplit/>
          <w:trHeight w:val="440"/>
        </w:trPr>
        <w:tc>
          <w:tcPr>
            <w:tcW w:w="9468" w:type="dxa"/>
            <w:tcBorders>
              <w:top w:val="single" w:sz="6" w:space="0" w:color="auto"/>
              <w:left w:val="single" w:sz="6" w:space="0" w:color="auto"/>
              <w:bottom w:val="nil"/>
              <w:right w:val="single" w:sz="6" w:space="0" w:color="auto"/>
            </w:tcBorders>
          </w:tcPr>
          <w:p w14:paraId="26F32D7E" w14:textId="77777777" w:rsidR="00066524" w:rsidRPr="00DE6C88" w:rsidRDefault="00066524" w:rsidP="00BE4B6F">
            <w:pPr>
              <w:numPr>
                <w:ilvl w:val="12"/>
                <w:numId w:val="0"/>
              </w:numPr>
              <w:tabs>
                <w:tab w:val="left" w:pos="2610"/>
              </w:tabs>
              <w:spacing w:before="60" w:after="60"/>
              <w:rPr>
                <w:spacing w:val="-2"/>
              </w:rPr>
            </w:pPr>
            <w:r>
              <w:rPr>
                <w:spacing w:val="-2"/>
              </w:rPr>
              <w:t xml:space="preserve">7. </w:t>
            </w:r>
            <w:r w:rsidRPr="00DE6C88">
              <w:rPr>
                <w:spacing w:val="-2"/>
              </w:rPr>
              <w:t>Ci-joint copie des originaux des documents ci-après: [</w:t>
            </w:r>
            <w:r w:rsidRPr="00971B09">
              <w:rPr>
                <w:i/>
                <w:spacing w:val="-2"/>
              </w:rPr>
              <w:t>marquer la (les) case(s) correspondant aux documents originaux joints</w:t>
            </w:r>
            <w:r w:rsidRPr="00DE6C88">
              <w:rPr>
                <w:spacing w:val="-2"/>
              </w:rPr>
              <w:t>]</w:t>
            </w:r>
          </w:p>
          <w:p w14:paraId="5A24F3A5" w14:textId="05669F19" w:rsidR="00066524" w:rsidRPr="00400C1E" w:rsidRDefault="00066524" w:rsidP="00BE4B6F">
            <w:pPr>
              <w:numPr>
                <w:ilvl w:val="12"/>
                <w:numId w:val="0"/>
              </w:numPr>
              <w:tabs>
                <w:tab w:val="left" w:pos="2610"/>
              </w:tabs>
              <w:spacing w:before="60" w:after="60"/>
              <w:ind w:left="720"/>
              <w:rPr>
                <w:spacing w:val="-2"/>
              </w:rPr>
            </w:pPr>
            <w:r w:rsidRPr="00DE6C88">
              <w:rPr>
                <w:spacing w:val="-2"/>
              </w:rPr>
              <w:t>Document d’enregistrement, d’inscription ou de constitution de la firme nommée en 1 ci-dessus, en conformité avec l’article 4.4 des IS</w:t>
            </w:r>
          </w:p>
          <w:p w14:paraId="56A3D59C" w14:textId="77777777" w:rsidR="00066524" w:rsidRPr="00F76F58" w:rsidRDefault="00066524" w:rsidP="00BE4B6F">
            <w:pPr>
              <w:spacing w:before="60" w:after="60"/>
              <w:ind w:left="720"/>
              <w:rPr>
                <w:spacing w:val="-2"/>
              </w:rPr>
            </w:pPr>
            <w:r w:rsidRPr="00DE6C88">
              <w:rPr>
                <w:spacing w:val="-2"/>
              </w:rPr>
              <w:t>En cas de groupement, lettre d’intention de constituer un groupement, ou accord de groupement, en conformité avec l’article 4.1 des IS</w:t>
            </w:r>
            <w:r w:rsidRPr="00F76F58">
              <w:rPr>
                <w:spacing w:val="-2"/>
              </w:rPr>
              <w:t>.</w:t>
            </w:r>
          </w:p>
          <w:p w14:paraId="6646A540" w14:textId="77777777" w:rsidR="00066524" w:rsidRPr="00222DE7" w:rsidRDefault="00066524" w:rsidP="00BE4B6F">
            <w:pPr>
              <w:spacing w:before="60" w:after="60"/>
              <w:ind w:left="720"/>
              <w:rPr>
                <w:spacing w:val="-2"/>
              </w:rPr>
            </w:pPr>
            <w:r w:rsidRPr="00DE6C88">
              <w:rPr>
                <w:spacing w:val="-2"/>
              </w:rPr>
              <w:t xml:space="preserve">Dans le cas d’une entreprise publique du pays </w:t>
            </w:r>
            <w:r>
              <w:rPr>
                <w:spacing w:val="-2"/>
              </w:rPr>
              <w:t xml:space="preserve">du </w:t>
            </w:r>
            <w:r w:rsidRPr="00E21797">
              <w:t>Maître de l’Ouvrage</w:t>
            </w:r>
            <w:r w:rsidRPr="00DE6C88">
              <w:rPr>
                <w:spacing w:val="-2"/>
              </w:rPr>
              <w:t xml:space="preserve">, documents établissant qu’elle est juridiquement et financièrement autonome, et administrée selon les règles du droit commercial, et qu’elle n’est pas sous la tutelle </w:t>
            </w:r>
            <w:r>
              <w:rPr>
                <w:spacing w:val="-2"/>
              </w:rPr>
              <w:t xml:space="preserve">du </w:t>
            </w:r>
            <w:r w:rsidRPr="00E21797">
              <w:t>Maître de l’Ouvrage</w:t>
            </w:r>
            <w:r w:rsidRPr="00DE6C88">
              <w:rPr>
                <w:spacing w:val="-2"/>
              </w:rPr>
              <w:t xml:space="preserve"> l’Acheteur, en conformité avec l’article 4.6 des IS</w:t>
            </w:r>
            <w:r w:rsidRPr="00222DE7">
              <w:rPr>
                <w:spacing w:val="-2"/>
              </w:rPr>
              <w:t>.</w:t>
            </w:r>
          </w:p>
          <w:p w14:paraId="3F3E7173" w14:textId="77777777" w:rsidR="00066524" w:rsidRPr="00222DE7" w:rsidRDefault="00066524" w:rsidP="00BE4B6F">
            <w:pPr>
              <w:spacing w:before="60" w:after="60"/>
              <w:ind w:left="720"/>
              <w:rPr>
                <w:spacing w:val="-2"/>
              </w:rPr>
            </w:pPr>
            <w:r w:rsidRPr="00222DE7">
              <w:rPr>
                <w:spacing w:val="-2"/>
              </w:rPr>
              <w:t>Diagramme organisationnel, liste des membres du conseil d’administration et propriété bénéficiaire</w:t>
            </w:r>
          </w:p>
        </w:tc>
      </w:tr>
    </w:tbl>
    <w:p w14:paraId="4E2A4D6E" w14:textId="77777777" w:rsidR="00543ED0" w:rsidRPr="00E21797" w:rsidRDefault="00543ED0" w:rsidP="00543ED0">
      <w:pPr>
        <w:numPr>
          <w:ilvl w:val="12"/>
          <w:numId w:val="0"/>
        </w:numPr>
        <w:tabs>
          <w:tab w:val="left" w:pos="2610"/>
        </w:tabs>
      </w:pPr>
    </w:p>
    <w:p w14:paraId="47E957A4" w14:textId="77777777" w:rsidR="00543ED0" w:rsidRPr="00E21797" w:rsidRDefault="00543ED0" w:rsidP="00543ED0">
      <w:pPr>
        <w:pStyle w:val="SectionIVHeader-2"/>
        <w:tabs>
          <w:tab w:val="left" w:pos="2610"/>
        </w:tabs>
      </w:pPr>
      <w:r w:rsidRPr="00E21797">
        <w:br w:type="page"/>
      </w:r>
      <w:bookmarkStart w:id="481" w:name="_Toc327863885"/>
      <w:r w:rsidRPr="00E21797">
        <w:lastRenderedPageBreak/>
        <w:t>Formulaire ELI – 1.2</w:t>
      </w:r>
      <w:r>
        <w:t xml:space="preserve"> : </w:t>
      </w:r>
      <w:r>
        <w:br/>
      </w:r>
      <w:r w:rsidRPr="00E21797">
        <w:t xml:space="preserve"> Fiche de renseignements sur chaque Partie d’un GE</w:t>
      </w:r>
      <w:r>
        <w:t>/ sous-traitants spécialisés</w:t>
      </w:r>
      <w:bookmarkEnd w:id="481"/>
    </w:p>
    <w:p w14:paraId="5DD410E2" w14:textId="77777777" w:rsidR="00066524" w:rsidRPr="00222DE7" w:rsidRDefault="00066524" w:rsidP="00066524">
      <w:pPr>
        <w:rPr>
          <w:i/>
          <w:iCs/>
        </w:rPr>
      </w:pPr>
      <w:r w:rsidRPr="00222DE7">
        <w:rPr>
          <w:i/>
          <w:iCs/>
        </w:rPr>
        <w:t>[Le Soumissionnaire remplit le tableau ci-dessous conformément aux instructions entre crochets. Le tableau doit être rempli par chaque membre/partenaire du groupement</w:t>
      </w:r>
      <w:r>
        <w:rPr>
          <w:i/>
          <w:iCs/>
        </w:rPr>
        <w:t xml:space="preserve"> ou sous-traitant spécialisé</w:t>
      </w:r>
      <w:r w:rsidRPr="00222DE7">
        <w:rPr>
          <w:i/>
          <w:iCs/>
        </w:rPr>
        <w:t>.]</w:t>
      </w:r>
    </w:p>
    <w:p w14:paraId="176FE589" w14:textId="77777777" w:rsidR="00066524" w:rsidRPr="00222DE7" w:rsidRDefault="00066524" w:rsidP="00066524">
      <w:pPr>
        <w:jc w:val="right"/>
      </w:pPr>
      <w:r w:rsidRPr="00222DE7">
        <w:t xml:space="preserve">Date: </w:t>
      </w:r>
      <w:r w:rsidRPr="00222DE7">
        <w:rPr>
          <w:i/>
          <w:iCs/>
        </w:rPr>
        <w:t>[insérer la date (jour, mois, année) de remise de l’offre]</w:t>
      </w:r>
    </w:p>
    <w:p w14:paraId="3AC5649A" w14:textId="77777777" w:rsidR="00066524" w:rsidRPr="00222DE7" w:rsidRDefault="00066524" w:rsidP="00066524">
      <w:pPr>
        <w:ind w:right="72"/>
        <w:jc w:val="right"/>
      </w:pPr>
      <w:r w:rsidRPr="00222DE7">
        <w:t xml:space="preserve">AO No.: </w:t>
      </w:r>
      <w:r w:rsidRPr="00222DE7">
        <w:rPr>
          <w:bCs/>
          <w:i/>
          <w:iCs/>
        </w:rPr>
        <w:t>[insérer le numéro de l’Appel d’Offres]</w:t>
      </w:r>
    </w:p>
    <w:p w14:paraId="41B14BC0" w14:textId="77777777" w:rsidR="00066524" w:rsidRPr="00222DE7" w:rsidRDefault="00066524" w:rsidP="00066524">
      <w:pPr>
        <w:ind w:right="72"/>
        <w:jc w:val="right"/>
        <w:rPr>
          <w:bCs/>
          <w:i/>
          <w:iCs/>
        </w:rPr>
      </w:pPr>
      <w:r w:rsidRPr="00222DE7">
        <w:t>Avis d’appel d’offres No.:</w:t>
      </w:r>
      <w:r w:rsidRPr="00222DE7">
        <w:rPr>
          <w:b/>
        </w:rPr>
        <w:t xml:space="preserve"> </w:t>
      </w:r>
      <w:r w:rsidRPr="00222DE7">
        <w:rPr>
          <w:bCs/>
          <w:i/>
          <w:iCs/>
        </w:rPr>
        <w:t>[insérer le numéro de l’avis d’Appel d’Offres]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66524" w:rsidRPr="00222DE7" w14:paraId="7AB2C6DE" w14:textId="77777777" w:rsidTr="003A5BA2">
        <w:trPr>
          <w:cantSplit/>
          <w:trHeight w:val="440"/>
        </w:trPr>
        <w:tc>
          <w:tcPr>
            <w:tcW w:w="9180" w:type="dxa"/>
          </w:tcPr>
          <w:p w14:paraId="141E9C27" w14:textId="77777777" w:rsidR="00066524" w:rsidRPr="00222DE7" w:rsidRDefault="00066524" w:rsidP="00BE4B6F">
            <w:pPr>
              <w:spacing w:before="60" w:after="60"/>
              <w:ind w:left="0" w:firstLine="0"/>
              <w:jc w:val="left"/>
              <w:rPr>
                <w:bCs/>
                <w:i/>
                <w:iCs/>
              </w:rPr>
            </w:pPr>
            <w:r w:rsidRPr="00222DE7">
              <w:rPr>
                <w:spacing w:val="-2"/>
              </w:rPr>
              <w:t>1. Nom du Soumissionnaire :</w:t>
            </w:r>
            <w:r w:rsidRPr="00222DE7">
              <w:t xml:space="preserve"> </w:t>
            </w:r>
            <w:r w:rsidRPr="00222DE7">
              <w:rPr>
                <w:bCs/>
                <w:i/>
                <w:iCs/>
              </w:rPr>
              <w:t>[insérer le nom légal du Soumissionnaire]</w:t>
            </w:r>
          </w:p>
          <w:p w14:paraId="7559377E" w14:textId="77777777" w:rsidR="00066524" w:rsidRPr="00222DE7" w:rsidRDefault="00066524" w:rsidP="00BE4B6F">
            <w:pPr>
              <w:spacing w:before="60" w:after="60"/>
              <w:ind w:left="0" w:firstLine="0"/>
              <w:jc w:val="left"/>
            </w:pPr>
          </w:p>
        </w:tc>
      </w:tr>
      <w:tr w:rsidR="00066524" w:rsidRPr="00222DE7" w14:paraId="056F508B" w14:textId="77777777" w:rsidTr="003A5BA2">
        <w:trPr>
          <w:cantSplit/>
          <w:trHeight w:val="674"/>
        </w:trPr>
        <w:tc>
          <w:tcPr>
            <w:tcW w:w="9180" w:type="dxa"/>
          </w:tcPr>
          <w:p w14:paraId="37843AA5" w14:textId="77777777" w:rsidR="00066524" w:rsidRPr="00222DE7" w:rsidRDefault="00066524" w:rsidP="00BE4B6F">
            <w:pPr>
              <w:spacing w:before="60" w:after="60"/>
              <w:ind w:left="0" w:firstLine="0"/>
              <w:jc w:val="left"/>
              <w:rPr>
                <w:bCs/>
                <w:i/>
                <w:iCs/>
                <w:spacing w:val="-2"/>
              </w:rPr>
            </w:pPr>
            <w:r w:rsidRPr="00222DE7">
              <w:rPr>
                <w:spacing w:val="-2"/>
              </w:rPr>
              <w:t xml:space="preserve">2. Nom du membre du groupement : </w:t>
            </w:r>
            <w:r w:rsidRPr="00222DE7">
              <w:rPr>
                <w:bCs/>
                <w:i/>
                <w:iCs/>
              </w:rPr>
              <w:t>[insérer le nom légal du membre du groupement]</w:t>
            </w:r>
          </w:p>
          <w:p w14:paraId="66CA997D" w14:textId="77777777" w:rsidR="00066524" w:rsidRPr="00222DE7" w:rsidRDefault="00066524" w:rsidP="00BE4B6F">
            <w:pPr>
              <w:spacing w:before="60" w:after="60"/>
              <w:ind w:left="0" w:firstLine="0"/>
              <w:jc w:val="left"/>
              <w:rPr>
                <w:spacing w:val="-2"/>
              </w:rPr>
            </w:pPr>
          </w:p>
        </w:tc>
      </w:tr>
      <w:tr w:rsidR="00066524" w:rsidRPr="00222DE7" w14:paraId="109B5742" w14:textId="77777777" w:rsidTr="003A5BA2">
        <w:trPr>
          <w:cantSplit/>
          <w:trHeight w:val="674"/>
        </w:trPr>
        <w:tc>
          <w:tcPr>
            <w:tcW w:w="9180" w:type="dxa"/>
          </w:tcPr>
          <w:p w14:paraId="1A7188D7" w14:textId="77777777" w:rsidR="00066524" w:rsidRPr="00222DE7" w:rsidRDefault="00066524" w:rsidP="00BE4B6F">
            <w:pPr>
              <w:spacing w:before="60" w:after="60"/>
              <w:ind w:left="0" w:firstLine="0"/>
              <w:jc w:val="left"/>
            </w:pPr>
            <w:r w:rsidRPr="00222DE7">
              <w:t xml:space="preserve">3. Pays où le </w:t>
            </w:r>
            <w:r w:rsidRPr="00222DE7">
              <w:rPr>
                <w:spacing w:val="-2"/>
              </w:rPr>
              <w:t>membre du groupement</w:t>
            </w:r>
            <w:r w:rsidRPr="00222DE7">
              <w:t xml:space="preserve"> est, ou sera légalement enregistré</w:t>
            </w:r>
            <w:r w:rsidRPr="00222DE7">
              <w:rPr>
                <w:spacing w:val="-2"/>
              </w:rPr>
              <w:t xml:space="preserve">: </w:t>
            </w:r>
            <w:r w:rsidRPr="00222DE7">
              <w:rPr>
                <w:bCs/>
                <w:i/>
                <w:iCs/>
              </w:rPr>
              <w:t>[insérer le nom du pays d’enregistrement du membre du groupement]</w:t>
            </w:r>
          </w:p>
        </w:tc>
      </w:tr>
      <w:tr w:rsidR="00066524" w:rsidRPr="00222DE7" w14:paraId="6D237281" w14:textId="77777777" w:rsidTr="003A5BA2">
        <w:trPr>
          <w:cantSplit/>
          <w:trHeight w:val="674"/>
        </w:trPr>
        <w:tc>
          <w:tcPr>
            <w:tcW w:w="9180" w:type="dxa"/>
          </w:tcPr>
          <w:p w14:paraId="326F2677" w14:textId="77777777" w:rsidR="00066524" w:rsidRPr="00222DE7" w:rsidRDefault="00066524" w:rsidP="00BE4B6F">
            <w:pPr>
              <w:spacing w:before="60" w:after="60"/>
              <w:ind w:left="0" w:firstLine="0"/>
              <w:jc w:val="left"/>
              <w:rPr>
                <w:spacing w:val="-2"/>
              </w:rPr>
            </w:pPr>
            <w:r w:rsidRPr="00222DE7">
              <w:rPr>
                <w:spacing w:val="-2"/>
              </w:rPr>
              <w:t xml:space="preserve">4. Année d’enregistrement du membre du groupement: </w:t>
            </w:r>
            <w:r w:rsidRPr="00222DE7">
              <w:rPr>
                <w:bCs/>
                <w:i/>
                <w:iCs/>
              </w:rPr>
              <w:t>[insérer l’année d’enregistrement du membre du groupement]</w:t>
            </w:r>
          </w:p>
        </w:tc>
      </w:tr>
      <w:tr w:rsidR="00066524" w:rsidRPr="00222DE7" w14:paraId="27ADB780" w14:textId="77777777" w:rsidTr="003A5BA2">
        <w:trPr>
          <w:cantSplit/>
        </w:trPr>
        <w:tc>
          <w:tcPr>
            <w:tcW w:w="9180" w:type="dxa"/>
          </w:tcPr>
          <w:p w14:paraId="03EC9F73" w14:textId="77777777" w:rsidR="00066524" w:rsidRPr="00222DE7" w:rsidRDefault="00066524" w:rsidP="00BE4B6F">
            <w:pPr>
              <w:spacing w:before="60" w:after="60"/>
              <w:ind w:left="0" w:firstLine="0"/>
              <w:jc w:val="left"/>
              <w:rPr>
                <w:spacing w:val="-2"/>
              </w:rPr>
            </w:pPr>
            <w:r w:rsidRPr="00222DE7">
              <w:rPr>
                <w:spacing w:val="-2"/>
              </w:rPr>
              <w:t xml:space="preserve">5. Adresse officielle du membre du groupement dans le pays d’enregistrement: </w:t>
            </w:r>
            <w:r w:rsidRPr="00222DE7">
              <w:rPr>
                <w:bCs/>
                <w:i/>
                <w:iCs/>
              </w:rPr>
              <w:t>[insérer l’adresse légale du membre du groupement dans le pays d’enregistrement]</w:t>
            </w:r>
          </w:p>
        </w:tc>
      </w:tr>
      <w:tr w:rsidR="00066524" w:rsidRPr="00222DE7" w14:paraId="3C0FCB68" w14:textId="77777777" w:rsidTr="003A5BA2">
        <w:trPr>
          <w:cantSplit/>
        </w:trPr>
        <w:tc>
          <w:tcPr>
            <w:tcW w:w="9180" w:type="dxa"/>
          </w:tcPr>
          <w:p w14:paraId="4E65703B" w14:textId="77777777" w:rsidR="00066524" w:rsidRPr="00222DE7" w:rsidRDefault="00066524" w:rsidP="00BE4B6F">
            <w:pPr>
              <w:pStyle w:val="Outline"/>
              <w:suppressAutoHyphens/>
              <w:spacing w:before="60" w:after="60"/>
              <w:ind w:left="0" w:firstLine="0"/>
              <w:rPr>
                <w:spacing w:val="-2"/>
                <w:kern w:val="0"/>
              </w:rPr>
            </w:pPr>
            <w:r w:rsidRPr="00222DE7">
              <w:rPr>
                <w:spacing w:val="-2"/>
                <w:kern w:val="0"/>
              </w:rPr>
              <w:t xml:space="preserve">6. Renseignement sur le représentant dûment habilité du </w:t>
            </w:r>
            <w:r w:rsidRPr="00222DE7">
              <w:rPr>
                <w:spacing w:val="-2"/>
              </w:rPr>
              <w:t>membre du groupement</w:t>
            </w:r>
            <w:r w:rsidRPr="00222DE7">
              <w:rPr>
                <w:spacing w:val="-2"/>
                <w:kern w:val="0"/>
              </w:rPr>
              <w:t xml:space="preserve">: </w:t>
            </w:r>
          </w:p>
          <w:p w14:paraId="248F7342" w14:textId="77777777" w:rsidR="00066524" w:rsidRPr="00222DE7" w:rsidRDefault="00066524" w:rsidP="00BE4B6F">
            <w:pPr>
              <w:pStyle w:val="Outline1"/>
              <w:keepNext w:val="0"/>
              <w:suppressAutoHyphens/>
              <w:spacing w:before="60" w:after="60"/>
              <w:ind w:left="0" w:firstLine="0"/>
              <w:rPr>
                <w:spacing w:val="-2"/>
                <w:kern w:val="0"/>
              </w:rPr>
            </w:pPr>
            <w:r w:rsidRPr="00222DE7">
              <w:rPr>
                <w:spacing w:val="-2"/>
                <w:kern w:val="0"/>
              </w:rPr>
              <w:t xml:space="preserve">   Nom:</w:t>
            </w:r>
            <w:r w:rsidRPr="00222DE7">
              <w:rPr>
                <w:b/>
              </w:rPr>
              <w:t xml:space="preserve"> </w:t>
            </w:r>
            <w:r w:rsidRPr="00222DE7">
              <w:rPr>
                <w:bCs/>
                <w:i/>
                <w:iCs/>
              </w:rPr>
              <w:t>[insérer le nom du représentant du membre du groupement]</w:t>
            </w:r>
          </w:p>
          <w:p w14:paraId="2E456D11" w14:textId="77777777" w:rsidR="00066524" w:rsidRPr="00222DE7" w:rsidRDefault="00066524" w:rsidP="00BE4B6F">
            <w:pPr>
              <w:spacing w:before="60" w:after="60"/>
              <w:ind w:left="0" w:firstLine="0"/>
              <w:jc w:val="left"/>
              <w:rPr>
                <w:spacing w:val="-2"/>
              </w:rPr>
            </w:pPr>
            <w:r w:rsidRPr="00222DE7">
              <w:rPr>
                <w:spacing w:val="-2"/>
              </w:rPr>
              <w:t xml:space="preserve">   Adresse:</w:t>
            </w:r>
            <w:r w:rsidRPr="00222DE7">
              <w:rPr>
                <w:b/>
              </w:rPr>
              <w:t xml:space="preserve"> </w:t>
            </w:r>
            <w:r w:rsidRPr="00222DE7">
              <w:rPr>
                <w:bCs/>
                <w:i/>
                <w:iCs/>
              </w:rPr>
              <w:t xml:space="preserve">[insérer l’adresse du </w:t>
            </w:r>
            <w:r w:rsidRPr="00222DE7">
              <w:rPr>
                <w:bCs/>
                <w:i/>
                <w:iCs/>
                <w:kern w:val="28"/>
              </w:rPr>
              <w:t xml:space="preserve">représentant </w:t>
            </w:r>
            <w:r w:rsidRPr="00222DE7">
              <w:rPr>
                <w:bCs/>
                <w:i/>
                <w:iCs/>
              </w:rPr>
              <w:t>du membre du groupement]</w:t>
            </w:r>
          </w:p>
          <w:p w14:paraId="3875E098" w14:textId="77777777" w:rsidR="00066524" w:rsidRPr="00222DE7" w:rsidRDefault="00066524" w:rsidP="00BE4B6F">
            <w:pPr>
              <w:spacing w:before="60" w:after="60"/>
              <w:ind w:left="0" w:firstLine="0"/>
              <w:jc w:val="left"/>
              <w:rPr>
                <w:bCs/>
                <w:i/>
                <w:iCs/>
                <w:spacing w:val="-2"/>
              </w:rPr>
            </w:pPr>
            <w:r w:rsidRPr="00222DE7">
              <w:rPr>
                <w:spacing w:val="-2"/>
              </w:rPr>
              <w:t xml:space="preserve">   Téléphone/Fac-similé:</w:t>
            </w:r>
            <w:r w:rsidRPr="00222DE7">
              <w:rPr>
                <w:b/>
              </w:rPr>
              <w:t xml:space="preserve"> </w:t>
            </w:r>
            <w:r w:rsidRPr="00222DE7">
              <w:rPr>
                <w:bCs/>
                <w:i/>
                <w:iCs/>
              </w:rPr>
              <w:t>[insérer le no</w:t>
            </w:r>
            <w:r w:rsidRPr="00222DE7">
              <w:rPr>
                <w:bCs/>
                <w:i/>
                <w:iCs/>
                <w:spacing w:val="-2"/>
              </w:rPr>
              <w:t xml:space="preserve"> </w:t>
            </w:r>
            <w:r w:rsidRPr="00222DE7">
              <w:rPr>
                <w:bCs/>
                <w:i/>
                <w:iCs/>
              </w:rPr>
              <w:t xml:space="preserve">de téléphone/fac-similé du </w:t>
            </w:r>
            <w:r w:rsidRPr="00222DE7">
              <w:rPr>
                <w:bCs/>
                <w:i/>
                <w:iCs/>
                <w:kern w:val="28"/>
              </w:rPr>
              <w:t xml:space="preserve">représentant </w:t>
            </w:r>
            <w:r w:rsidRPr="00222DE7">
              <w:rPr>
                <w:bCs/>
                <w:i/>
                <w:iCs/>
              </w:rPr>
              <w:t>du membre du groupement]</w:t>
            </w:r>
          </w:p>
          <w:p w14:paraId="1D3602A2" w14:textId="77777777" w:rsidR="00066524" w:rsidRPr="00222DE7" w:rsidRDefault="00066524" w:rsidP="00BE4B6F">
            <w:pPr>
              <w:spacing w:before="60" w:after="60"/>
              <w:ind w:left="0" w:firstLine="0"/>
              <w:jc w:val="left"/>
              <w:rPr>
                <w:spacing w:val="-2"/>
              </w:rPr>
            </w:pPr>
            <w:r w:rsidRPr="00222DE7">
              <w:rPr>
                <w:spacing w:val="-2"/>
              </w:rPr>
              <w:t xml:space="preserve">   Adresse électronique:</w:t>
            </w:r>
            <w:r w:rsidRPr="00222DE7">
              <w:rPr>
                <w:b/>
              </w:rPr>
              <w:t xml:space="preserve"> </w:t>
            </w:r>
            <w:r w:rsidRPr="00222DE7">
              <w:rPr>
                <w:bCs/>
                <w:i/>
                <w:iCs/>
              </w:rPr>
              <w:t xml:space="preserve">[insérer l’adresse électronique du </w:t>
            </w:r>
            <w:r w:rsidRPr="00222DE7">
              <w:rPr>
                <w:bCs/>
                <w:i/>
                <w:iCs/>
                <w:kern w:val="28"/>
              </w:rPr>
              <w:t xml:space="preserve">représentant </w:t>
            </w:r>
            <w:r w:rsidRPr="00222DE7">
              <w:rPr>
                <w:bCs/>
                <w:i/>
                <w:iCs/>
              </w:rPr>
              <w:t>du membre du groupement]</w:t>
            </w:r>
          </w:p>
        </w:tc>
      </w:tr>
      <w:tr w:rsidR="00066524" w:rsidRPr="00222DE7" w14:paraId="007415F5" w14:textId="77777777" w:rsidTr="003A5BA2">
        <w:tc>
          <w:tcPr>
            <w:tcW w:w="9180" w:type="dxa"/>
          </w:tcPr>
          <w:p w14:paraId="44FB245B" w14:textId="77777777" w:rsidR="00066524" w:rsidRPr="00222DE7" w:rsidRDefault="00066524" w:rsidP="00BE4B6F">
            <w:pPr>
              <w:spacing w:before="60" w:after="60"/>
              <w:ind w:left="0" w:firstLine="0"/>
              <w:jc w:val="left"/>
              <w:rPr>
                <w:bCs/>
                <w:i/>
                <w:iCs/>
              </w:rPr>
            </w:pPr>
            <w:r w:rsidRPr="00222DE7">
              <w:t xml:space="preserve">7. </w:t>
            </w:r>
            <w:r w:rsidRPr="00222DE7">
              <w:tab/>
              <w:t xml:space="preserve">Ci-joint copie des originaux des documents ci-après: </w:t>
            </w:r>
            <w:r w:rsidRPr="00222DE7">
              <w:rPr>
                <w:bCs/>
                <w:i/>
                <w:iCs/>
              </w:rPr>
              <w:t>[marquer la (les) case(s) correspondant aux documents originaux joints]</w:t>
            </w:r>
          </w:p>
          <w:p w14:paraId="71AE8D26" w14:textId="4CF22872" w:rsidR="00066524" w:rsidRPr="009C3180" w:rsidRDefault="00066524" w:rsidP="00BE4B6F">
            <w:pPr>
              <w:tabs>
                <w:tab w:val="left" w:pos="432"/>
              </w:tabs>
              <w:spacing w:before="60" w:after="60"/>
              <w:ind w:left="0" w:firstLine="0"/>
              <w:jc w:val="left"/>
              <w:rPr>
                <w:spacing w:val="-2"/>
              </w:rPr>
            </w:pPr>
            <w:r w:rsidRPr="00222DE7">
              <w:rPr>
                <w:rFonts w:ascii="MT Extra" w:hAnsi="MT Extra"/>
                <w:spacing w:val="-2"/>
                <w:sz w:val="32"/>
              </w:rPr>
              <w:tab/>
            </w:r>
            <w:r w:rsidRPr="003D5EF6">
              <w:t>Document d’enregistrement, d’inscription ou de constitution de la firme nommée en 2 c</w:t>
            </w:r>
            <w:r w:rsidRPr="00657EBD">
              <w:t xml:space="preserve">i-dessus, en conformité avec </w:t>
            </w:r>
            <w:r w:rsidRPr="00616BE0">
              <w:t>l’article</w:t>
            </w:r>
            <w:r w:rsidRPr="00400C1E">
              <w:t xml:space="preserve"> 4.</w:t>
            </w:r>
            <w:r>
              <w:t>4</w:t>
            </w:r>
            <w:r w:rsidRPr="00400C1E">
              <w:t xml:space="preserve"> des IS</w:t>
            </w:r>
          </w:p>
          <w:p w14:paraId="5069DFB1" w14:textId="77777777" w:rsidR="00066524" w:rsidRPr="00B62823" w:rsidRDefault="00066524" w:rsidP="00BE4B6F">
            <w:pPr>
              <w:tabs>
                <w:tab w:val="left" w:pos="432"/>
              </w:tabs>
              <w:spacing w:before="60" w:after="60"/>
              <w:ind w:left="0" w:firstLine="0"/>
              <w:jc w:val="left"/>
              <w:rPr>
                <w:spacing w:val="-2"/>
              </w:rPr>
            </w:pPr>
            <w:r w:rsidRPr="00F76F58">
              <w:t xml:space="preserve">Dans le cas d’une entreprise publique du pays du </w:t>
            </w:r>
            <w:r w:rsidRPr="00E21797">
              <w:t>Maître de l’Ouvrage</w:t>
            </w:r>
            <w:r w:rsidRPr="00F76F58">
              <w:t>, documents établissant qu’elle est juridiquement et financièrement autonome, administrée</w:t>
            </w:r>
            <w:r w:rsidRPr="00154A73">
              <w:t xml:space="preserve"> selon les règles du droit commercial, </w:t>
            </w:r>
            <w:r w:rsidRPr="00AA46EA">
              <w:t xml:space="preserve">et qu’elle n’est pas sous la tutelle </w:t>
            </w:r>
            <w:r>
              <w:t xml:space="preserve">du </w:t>
            </w:r>
            <w:r w:rsidRPr="00E21797">
              <w:t>Maître de l’Ouvrage</w:t>
            </w:r>
            <w:r w:rsidRPr="00AA46EA">
              <w:t xml:space="preserve"> en conformité avec </w:t>
            </w:r>
            <w:r w:rsidRPr="00B62823">
              <w:t>l’article 4.</w:t>
            </w:r>
            <w:r>
              <w:t>6</w:t>
            </w:r>
            <w:r w:rsidRPr="00B62823">
              <w:t xml:space="preserve"> des IS</w:t>
            </w:r>
            <w:r w:rsidRPr="00B62823">
              <w:rPr>
                <w:spacing w:val="-2"/>
              </w:rPr>
              <w:t>.</w:t>
            </w:r>
          </w:p>
          <w:p w14:paraId="08B770EE" w14:textId="77777777" w:rsidR="00066524" w:rsidRPr="00222DE7" w:rsidRDefault="00066524" w:rsidP="00BE4B6F">
            <w:pPr>
              <w:tabs>
                <w:tab w:val="left" w:pos="432"/>
              </w:tabs>
              <w:spacing w:before="60" w:after="60"/>
              <w:ind w:left="0" w:firstLine="0"/>
              <w:jc w:val="left"/>
              <w:rPr>
                <w:spacing w:val="-2"/>
              </w:rPr>
            </w:pPr>
            <w:r w:rsidRPr="00222DE7">
              <w:rPr>
                <w:spacing w:val="-2"/>
              </w:rPr>
              <w:t>Diagramme organisationnel, liste des membres du conseil d’administration et propriété bénéficiaire</w:t>
            </w:r>
          </w:p>
        </w:tc>
      </w:tr>
    </w:tbl>
    <w:p w14:paraId="1303B8DD" w14:textId="6824112E" w:rsidR="00543ED0" w:rsidRPr="00E21797" w:rsidRDefault="00543ED0" w:rsidP="0035710E">
      <w:pPr>
        <w:pStyle w:val="SectionIVHeader-2"/>
        <w:tabs>
          <w:tab w:val="left" w:pos="2610"/>
        </w:tabs>
      </w:pPr>
      <w:r w:rsidRPr="00E21797">
        <w:br w:type="page"/>
      </w:r>
      <w:bookmarkStart w:id="482" w:name="_Toc327863886"/>
      <w:r w:rsidRPr="00E21797">
        <w:lastRenderedPageBreak/>
        <w:t>Formulaire ANT</w:t>
      </w:r>
      <w:r>
        <w:t xml:space="preserve">-2 : </w:t>
      </w:r>
      <w:r>
        <w:br/>
      </w:r>
      <w:r w:rsidRPr="00E21797">
        <w:t>Antécédents de marchés non exécutés</w:t>
      </w:r>
      <w:r>
        <w:t>, de litiges en instance et d’antécédents de litiges</w:t>
      </w:r>
      <w:bookmarkEnd w:id="482"/>
    </w:p>
    <w:p w14:paraId="3CF46B60" w14:textId="7019CA48" w:rsidR="00543ED0" w:rsidRPr="00E21797" w:rsidRDefault="00543ED0" w:rsidP="00543ED0">
      <w:pPr>
        <w:tabs>
          <w:tab w:val="left" w:pos="2610"/>
        </w:tabs>
        <w:jc w:val="left"/>
        <w:rPr>
          <w:i/>
        </w:rPr>
      </w:pPr>
      <w:r w:rsidRPr="00E21797">
        <w:rPr>
          <w:i/>
        </w:rPr>
        <w:t xml:space="preserve">[Le formulaire ci-dessous doit être rempli par le </w:t>
      </w:r>
      <w:r w:rsidR="008C28A6">
        <w:rPr>
          <w:i/>
        </w:rPr>
        <w:t>Soumissionnaire</w:t>
      </w:r>
      <w:r w:rsidRPr="00E21797">
        <w:rPr>
          <w:i/>
        </w:rPr>
        <w:t xml:space="preserve"> et par chaque partenaire dans le cas d’un GE] </w:t>
      </w:r>
    </w:p>
    <w:p w14:paraId="07C80A7C" w14:textId="28722BE9" w:rsidR="00543ED0" w:rsidRPr="00E21797" w:rsidRDefault="00543ED0" w:rsidP="00543ED0">
      <w:pPr>
        <w:tabs>
          <w:tab w:val="left" w:pos="2610"/>
        </w:tabs>
        <w:jc w:val="right"/>
      </w:pPr>
      <w:r w:rsidRPr="00E21797">
        <w:t xml:space="preserve">Nom légal du </w:t>
      </w:r>
      <w:r w:rsidR="008C28A6">
        <w:t>Soumissionnaire</w:t>
      </w:r>
      <w:r w:rsidRPr="00E21797">
        <w:t xml:space="preserve"> : </w:t>
      </w:r>
      <w:r w:rsidRPr="00E21797">
        <w:rPr>
          <w:i/>
        </w:rPr>
        <w:t>[insérer le nom complet]</w:t>
      </w:r>
    </w:p>
    <w:p w14:paraId="2046EAE6" w14:textId="77777777" w:rsidR="00543ED0" w:rsidRPr="00E21797" w:rsidRDefault="00543ED0" w:rsidP="00543ED0">
      <w:pPr>
        <w:tabs>
          <w:tab w:val="left" w:pos="2610"/>
        </w:tabs>
        <w:jc w:val="right"/>
      </w:pPr>
      <w:r w:rsidRPr="00E21797">
        <w:t xml:space="preserve">Date : </w:t>
      </w:r>
      <w:r w:rsidRPr="00E21797">
        <w:rPr>
          <w:i/>
        </w:rPr>
        <w:t>[insérer jour, mois, année]</w:t>
      </w:r>
    </w:p>
    <w:p w14:paraId="5BAE47B4" w14:textId="77777777" w:rsidR="00543ED0" w:rsidRPr="00E21797" w:rsidRDefault="00543ED0" w:rsidP="00543ED0">
      <w:pPr>
        <w:tabs>
          <w:tab w:val="left" w:pos="2610"/>
        </w:tabs>
        <w:jc w:val="right"/>
      </w:pPr>
      <w:r w:rsidRPr="00E21797">
        <w:t>ou</w:t>
      </w:r>
    </w:p>
    <w:p w14:paraId="4801AF8A" w14:textId="77777777" w:rsidR="00543ED0" w:rsidRPr="00E21797" w:rsidRDefault="00543ED0" w:rsidP="00543ED0">
      <w:pPr>
        <w:tabs>
          <w:tab w:val="left" w:pos="2610"/>
        </w:tabs>
        <w:jc w:val="right"/>
      </w:pPr>
      <w:r w:rsidRPr="00E21797">
        <w:t xml:space="preserve">Nom légal de la Partie au GE : </w:t>
      </w:r>
      <w:r w:rsidRPr="00E21797">
        <w:rPr>
          <w:i/>
        </w:rPr>
        <w:t>[insérer le nom complet]</w:t>
      </w:r>
    </w:p>
    <w:p w14:paraId="03B8113C" w14:textId="32F45DB8" w:rsidR="00543ED0" w:rsidRPr="00E21797" w:rsidRDefault="00543ED0" w:rsidP="00543ED0">
      <w:pPr>
        <w:tabs>
          <w:tab w:val="left" w:pos="2610"/>
        </w:tabs>
        <w:jc w:val="right"/>
        <w:rPr>
          <w:i/>
        </w:rPr>
      </w:pPr>
      <w:r w:rsidRPr="00E21797">
        <w:t xml:space="preserve">No. AO et titre : </w:t>
      </w:r>
      <w:r w:rsidRPr="00E21797">
        <w:rPr>
          <w:i/>
        </w:rPr>
        <w:t>[numéro et titre de l’AO]</w:t>
      </w:r>
    </w:p>
    <w:p w14:paraId="4779E4F1" w14:textId="77777777" w:rsidR="00543ED0" w:rsidRPr="00E21797" w:rsidRDefault="00543ED0" w:rsidP="00543ED0">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14:paraId="2A50C998" w14:textId="77777777" w:rsidR="00543ED0" w:rsidRPr="00E21797" w:rsidRDefault="00543ED0" w:rsidP="00543ED0">
      <w:pPr>
        <w:tabs>
          <w:tab w:val="left" w:pos="2610"/>
        </w:tabs>
        <w:rPr>
          <w: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90"/>
        <w:gridCol w:w="1530"/>
        <w:gridCol w:w="4950"/>
        <w:gridCol w:w="1890"/>
      </w:tblGrid>
      <w:tr w:rsidR="00543ED0" w:rsidRPr="00E21797" w14:paraId="126F2504" w14:textId="77777777" w:rsidTr="003A5BA2">
        <w:trPr>
          <w:cantSplit/>
          <w:trHeight w:val="440"/>
        </w:trPr>
        <w:tc>
          <w:tcPr>
            <w:tcW w:w="9558" w:type="dxa"/>
            <w:gridSpan w:val="5"/>
          </w:tcPr>
          <w:p w14:paraId="7852901A" w14:textId="77777777" w:rsidR="00543ED0" w:rsidRPr="00E21797" w:rsidRDefault="00543ED0"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543ED0" w:rsidRPr="00E21797" w14:paraId="262DD4B9" w14:textId="77777777" w:rsidTr="003A5BA2">
        <w:trPr>
          <w:cantSplit/>
          <w:trHeight w:val="440"/>
        </w:trPr>
        <w:tc>
          <w:tcPr>
            <w:tcW w:w="9558" w:type="dxa"/>
            <w:gridSpan w:val="5"/>
          </w:tcPr>
          <w:p w14:paraId="4CEBCFC3" w14:textId="7B276AEE" w:rsidR="00543ED0" w:rsidRPr="00E21797" w:rsidRDefault="00543ED0" w:rsidP="00BE4B6F">
            <w:pPr>
              <w:tabs>
                <w:tab w:val="left" w:pos="2610"/>
              </w:tabs>
              <w:spacing w:before="60" w:after="60"/>
              <w:ind w:left="0" w:firstLine="0"/>
              <w:jc w:val="left"/>
              <w:rPr>
                <w:spacing w:val="-2"/>
              </w:rPr>
            </w:pP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Pr="00294BAD">
              <w:rPr>
                <w:spacing w:val="-2"/>
                <w:vertAlign w:val="superscript"/>
              </w:rPr>
              <w:t>er</w:t>
            </w:r>
            <w:r>
              <w:rPr>
                <w:spacing w:val="-2"/>
              </w:rPr>
              <w:t xml:space="preserve"> janvier </w:t>
            </w:r>
            <w:r>
              <w:rPr>
                <w:i/>
                <w:spacing w:val="-2"/>
              </w:rPr>
              <w:t>[insérer l’année]</w:t>
            </w:r>
            <w:r w:rsidRPr="00E21797">
              <w:rPr>
                <w:spacing w:val="-2"/>
              </w:rPr>
              <w:t xml:space="preserve">. </w:t>
            </w:r>
          </w:p>
          <w:p w14:paraId="0D8E465B" w14:textId="4A9F7B6F" w:rsidR="00543ED0" w:rsidRPr="00E21797" w:rsidRDefault="00543ED0" w:rsidP="00BE4B6F">
            <w:pPr>
              <w:tabs>
                <w:tab w:val="left" w:pos="2610"/>
              </w:tabs>
              <w:spacing w:before="60" w:after="60"/>
              <w:ind w:left="0" w:firstLine="0"/>
              <w:jc w:val="left"/>
              <w:rPr>
                <w:spacing w:val="-2"/>
              </w:rPr>
            </w:pP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w:t>
            </w:r>
            <w:r w:rsidRPr="00E21797">
              <w:rPr>
                <w:spacing w:val="-2"/>
              </w:rPr>
              <w:t xml:space="preserve"> : </w:t>
            </w:r>
          </w:p>
        </w:tc>
      </w:tr>
      <w:tr w:rsidR="00543ED0" w:rsidRPr="00E21797" w14:paraId="4675F7A1" w14:textId="77777777" w:rsidTr="003A5BA2">
        <w:trPr>
          <w:cantSplit/>
          <w:trHeight w:val="440"/>
        </w:trPr>
        <w:tc>
          <w:tcPr>
            <w:tcW w:w="1098" w:type="dxa"/>
          </w:tcPr>
          <w:p w14:paraId="47467182" w14:textId="77777777" w:rsidR="00543ED0" w:rsidRPr="00E21797" w:rsidRDefault="00543ED0"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14:paraId="747D59D2" w14:textId="77777777" w:rsidR="00543ED0" w:rsidRPr="00E21797" w:rsidRDefault="00543ED0"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14:paraId="07EBC614" w14:textId="77777777" w:rsidR="00543ED0" w:rsidRPr="00E21797" w:rsidRDefault="00543ED0"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14:paraId="7B1A993F" w14:textId="77777777" w:rsidR="00543ED0" w:rsidRPr="00E21797" w:rsidRDefault="00543ED0" w:rsidP="00BE4B6F">
            <w:pPr>
              <w:tabs>
                <w:tab w:val="left" w:pos="2610"/>
              </w:tabs>
              <w:spacing w:before="60" w:after="60"/>
              <w:ind w:left="0" w:firstLine="0"/>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Pr>
                <w:b/>
                <w:spacing w:val="-2"/>
              </w:rPr>
              <w:t xml:space="preserve"> ou €)</w:t>
            </w:r>
          </w:p>
        </w:tc>
      </w:tr>
      <w:tr w:rsidR="00543ED0" w:rsidRPr="00E21797" w14:paraId="727D1BC0" w14:textId="77777777" w:rsidTr="003A5BA2">
        <w:trPr>
          <w:cantSplit/>
          <w:trHeight w:val="935"/>
        </w:trPr>
        <w:tc>
          <w:tcPr>
            <w:tcW w:w="1098" w:type="dxa"/>
          </w:tcPr>
          <w:p w14:paraId="36A9AB23" w14:textId="77777777" w:rsidR="00543ED0" w:rsidRPr="00E21797" w:rsidRDefault="00543ED0" w:rsidP="00BE4B6F">
            <w:pPr>
              <w:tabs>
                <w:tab w:val="left" w:pos="2610"/>
              </w:tabs>
              <w:spacing w:before="60" w:after="60"/>
              <w:ind w:left="0" w:firstLine="0"/>
              <w:jc w:val="center"/>
              <w:rPr>
                <w:i/>
                <w:spacing w:val="-2"/>
              </w:rPr>
            </w:pPr>
            <w:r w:rsidRPr="00E21797">
              <w:rPr>
                <w:i/>
                <w:spacing w:val="-2"/>
              </w:rPr>
              <w:t>[insérer l’année]</w:t>
            </w:r>
          </w:p>
        </w:tc>
        <w:tc>
          <w:tcPr>
            <w:tcW w:w="1620" w:type="dxa"/>
            <w:gridSpan w:val="2"/>
          </w:tcPr>
          <w:p w14:paraId="26173AC7" w14:textId="77777777" w:rsidR="00543ED0" w:rsidRPr="00E21797" w:rsidRDefault="00543ED0" w:rsidP="00BE4B6F">
            <w:pPr>
              <w:tabs>
                <w:tab w:val="left" w:pos="2610"/>
              </w:tabs>
              <w:spacing w:before="60" w:after="60"/>
              <w:ind w:left="0" w:firstLine="0"/>
              <w:jc w:val="left"/>
              <w:rPr>
                <w:i/>
                <w:spacing w:val="-2"/>
              </w:rPr>
            </w:pPr>
            <w:r w:rsidRPr="00E21797">
              <w:rPr>
                <w:i/>
                <w:spacing w:val="-2"/>
              </w:rPr>
              <w:t>[indiquer le montant et pourcentage]</w:t>
            </w:r>
          </w:p>
        </w:tc>
        <w:tc>
          <w:tcPr>
            <w:tcW w:w="4950" w:type="dxa"/>
          </w:tcPr>
          <w:p w14:paraId="6436AEB2" w14:textId="77777777" w:rsidR="00543ED0" w:rsidRPr="00E21797" w:rsidRDefault="00543ED0" w:rsidP="00BE4B6F">
            <w:pPr>
              <w:tabs>
                <w:tab w:val="left" w:pos="2610"/>
              </w:tabs>
              <w:spacing w:before="60" w:after="60"/>
              <w:ind w:left="0" w:firstLine="0"/>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14:paraId="20D8CAAB" w14:textId="77777777" w:rsidR="00543ED0" w:rsidRPr="00E21797" w:rsidRDefault="00543ED0" w:rsidP="00BE4B6F">
            <w:pPr>
              <w:tabs>
                <w:tab w:val="left" w:pos="2610"/>
              </w:tabs>
              <w:spacing w:before="60" w:after="60"/>
              <w:ind w:left="0" w:firstLine="0"/>
              <w:jc w:val="left"/>
              <w:rPr>
                <w:i/>
                <w:spacing w:val="-2"/>
              </w:rPr>
            </w:pPr>
            <w:r w:rsidRPr="00E21797">
              <w:rPr>
                <w:spacing w:val="-2"/>
              </w:rPr>
              <w:t>Nom du Maître de l’Ouvrage :</w:t>
            </w:r>
            <w:r w:rsidRPr="00E21797">
              <w:rPr>
                <w:i/>
                <w:spacing w:val="-2"/>
              </w:rPr>
              <w:t xml:space="preserve">[nom complet] </w:t>
            </w:r>
          </w:p>
          <w:p w14:paraId="37E3BA18" w14:textId="77777777" w:rsidR="00543ED0" w:rsidRPr="00E21797" w:rsidRDefault="00543ED0" w:rsidP="00BE4B6F">
            <w:pPr>
              <w:tabs>
                <w:tab w:val="left" w:pos="2610"/>
              </w:tabs>
              <w:spacing w:before="60" w:after="60"/>
              <w:ind w:left="0" w:firstLine="0"/>
              <w:jc w:val="left"/>
              <w:rPr>
                <w:i/>
                <w:spacing w:val="-2"/>
              </w:rPr>
            </w:pPr>
            <w:r w:rsidRPr="00E21797">
              <w:rPr>
                <w:spacing w:val="-2"/>
              </w:rPr>
              <w:t>Adresse du Maître de l’Ouvrage :</w:t>
            </w:r>
            <w:r w:rsidRPr="00E21797">
              <w:rPr>
                <w:i/>
                <w:spacing w:val="-2"/>
              </w:rPr>
              <w:t xml:space="preserve">[rue, numéro, ville, pays] </w:t>
            </w:r>
          </w:p>
          <w:p w14:paraId="3666F87F" w14:textId="77777777" w:rsidR="00543ED0" w:rsidRPr="00E21797" w:rsidRDefault="00543ED0" w:rsidP="00BE4B6F">
            <w:pPr>
              <w:tabs>
                <w:tab w:val="left" w:pos="2610"/>
              </w:tabs>
              <w:spacing w:before="60" w:after="60"/>
              <w:ind w:left="0" w:firstLine="0"/>
              <w:jc w:val="left"/>
              <w:rPr>
                <w:i/>
                <w:spacing w:val="-2"/>
              </w:rPr>
            </w:pPr>
            <w:r w:rsidRPr="00E21797">
              <w:rPr>
                <w:spacing w:val="-2"/>
              </w:rPr>
              <w:t>Motifs de non exécution :</w:t>
            </w:r>
            <w:r w:rsidRPr="00E21797">
              <w:rPr>
                <w:i/>
                <w:spacing w:val="-2"/>
              </w:rPr>
              <w:t>[indiquer le (les) motif(s) principal (aux)]</w:t>
            </w:r>
          </w:p>
        </w:tc>
        <w:tc>
          <w:tcPr>
            <w:tcW w:w="1890" w:type="dxa"/>
          </w:tcPr>
          <w:p w14:paraId="2757E872" w14:textId="77777777" w:rsidR="00543ED0" w:rsidRPr="00E21797" w:rsidRDefault="00543ED0" w:rsidP="00BE4B6F">
            <w:pPr>
              <w:tabs>
                <w:tab w:val="left" w:pos="2610"/>
              </w:tabs>
              <w:spacing w:before="60" w:after="60"/>
              <w:ind w:left="0" w:firstLine="0"/>
              <w:jc w:val="left"/>
              <w:rPr>
                <w:i/>
                <w:spacing w:val="-2"/>
              </w:rPr>
            </w:pPr>
          </w:p>
        </w:tc>
      </w:tr>
      <w:tr w:rsidR="00543ED0" w:rsidRPr="00E21797" w14:paraId="137D1E1D" w14:textId="77777777" w:rsidTr="003A5BA2">
        <w:trPr>
          <w:cantSplit/>
        </w:trPr>
        <w:tc>
          <w:tcPr>
            <w:tcW w:w="9558" w:type="dxa"/>
            <w:gridSpan w:val="5"/>
          </w:tcPr>
          <w:p w14:paraId="449E99BF" w14:textId="77777777" w:rsidR="00543ED0" w:rsidRPr="00E21797" w:rsidRDefault="00543ED0" w:rsidP="00BE4B6F">
            <w:pPr>
              <w:pStyle w:val="titulo"/>
              <w:tabs>
                <w:tab w:val="left" w:pos="2610"/>
              </w:tabs>
              <w:suppressAutoHyphens/>
              <w:spacing w:before="60" w:after="60"/>
              <w:ind w:left="0" w:firstLine="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543ED0" w:rsidRPr="00E21797" w14:paraId="2B989C47" w14:textId="77777777" w:rsidTr="003A5BA2">
        <w:tc>
          <w:tcPr>
            <w:tcW w:w="9558" w:type="dxa"/>
            <w:gridSpan w:val="5"/>
          </w:tcPr>
          <w:p w14:paraId="41F8FD53" w14:textId="14EB9497" w:rsidR="00543ED0" w:rsidRPr="00E21797" w:rsidRDefault="00543ED0" w:rsidP="00BE4B6F">
            <w:pPr>
              <w:tabs>
                <w:tab w:val="left" w:pos="372"/>
                <w:tab w:val="left" w:pos="2610"/>
              </w:tabs>
              <w:spacing w:before="60" w:after="60"/>
              <w:ind w:left="0" w:firstLine="0"/>
              <w:jc w:val="left"/>
              <w:rPr>
                <w:spacing w:val="-2"/>
              </w:rPr>
            </w:pPr>
            <w:r w:rsidRPr="00E21797">
              <w:rPr>
                <w:spacing w:val="-2"/>
              </w:rPr>
              <w:t xml:space="preserve">Pas de litige en instance </w:t>
            </w:r>
          </w:p>
          <w:p w14:paraId="081B3B3D" w14:textId="7979F43C" w:rsidR="00543ED0" w:rsidRPr="00E21797" w:rsidRDefault="00543ED0" w:rsidP="00BE4B6F">
            <w:pPr>
              <w:tabs>
                <w:tab w:val="left" w:pos="372"/>
                <w:tab w:val="left" w:pos="2610"/>
              </w:tabs>
              <w:spacing w:before="60" w:after="60"/>
              <w:ind w:left="0" w:firstLine="0"/>
              <w:jc w:val="left"/>
              <w:rPr>
                <w:spacing w:val="-2"/>
              </w:rPr>
            </w:pPr>
            <w:r w:rsidRPr="00E21797">
              <w:rPr>
                <w:spacing w:val="-2"/>
              </w:rPr>
              <w:t xml:space="preserve">Litige(s) en: </w:t>
            </w:r>
          </w:p>
          <w:p w14:paraId="17BC3DB9" w14:textId="77777777" w:rsidR="00543ED0" w:rsidRPr="00E21797" w:rsidRDefault="00543ED0" w:rsidP="00BE4B6F">
            <w:pPr>
              <w:tabs>
                <w:tab w:val="left" w:pos="2610"/>
              </w:tabs>
              <w:spacing w:before="60" w:after="60"/>
              <w:ind w:left="0" w:firstLine="0"/>
              <w:jc w:val="left"/>
              <w:rPr>
                <w:spacing w:val="-2"/>
              </w:rPr>
            </w:pPr>
          </w:p>
        </w:tc>
      </w:tr>
      <w:tr w:rsidR="00543ED0" w:rsidRPr="00E21797" w14:paraId="2F88E6FF" w14:textId="77777777" w:rsidTr="003A5BA2">
        <w:trPr>
          <w:cantSplit/>
        </w:trPr>
        <w:tc>
          <w:tcPr>
            <w:tcW w:w="1188" w:type="dxa"/>
            <w:gridSpan w:val="2"/>
          </w:tcPr>
          <w:p w14:paraId="18B020DE" w14:textId="77777777" w:rsidR="00543ED0" w:rsidRPr="00E21797" w:rsidRDefault="00543ED0" w:rsidP="00BE4B6F">
            <w:pPr>
              <w:tabs>
                <w:tab w:val="left" w:pos="2610"/>
              </w:tabs>
              <w:spacing w:before="60" w:after="60"/>
              <w:ind w:left="0" w:firstLine="0"/>
              <w:jc w:val="center"/>
              <w:rPr>
                <w:b/>
                <w:spacing w:val="-2"/>
              </w:rPr>
            </w:pPr>
            <w:r w:rsidRPr="00E21797">
              <w:rPr>
                <w:b/>
                <w:spacing w:val="-2"/>
              </w:rPr>
              <w:lastRenderedPageBreak/>
              <w:t>Année</w:t>
            </w:r>
            <w:r>
              <w:rPr>
                <w:b/>
                <w:spacing w:val="-2"/>
              </w:rPr>
              <w:t xml:space="preserve"> du litige</w:t>
            </w:r>
          </w:p>
        </w:tc>
        <w:tc>
          <w:tcPr>
            <w:tcW w:w="1530" w:type="dxa"/>
          </w:tcPr>
          <w:p w14:paraId="37E9ACA8" w14:textId="77777777" w:rsidR="00543ED0" w:rsidRPr="00E21797" w:rsidRDefault="00543ED0" w:rsidP="00BE4B6F">
            <w:pPr>
              <w:tabs>
                <w:tab w:val="left" w:pos="2610"/>
              </w:tabs>
              <w:spacing w:before="60" w:after="60"/>
              <w:ind w:left="0" w:firstLine="0"/>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tcPr>
          <w:p w14:paraId="1A9171DD" w14:textId="77777777" w:rsidR="00543ED0" w:rsidRPr="00E21797" w:rsidRDefault="00543ED0" w:rsidP="00BE4B6F">
            <w:pPr>
              <w:tabs>
                <w:tab w:val="left" w:pos="2610"/>
              </w:tabs>
              <w:spacing w:before="60" w:after="60"/>
              <w:ind w:left="0" w:firstLine="0"/>
              <w:jc w:val="center"/>
              <w:rPr>
                <w:b/>
                <w:spacing w:val="-2"/>
              </w:rPr>
            </w:pPr>
          </w:p>
          <w:p w14:paraId="58C9F40A" w14:textId="77777777" w:rsidR="00543ED0" w:rsidRPr="00E21797" w:rsidRDefault="00543ED0" w:rsidP="00BE4B6F">
            <w:pPr>
              <w:tabs>
                <w:tab w:val="left" w:pos="2610"/>
              </w:tabs>
              <w:spacing w:before="60" w:after="60"/>
              <w:ind w:left="0" w:firstLine="0"/>
              <w:jc w:val="center"/>
              <w:rPr>
                <w:b/>
                <w:spacing w:val="-2"/>
              </w:rPr>
            </w:pPr>
            <w:r w:rsidRPr="00E21797">
              <w:rPr>
                <w:b/>
                <w:spacing w:val="-2"/>
              </w:rPr>
              <w:t xml:space="preserve">Identification du marché </w:t>
            </w:r>
          </w:p>
          <w:p w14:paraId="56A40BC8" w14:textId="77777777" w:rsidR="00543ED0" w:rsidRPr="00E21797" w:rsidRDefault="00543ED0" w:rsidP="00BE4B6F">
            <w:pPr>
              <w:tabs>
                <w:tab w:val="left" w:pos="2610"/>
              </w:tabs>
              <w:spacing w:before="60" w:after="60"/>
              <w:ind w:left="0" w:firstLine="0"/>
              <w:jc w:val="center"/>
              <w:rPr>
                <w:b/>
                <w:spacing w:val="-2"/>
              </w:rPr>
            </w:pPr>
          </w:p>
        </w:tc>
        <w:tc>
          <w:tcPr>
            <w:tcW w:w="1890" w:type="dxa"/>
          </w:tcPr>
          <w:p w14:paraId="6E64E3ED" w14:textId="77777777" w:rsidR="00543ED0" w:rsidRPr="00E21797" w:rsidRDefault="00543ED0" w:rsidP="00BE4B6F">
            <w:pPr>
              <w:tabs>
                <w:tab w:val="left" w:pos="2610"/>
              </w:tabs>
              <w:spacing w:before="60" w:after="60"/>
              <w:ind w:left="0" w:firstLine="0"/>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543ED0" w:rsidRPr="00E21797" w14:paraId="24E254BD" w14:textId="77777777" w:rsidTr="003A5BA2">
        <w:trPr>
          <w:cantSplit/>
        </w:trPr>
        <w:tc>
          <w:tcPr>
            <w:tcW w:w="1188" w:type="dxa"/>
            <w:gridSpan w:val="2"/>
          </w:tcPr>
          <w:p w14:paraId="32128DB1" w14:textId="77777777" w:rsidR="00543ED0" w:rsidRPr="00E21797" w:rsidRDefault="00543ED0" w:rsidP="00BE4B6F">
            <w:pPr>
              <w:tabs>
                <w:tab w:val="left" w:pos="2610"/>
              </w:tabs>
              <w:spacing w:before="60" w:after="60"/>
              <w:ind w:left="0" w:firstLine="0"/>
              <w:rPr>
                <w:spacing w:val="-2"/>
              </w:rPr>
            </w:pPr>
            <w:r w:rsidRPr="00E21797">
              <w:rPr>
                <w:i/>
                <w:spacing w:val="-2"/>
              </w:rPr>
              <w:t>[insérer l’année]</w:t>
            </w:r>
            <w:r w:rsidRPr="00E21797">
              <w:rPr>
                <w:spacing w:val="-2"/>
              </w:rPr>
              <w:t xml:space="preserve">   ______</w:t>
            </w:r>
          </w:p>
        </w:tc>
        <w:tc>
          <w:tcPr>
            <w:tcW w:w="1530" w:type="dxa"/>
          </w:tcPr>
          <w:p w14:paraId="0CD29CF7" w14:textId="77777777" w:rsidR="00543ED0" w:rsidRPr="00E21797" w:rsidRDefault="00543ED0" w:rsidP="00BE4B6F">
            <w:pPr>
              <w:tabs>
                <w:tab w:val="left" w:pos="2610"/>
              </w:tabs>
              <w:spacing w:before="60" w:after="60"/>
              <w:ind w:left="0" w:firstLine="0"/>
              <w:jc w:val="center"/>
              <w:rPr>
                <w:i/>
                <w:spacing w:val="-2"/>
              </w:rPr>
            </w:pPr>
            <w:r w:rsidRPr="00E21797">
              <w:rPr>
                <w:i/>
                <w:spacing w:val="-2"/>
              </w:rPr>
              <w:t xml:space="preserve">[indiquer le </w:t>
            </w:r>
            <w:r>
              <w:rPr>
                <w:i/>
                <w:spacing w:val="-2"/>
              </w:rPr>
              <w:t>montant</w:t>
            </w:r>
            <w:r w:rsidRPr="00E21797">
              <w:rPr>
                <w:i/>
                <w:spacing w:val="-2"/>
              </w:rPr>
              <w:t>]</w:t>
            </w:r>
          </w:p>
          <w:p w14:paraId="06DC6528" w14:textId="77777777" w:rsidR="00543ED0" w:rsidRPr="00E21797" w:rsidRDefault="00543ED0" w:rsidP="00BE4B6F">
            <w:pPr>
              <w:tabs>
                <w:tab w:val="left" w:pos="2610"/>
              </w:tabs>
              <w:spacing w:before="60" w:after="60"/>
              <w:ind w:left="0" w:firstLine="0"/>
              <w:jc w:val="center"/>
              <w:rPr>
                <w:spacing w:val="-2"/>
              </w:rPr>
            </w:pPr>
            <w:r w:rsidRPr="00E21797">
              <w:rPr>
                <w:spacing w:val="-2"/>
              </w:rPr>
              <w:t>______</w:t>
            </w:r>
          </w:p>
        </w:tc>
        <w:tc>
          <w:tcPr>
            <w:tcW w:w="4950" w:type="dxa"/>
          </w:tcPr>
          <w:p w14:paraId="50217690" w14:textId="77777777" w:rsidR="00543ED0" w:rsidRPr="00E21797" w:rsidRDefault="00543ED0" w:rsidP="00BE4B6F">
            <w:pPr>
              <w:tabs>
                <w:tab w:val="left" w:pos="2610"/>
              </w:tabs>
              <w:spacing w:before="60" w:after="60"/>
              <w:ind w:left="0" w:firstLine="0"/>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14:paraId="2ECE53A5" w14:textId="77777777" w:rsidR="00543ED0" w:rsidRPr="00E21797" w:rsidRDefault="00543ED0" w:rsidP="00BE4B6F">
            <w:pPr>
              <w:tabs>
                <w:tab w:val="left" w:pos="2610"/>
              </w:tabs>
              <w:spacing w:before="60" w:after="60"/>
              <w:ind w:left="0" w:firstLine="0"/>
              <w:jc w:val="left"/>
              <w:rPr>
                <w:i/>
                <w:spacing w:val="-2"/>
              </w:rPr>
            </w:pPr>
            <w:r w:rsidRPr="00E21797">
              <w:rPr>
                <w:spacing w:val="-2"/>
              </w:rPr>
              <w:t xml:space="preserve">Nom du Maître de l’Ouvrage : </w:t>
            </w:r>
            <w:r w:rsidRPr="00E21797">
              <w:rPr>
                <w:i/>
                <w:spacing w:val="-2"/>
              </w:rPr>
              <w:t>[nom complet]</w:t>
            </w:r>
          </w:p>
          <w:p w14:paraId="3C6BB8E8" w14:textId="77777777" w:rsidR="00543ED0" w:rsidRPr="00E21797" w:rsidRDefault="00543ED0" w:rsidP="00BE4B6F">
            <w:pPr>
              <w:tabs>
                <w:tab w:val="left" w:pos="2610"/>
              </w:tabs>
              <w:spacing w:before="60" w:after="60"/>
              <w:ind w:left="0" w:firstLine="0"/>
              <w:jc w:val="left"/>
              <w:rPr>
                <w:i/>
                <w:spacing w:val="-2"/>
              </w:rPr>
            </w:pPr>
            <w:r w:rsidRPr="00E21797">
              <w:rPr>
                <w:spacing w:val="-2"/>
              </w:rPr>
              <w:t xml:space="preserve">Adresse du Maître de l’Ouvrage : </w:t>
            </w:r>
            <w:r w:rsidRPr="00E21797">
              <w:rPr>
                <w:i/>
                <w:spacing w:val="-2"/>
              </w:rPr>
              <w:t>[rue, numéro, ville, pays]</w:t>
            </w:r>
          </w:p>
          <w:p w14:paraId="0BA17F91" w14:textId="77777777" w:rsidR="00543ED0" w:rsidRDefault="00543ED0" w:rsidP="00BE4B6F">
            <w:pPr>
              <w:tabs>
                <w:tab w:val="left" w:pos="2610"/>
              </w:tabs>
              <w:spacing w:before="60" w:after="60"/>
              <w:ind w:left="0" w:firstLine="0"/>
              <w:jc w:val="left"/>
              <w:rPr>
                <w:i/>
                <w:spacing w:val="-2"/>
              </w:rPr>
            </w:pPr>
            <w:r w:rsidRPr="00E21797">
              <w:rPr>
                <w:spacing w:val="-2"/>
              </w:rPr>
              <w:t xml:space="preserve">Objet du litige : </w:t>
            </w:r>
            <w:r w:rsidRPr="00E21797">
              <w:rPr>
                <w:i/>
                <w:spacing w:val="-2"/>
              </w:rPr>
              <w:t>[indiquer les principaux points en litige]</w:t>
            </w:r>
          </w:p>
          <w:p w14:paraId="4DA784A3" w14:textId="77777777" w:rsidR="00543ED0" w:rsidRDefault="00543ED0" w:rsidP="00BE4B6F">
            <w:pPr>
              <w:tabs>
                <w:tab w:val="left" w:pos="2610"/>
              </w:tabs>
              <w:spacing w:before="60" w:after="60"/>
              <w:ind w:left="0" w:firstLine="0"/>
              <w:jc w:val="left"/>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14:paraId="2E984C70" w14:textId="77777777" w:rsidR="00543ED0" w:rsidRDefault="00543ED0" w:rsidP="00BE4B6F">
            <w:pPr>
              <w:tabs>
                <w:tab w:val="left" w:pos="2610"/>
              </w:tabs>
              <w:spacing w:before="60" w:after="60"/>
              <w:ind w:left="0" w:firstLine="0"/>
              <w:jc w:val="left"/>
              <w:rPr>
                <w:i/>
                <w:spacing w:val="-2"/>
              </w:rPr>
            </w:pPr>
            <w:r w:rsidRPr="002A2B9E">
              <w:rPr>
                <w:spacing w:val="-2"/>
              </w:rPr>
              <w:t xml:space="preserve">Instance de règlement : </w:t>
            </w:r>
            <w:r w:rsidRPr="002A2B9E">
              <w:rPr>
                <w:i/>
                <w:spacing w:val="-2"/>
              </w:rPr>
              <w:t>[préciser conciliation, tribunal d’arbitrage ou tribunal judiciaire]</w:t>
            </w:r>
          </w:p>
          <w:p w14:paraId="23B93BC2" w14:textId="77777777" w:rsidR="00543ED0" w:rsidRPr="00441938" w:rsidRDefault="00543ED0" w:rsidP="00BE4B6F">
            <w:pPr>
              <w:tabs>
                <w:tab w:val="left" w:pos="2610"/>
              </w:tabs>
              <w:spacing w:before="60" w:after="60"/>
              <w:ind w:left="0" w:firstLine="0"/>
              <w:jc w:val="left"/>
              <w:rPr>
                <w:i/>
                <w:spacing w:val="-2"/>
              </w:rPr>
            </w:pPr>
            <w:r>
              <w:rPr>
                <w:spacing w:val="-2"/>
              </w:rPr>
              <w:t xml:space="preserve">Etat présent du litige : </w:t>
            </w:r>
            <w:r>
              <w:rPr>
                <w:i/>
                <w:spacing w:val="-2"/>
              </w:rPr>
              <w:t>[préciser « en cours », ou « réglé », etc.]</w:t>
            </w:r>
          </w:p>
        </w:tc>
        <w:tc>
          <w:tcPr>
            <w:tcW w:w="1890" w:type="dxa"/>
          </w:tcPr>
          <w:p w14:paraId="14363781" w14:textId="77777777" w:rsidR="00543ED0" w:rsidRPr="00E21797" w:rsidRDefault="00543ED0" w:rsidP="00BE4B6F">
            <w:pPr>
              <w:tabs>
                <w:tab w:val="left" w:pos="2610"/>
              </w:tabs>
              <w:spacing w:before="60" w:after="60"/>
              <w:ind w:left="0" w:firstLine="0"/>
              <w:jc w:val="left"/>
              <w:rPr>
                <w:i/>
                <w:spacing w:val="-2"/>
              </w:rPr>
            </w:pPr>
            <w:r w:rsidRPr="00E21797">
              <w:rPr>
                <w:i/>
                <w:spacing w:val="-2"/>
              </w:rPr>
              <w:t>[indiquer le montant]</w:t>
            </w:r>
          </w:p>
          <w:p w14:paraId="7EFC01E9" w14:textId="77777777" w:rsidR="00543ED0" w:rsidRPr="00E21797" w:rsidRDefault="00543ED0" w:rsidP="00BE4B6F">
            <w:pPr>
              <w:tabs>
                <w:tab w:val="left" w:pos="2610"/>
              </w:tabs>
              <w:spacing w:before="60" w:after="60"/>
              <w:ind w:left="0" w:firstLine="0"/>
              <w:jc w:val="left"/>
              <w:rPr>
                <w:i/>
                <w:spacing w:val="-2"/>
              </w:rPr>
            </w:pPr>
            <w:r w:rsidRPr="00E21797">
              <w:rPr>
                <w:spacing w:val="-2"/>
              </w:rPr>
              <w:t xml:space="preserve">   ______</w:t>
            </w:r>
          </w:p>
        </w:tc>
      </w:tr>
      <w:tr w:rsidR="00543ED0" w:rsidRPr="00E21797" w14:paraId="08ADD968" w14:textId="77777777" w:rsidTr="003A5BA2">
        <w:trPr>
          <w:cantSplit/>
        </w:trPr>
        <w:tc>
          <w:tcPr>
            <w:tcW w:w="1188" w:type="dxa"/>
            <w:gridSpan w:val="2"/>
          </w:tcPr>
          <w:p w14:paraId="19D98B56" w14:textId="77777777" w:rsidR="00543ED0" w:rsidRPr="00E21797" w:rsidRDefault="00543ED0" w:rsidP="00BE4B6F">
            <w:pPr>
              <w:tabs>
                <w:tab w:val="left" w:pos="2610"/>
              </w:tabs>
              <w:spacing w:before="60" w:after="60"/>
              <w:ind w:left="0" w:firstLine="0"/>
              <w:jc w:val="center"/>
              <w:rPr>
                <w:spacing w:val="-2"/>
              </w:rPr>
            </w:pPr>
          </w:p>
          <w:p w14:paraId="49C33051" w14:textId="77777777" w:rsidR="00543ED0" w:rsidRPr="00E21797" w:rsidRDefault="00543ED0" w:rsidP="00BE4B6F">
            <w:pPr>
              <w:tabs>
                <w:tab w:val="left" w:pos="2610"/>
              </w:tabs>
              <w:spacing w:before="60" w:after="60"/>
              <w:ind w:left="0" w:firstLine="0"/>
              <w:jc w:val="center"/>
              <w:rPr>
                <w:spacing w:val="-2"/>
              </w:rPr>
            </w:pPr>
            <w:r w:rsidRPr="00E21797">
              <w:rPr>
                <w:spacing w:val="-2"/>
              </w:rPr>
              <w:t>______</w:t>
            </w:r>
          </w:p>
        </w:tc>
        <w:tc>
          <w:tcPr>
            <w:tcW w:w="1530" w:type="dxa"/>
          </w:tcPr>
          <w:p w14:paraId="6021779A" w14:textId="77777777" w:rsidR="00543ED0" w:rsidRPr="00E21797" w:rsidRDefault="00543ED0" w:rsidP="00BE4B6F">
            <w:pPr>
              <w:tabs>
                <w:tab w:val="left" w:pos="2610"/>
              </w:tabs>
              <w:spacing w:before="60" w:after="60"/>
              <w:ind w:left="0" w:firstLine="0"/>
              <w:jc w:val="center"/>
              <w:rPr>
                <w:spacing w:val="-2"/>
              </w:rPr>
            </w:pPr>
          </w:p>
          <w:p w14:paraId="7EF64986" w14:textId="77777777" w:rsidR="00543ED0" w:rsidRPr="00E21797" w:rsidRDefault="00543ED0" w:rsidP="00BE4B6F">
            <w:pPr>
              <w:tabs>
                <w:tab w:val="left" w:pos="2610"/>
              </w:tabs>
              <w:spacing w:before="60" w:after="60"/>
              <w:ind w:left="0" w:firstLine="0"/>
              <w:jc w:val="center"/>
              <w:rPr>
                <w:spacing w:val="-2"/>
              </w:rPr>
            </w:pPr>
            <w:r w:rsidRPr="00E21797">
              <w:rPr>
                <w:spacing w:val="-2"/>
              </w:rPr>
              <w:t>______</w:t>
            </w:r>
          </w:p>
        </w:tc>
        <w:tc>
          <w:tcPr>
            <w:tcW w:w="4950" w:type="dxa"/>
          </w:tcPr>
          <w:p w14:paraId="496FA02D" w14:textId="77777777" w:rsidR="00543ED0" w:rsidRPr="00E21797" w:rsidRDefault="00543ED0" w:rsidP="00BE4B6F">
            <w:pPr>
              <w:tabs>
                <w:tab w:val="left" w:pos="2610"/>
              </w:tabs>
              <w:spacing w:before="60" w:after="60"/>
              <w:ind w:left="0" w:firstLine="0"/>
              <w:jc w:val="left"/>
              <w:rPr>
                <w:spacing w:val="-2"/>
              </w:rPr>
            </w:pPr>
          </w:p>
        </w:tc>
        <w:tc>
          <w:tcPr>
            <w:tcW w:w="1890" w:type="dxa"/>
          </w:tcPr>
          <w:p w14:paraId="5A60B9FC" w14:textId="77777777" w:rsidR="00543ED0" w:rsidRPr="00E21797" w:rsidRDefault="00543ED0" w:rsidP="00BE4B6F">
            <w:pPr>
              <w:tabs>
                <w:tab w:val="left" w:pos="2610"/>
              </w:tabs>
              <w:spacing w:before="60" w:after="60"/>
              <w:ind w:left="0" w:firstLine="0"/>
              <w:jc w:val="left"/>
              <w:rPr>
                <w:i/>
                <w:spacing w:val="-2"/>
              </w:rPr>
            </w:pPr>
          </w:p>
          <w:p w14:paraId="4BCBD801" w14:textId="77777777" w:rsidR="00543ED0" w:rsidRPr="00E21797" w:rsidRDefault="00543ED0" w:rsidP="00BE4B6F">
            <w:pPr>
              <w:tabs>
                <w:tab w:val="left" w:pos="2610"/>
              </w:tabs>
              <w:spacing w:before="60" w:after="60"/>
              <w:ind w:left="0" w:firstLine="0"/>
              <w:jc w:val="left"/>
              <w:rPr>
                <w:i/>
                <w:spacing w:val="-2"/>
              </w:rPr>
            </w:pPr>
            <w:r w:rsidRPr="00E21797">
              <w:rPr>
                <w:i/>
                <w:spacing w:val="-2"/>
              </w:rPr>
              <w:t>___________</w:t>
            </w:r>
          </w:p>
          <w:p w14:paraId="662A87EF" w14:textId="77777777" w:rsidR="00543ED0" w:rsidRPr="00E21797" w:rsidRDefault="00543ED0" w:rsidP="00BE4B6F">
            <w:pPr>
              <w:tabs>
                <w:tab w:val="left" w:pos="2610"/>
              </w:tabs>
              <w:spacing w:before="60" w:after="60"/>
              <w:ind w:left="0" w:firstLine="0"/>
              <w:jc w:val="left"/>
              <w:rPr>
                <w:i/>
                <w:spacing w:val="-2"/>
              </w:rPr>
            </w:pPr>
          </w:p>
        </w:tc>
      </w:tr>
      <w:tr w:rsidR="00543ED0" w:rsidRPr="00E21797" w14:paraId="01ACA5C4" w14:textId="77777777" w:rsidTr="003A5BA2">
        <w:trPr>
          <w:cantSplit/>
        </w:trPr>
        <w:tc>
          <w:tcPr>
            <w:tcW w:w="1188" w:type="dxa"/>
            <w:gridSpan w:val="2"/>
          </w:tcPr>
          <w:p w14:paraId="107A2EBF" w14:textId="77777777" w:rsidR="00543ED0" w:rsidRPr="00E21797" w:rsidRDefault="00543ED0" w:rsidP="00BE4B6F">
            <w:pPr>
              <w:tabs>
                <w:tab w:val="left" w:pos="2610"/>
              </w:tabs>
              <w:spacing w:before="60" w:after="60"/>
              <w:ind w:left="0" w:firstLine="0"/>
              <w:jc w:val="center"/>
              <w:rPr>
                <w:spacing w:val="-2"/>
              </w:rPr>
            </w:pPr>
          </w:p>
        </w:tc>
        <w:tc>
          <w:tcPr>
            <w:tcW w:w="1530" w:type="dxa"/>
          </w:tcPr>
          <w:p w14:paraId="3A5FFF33" w14:textId="77777777" w:rsidR="00543ED0" w:rsidRPr="00E21797" w:rsidRDefault="00543ED0" w:rsidP="00BE4B6F">
            <w:pPr>
              <w:tabs>
                <w:tab w:val="left" w:pos="2610"/>
              </w:tabs>
              <w:spacing w:before="60" w:after="60"/>
              <w:ind w:left="0" w:firstLine="0"/>
              <w:jc w:val="center"/>
              <w:rPr>
                <w:spacing w:val="-2"/>
              </w:rPr>
            </w:pPr>
          </w:p>
        </w:tc>
        <w:tc>
          <w:tcPr>
            <w:tcW w:w="4950" w:type="dxa"/>
          </w:tcPr>
          <w:p w14:paraId="0FCE08A5" w14:textId="77777777" w:rsidR="00543ED0" w:rsidRPr="00E21797" w:rsidRDefault="00543ED0" w:rsidP="00BE4B6F">
            <w:pPr>
              <w:tabs>
                <w:tab w:val="left" w:pos="2610"/>
              </w:tabs>
              <w:spacing w:before="60" w:after="60"/>
              <w:ind w:left="0" w:firstLine="0"/>
              <w:jc w:val="left"/>
              <w:rPr>
                <w:spacing w:val="-2"/>
              </w:rPr>
            </w:pPr>
          </w:p>
        </w:tc>
        <w:tc>
          <w:tcPr>
            <w:tcW w:w="1890" w:type="dxa"/>
          </w:tcPr>
          <w:p w14:paraId="6E2E4F7F" w14:textId="77777777" w:rsidR="00543ED0" w:rsidRPr="00E21797" w:rsidRDefault="00543ED0" w:rsidP="00BE4B6F">
            <w:pPr>
              <w:tabs>
                <w:tab w:val="left" w:pos="2610"/>
              </w:tabs>
              <w:spacing w:before="60" w:after="60"/>
              <w:ind w:left="0" w:firstLine="0"/>
              <w:jc w:val="left"/>
              <w:rPr>
                <w:i/>
                <w:spacing w:val="-2"/>
              </w:rPr>
            </w:pPr>
          </w:p>
        </w:tc>
      </w:tr>
    </w:tbl>
    <w:p w14:paraId="575FEF99" w14:textId="77777777" w:rsidR="00E86892" w:rsidRDefault="00E86892" w:rsidP="00543ED0">
      <w:pPr>
        <w:pStyle w:val="SectionIVHead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4950"/>
        <w:gridCol w:w="1890"/>
      </w:tblGrid>
      <w:tr w:rsidR="00E86892" w:rsidRPr="00E21797" w14:paraId="0201D74D" w14:textId="77777777" w:rsidTr="003A5BA2">
        <w:tc>
          <w:tcPr>
            <w:tcW w:w="9558" w:type="dxa"/>
            <w:gridSpan w:val="4"/>
          </w:tcPr>
          <w:p w14:paraId="16779E8C" w14:textId="77777777" w:rsidR="00E86892" w:rsidRPr="00E21797" w:rsidRDefault="00E86892" w:rsidP="00BE4B6F">
            <w:pPr>
              <w:tabs>
                <w:tab w:val="left" w:pos="372"/>
                <w:tab w:val="left" w:pos="2610"/>
              </w:tabs>
              <w:spacing w:before="60" w:after="60"/>
              <w:ind w:left="0" w:firstLine="0"/>
              <w:jc w:val="left"/>
              <w:rPr>
                <w:spacing w:val="-2"/>
              </w:rPr>
            </w:pPr>
            <w:r w:rsidRPr="00E21797">
              <w:rPr>
                <w:spacing w:val="-2"/>
              </w:rPr>
              <w:t xml:space="preserve">Pas de litige en instance </w:t>
            </w:r>
          </w:p>
          <w:p w14:paraId="060A22CD" w14:textId="77777777" w:rsidR="00E86892" w:rsidRPr="00E21797" w:rsidRDefault="00E86892" w:rsidP="00BE4B6F">
            <w:pPr>
              <w:tabs>
                <w:tab w:val="left" w:pos="372"/>
                <w:tab w:val="left" w:pos="2610"/>
              </w:tabs>
              <w:spacing w:before="60" w:after="60"/>
              <w:ind w:left="0" w:firstLine="0"/>
              <w:jc w:val="left"/>
              <w:rPr>
                <w:spacing w:val="-2"/>
              </w:rPr>
            </w:pPr>
            <w:r w:rsidRPr="00E21797">
              <w:rPr>
                <w:spacing w:val="-2"/>
              </w:rPr>
              <w:t xml:space="preserve">Litige(s) en: </w:t>
            </w:r>
          </w:p>
          <w:p w14:paraId="4DE5BFF4" w14:textId="77777777" w:rsidR="00E86892" w:rsidRPr="00E21797" w:rsidRDefault="00E86892" w:rsidP="00BE4B6F">
            <w:pPr>
              <w:tabs>
                <w:tab w:val="left" w:pos="2610"/>
              </w:tabs>
              <w:spacing w:before="60" w:after="60"/>
              <w:ind w:left="0" w:firstLine="0"/>
              <w:jc w:val="left"/>
              <w:rPr>
                <w:spacing w:val="-2"/>
              </w:rPr>
            </w:pPr>
          </w:p>
        </w:tc>
      </w:tr>
      <w:tr w:rsidR="00E86892" w:rsidRPr="00E21797" w14:paraId="5EE6C0B4" w14:textId="77777777" w:rsidTr="003A5BA2">
        <w:trPr>
          <w:cantSplit/>
        </w:trPr>
        <w:tc>
          <w:tcPr>
            <w:tcW w:w="1188" w:type="dxa"/>
          </w:tcPr>
          <w:p w14:paraId="1BAD486B" w14:textId="77777777" w:rsidR="00E86892" w:rsidRPr="00E21797" w:rsidRDefault="00E86892" w:rsidP="00BE4B6F">
            <w:pPr>
              <w:tabs>
                <w:tab w:val="left" w:pos="2610"/>
              </w:tabs>
              <w:spacing w:before="60" w:after="60"/>
              <w:ind w:left="0" w:firstLine="0"/>
              <w:jc w:val="center"/>
              <w:rPr>
                <w:b/>
                <w:spacing w:val="-2"/>
              </w:rPr>
            </w:pPr>
            <w:r w:rsidRPr="00E21797">
              <w:rPr>
                <w:b/>
                <w:spacing w:val="-2"/>
              </w:rPr>
              <w:t>Année</w:t>
            </w:r>
            <w:r>
              <w:rPr>
                <w:b/>
                <w:spacing w:val="-2"/>
              </w:rPr>
              <w:t xml:space="preserve"> du litige</w:t>
            </w:r>
          </w:p>
        </w:tc>
        <w:tc>
          <w:tcPr>
            <w:tcW w:w="1530" w:type="dxa"/>
          </w:tcPr>
          <w:p w14:paraId="61BFE120" w14:textId="77777777" w:rsidR="00E86892" w:rsidRPr="00E21797" w:rsidRDefault="00E86892" w:rsidP="00BE4B6F">
            <w:pPr>
              <w:tabs>
                <w:tab w:val="left" w:pos="2610"/>
              </w:tabs>
              <w:spacing w:before="60" w:after="60"/>
              <w:ind w:left="0" w:firstLine="0"/>
              <w:jc w:val="center"/>
              <w:rPr>
                <w:b/>
                <w:spacing w:val="-2"/>
              </w:rPr>
            </w:pPr>
            <w:r>
              <w:rPr>
                <w:b/>
                <w:spacing w:val="-2"/>
              </w:rPr>
              <w:t>Résultat</w:t>
            </w:r>
            <w:r w:rsidRPr="00E21797">
              <w:rPr>
                <w:b/>
                <w:spacing w:val="-2"/>
              </w:rPr>
              <w:t xml:space="preserve"> </w:t>
            </w:r>
            <w:r>
              <w:rPr>
                <w:b/>
                <w:spacing w:val="-2"/>
              </w:rPr>
              <w:t>(en pourcentage des avoirs nets)</w:t>
            </w:r>
            <w:r w:rsidRPr="00E21797">
              <w:rPr>
                <w:b/>
                <w:spacing w:val="-2"/>
              </w:rPr>
              <w:t xml:space="preserve"> </w:t>
            </w:r>
          </w:p>
        </w:tc>
        <w:tc>
          <w:tcPr>
            <w:tcW w:w="4950" w:type="dxa"/>
          </w:tcPr>
          <w:p w14:paraId="192C7892" w14:textId="77777777" w:rsidR="00E86892" w:rsidRPr="00E21797" w:rsidRDefault="00E86892" w:rsidP="00BE4B6F">
            <w:pPr>
              <w:tabs>
                <w:tab w:val="left" w:pos="2610"/>
              </w:tabs>
              <w:spacing w:before="60" w:after="60"/>
              <w:ind w:left="0" w:firstLine="0"/>
              <w:jc w:val="center"/>
              <w:rPr>
                <w:b/>
                <w:spacing w:val="-2"/>
              </w:rPr>
            </w:pPr>
          </w:p>
          <w:p w14:paraId="5A1A3AC0" w14:textId="77777777" w:rsidR="00E86892" w:rsidRPr="00E21797" w:rsidRDefault="00E86892" w:rsidP="00BE4B6F">
            <w:pPr>
              <w:tabs>
                <w:tab w:val="left" w:pos="2610"/>
              </w:tabs>
              <w:spacing w:before="60" w:after="60"/>
              <w:ind w:left="0" w:firstLine="0"/>
              <w:jc w:val="center"/>
              <w:rPr>
                <w:b/>
                <w:spacing w:val="-2"/>
              </w:rPr>
            </w:pPr>
            <w:r w:rsidRPr="00E21797">
              <w:rPr>
                <w:b/>
                <w:spacing w:val="-2"/>
              </w:rPr>
              <w:t xml:space="preserve">Identification du marché </w:t>
            </w:r>
          </w:p>
          <w:p w14:paraId="3B4CBD0E" w14:textId="77777777" w:rsidR="00E86892" w:rsidRPr="00E21797" w:rsidRDefault="00E86892" w:rsidP="00BE4B6F">
            <w:pPr>
              <w:tabs>
                <w:tab w:val="left" w:pos="2610"/>
              </w:tabs>
              <w:spacing w:before="60" w:after="60"/>
              <w:ind w:left="0" w:firstLine="0"/>
              <w:jc w:val="center"/>
              <w:rPr>
                <w:b/>
                <w:spacing w:val="-2"/>
              </w:rPr>
            </w:pPr>
          </w:p>
        </w:tc>
        <w:tc>
          <w:tcPr>
            <w:tcW w:w="1890" w:type="dxa"/>
          </w:tcPr>
          <w:p w14:paraId="09FD8BBE" w14:textId="77777777" w:rsidR="00E86892" w:rsidRPr="00E21797" w:rsidRDefault="00E86892" w:rsidP="00BE4B6F">
            <w:pPr>
              <w:tabs>
                <w:tab w:val="left" w:pos="2610"/>
              </w:tabs>
              <w:spacing w:before="60" w:after="60"/>
              <w:ind w:left="0" w:firstLine="0"/>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E86892" w:rsidRPr="00E21797" w14:paraId="3910E361" w14:textId="77777777" w:rsidTr="003A5BA2">
        <w:trPr>
          <w:cantSplit/>
        </w:trPr>
        <w:tc>
          <w:tcPr>
            <w:tcW w:w="1188" w:type="dxa"/>
          </w:tcPr>
          <w:p w14:paraId="557B9A92" w14:textId="77777777" w:rsidR="00E86892" w:rsidRPr="00E21797" w:rsidRDefault="00E86892" w:rsidP="00BE4B6F">
            <w:pPr>
              <w:tabs>
                <w:tab w:val="left" w:pos="2610"/>
              </w:tabs>
              <w:spacing w:before="60" w:after="60"/>
              <w:ind w:left="0" w:firstLine="0"/>
              <w:rPr>
                <w:spacing w:val="-2"/>
              </w:rPr>
            </w:pPr>
            <w:r w:rsidRPr="00E21797">
              <w:rPr>
                <w:i/>
                <w:spacing w:val="-2"/>
              </w:rPr>
              <w:lastRenderedPageBreak/>
              <w:t>[insérer l’année]</w:t>
            </w:r>
            <w:r w:rsidRPr="00E21797">
              <w:rPr>
                <w:spacing w:val="-2"/>
              </w:rPr>
              <w:t xml:space="preserve">   ______</w:t>
            </w:r>
          </w:p>
        </w:tc>
        <w:tc>
          <w:tcPr>
            <w:tcW w:w="1530" w:type="dxa"/>
          </w:tcPr>
          <w:p w14:paraId="01E5C370" w14:textId="77777777" w:rsidR="00E86892" w:rsidRPr="00E21797" w:rsidRDefault="00E86892" w:rsidP="00BE4B6F">
            <w:pPr>
              <w:tabs>
                <w:tab w:val="left" w:pos="2610"/>
              </w:tabs>
              <w:spacing w:before="60" w:after="60"/>
              <w:ind w:left="0" w:firstLine="0"/>
              <w:jc w:val="center"/>
              <w:rPr>
                <w:i/>
                <w:spacing w:val="-2"/>
              </w:rPr>
            </w:pPr>
            <w:r w:rsidRPr="00E21797">
              <w:rPr>
                <w:i/>
                <w:spacing w:val="-2"/>
              </w:rPr>
              <w:t xml:space="preserve">[indiquer le </w:t>
            </w:r>
            <w:r>
              <w:rPr>
                <w:i/>
                <w:spacing w:val="-2"/>
              </w:rPr>
              <w:t>montant</w:t>
            </w:r>
            <w:r w:rsidRPr="00E21797">
              <w:rPr>
                <w:i/>
                <w:spacing w:val="-2"/>
              </w:rPr>
              <w:t>]</w:t>
            </w:r>
          </w:p>
          <w:p w14:paraId="66873E7B" w14:textId="77777777" w:rsidR="00E86892" w:rsidRPr="00E21797" w:rsidRDefault="00E86892" w:rsidP="00BE4B6F">
            <w:pPr>
              <w:tabs>
                <w:tab w:val="left" w:pos="2610"/>
              </w:tabs>
              <w:spacing w:before="60" w:after="60"/>
              <w:ind w:left="0" w:firstLine="0"/>
              <w:jc w:val="center"/>
              <w:rPr>
                <w:spacing w:val="-2"/>
              </w:rPr>
            </w:pPr>
            <w:r w:rsidRPr="00E21797">
              <w:rPr>
                <w:spacing w:val="-2"/>
              </w:rPr>
              <w:t>______</w:t>
            </w:r>
          </w:p>
        </w:tc>
        <w:tc>
          <w:tcPr>
            <w:tcW w:w="4950" w:type="dxa"/>
          </w:tcPr>
          <w:p w14:paraId="6D74E7A0" w14:textId="77777777" w:rsidR="00E86892" w:rsidRPr="00E21797" w:rsidRDefault="00E86892" w:rsidP="00BE4B6F">
            <w:pPr>
              <w:tabs>
                <w:tab w:val="left" w:pos="2610"/>
              </w:tabs>
              <w:spacing w:before="60" w:after="60"/>
              <w:ind w:left="0" w:firstLine="0"/>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14:paraId="38E6C808" w14:textId="77777777" w:rsidR="00E86892" w:rsidRPr="00E21797" w:rsidRDefault="00E86892" w:rsidP="00BE4B6F">
            <w:pPr>
              <w:tabs>
                <w:tab w:val="left" w:pos="2610"/>
              </w:tabs>
              <w:spacing w:before="60" w:after="60"/>
              <w:ind w:left="0" w:firstLine="0"/>
              <w:jc w:val="left"/>
              <w:rPr>
                <w:i/>
                <w:spacing w:val="-2"/>
              </w:rPr>
            </w:pPr>
            <w:r w:rsidRPr="00E21797">
              <w:rPr>
                <w:spacing w:val="-2"/>
              </w:rPr>
              <w:t xml:space="preserve">Nom du Maître de l’Ouvrage : </w:t>
            </w:r>
            <w:r w:rsidRPr="00E21797">
              <w:rPr>
                <w:i/>
                <w:spacing w:val="-2"/>
              </w:rPr>
              <w:t>[nom complet]</w:t>
            </w:r>
          </w:p>
          <w:p w14:paraId="0894ABC2" w14:textId="77777777" w:rsidR="00E86892" w:rsidRPr="00E21797" w:rsidRDefault="00E86892" w:rsidP="00BE4B6F">
            <w:pPr>
              <w:tabs>
                <w:tab w:val="left" w:pos="2610"/>
              </w:tabs>
              <w:spacing w:before="60" w:after="60"/>
              <w:ind w:left="0" w:firstLine="0"/>
              <w:jc w:val="left"/>
              <w:rPr>
                <w:i/>
                <w:spacing w:val="-2"/>
              </w:rPr>
            </w:pPr>
            <w:r w:rsidRPr="00E21797">
              <w:rPr>
                <w:spacing w:val="-2"/>
              </w:rPr>
              <w:t xml:space="preserve">Adresse du Maître de l’Ouvrage : </w:t>
            </w:r>
            <w:r w:rsidRPr="00E21797">
              <w:rPr>
                <w:i/>
                <w:spacing w:val="-2"/>
              </w:rPr>
              <w:t>[rue, numéro, ville, pays]</w:t>
            </w:r>
          </w:p>
          <w:p w14:paraId="4A8DE494" w14:textId="77777777" w:rsidR="00E86892" w:rsidRDefault="00E86892" w:rsidP="00BE4B6F">
            <w:pPr>
              <w:tabs>
                <w:tab w:val="left" w:pos="2610"/>
              </w:tabs>
              <w:spacing w:before="60" w:after="60"/>
              <w:ind w:left="0" w:firstLine="0"/>
              <w:jc w:val="left"/>
              <w:rPr>
                <w:i/>
                <w:spacing w:val="-2"/>
              </w:rPr>
            </w:pPr>
            <w:r w:rsidRPr="00E21797">
              <w:rPr>
                <w:spacing w:val="-2"/>
              </w:rPr>
              <w:t xml:space="preserve">Objet du litige : </w:t>
            </w:r>
            <w:r w:rsidRPr="00E21797">
              <w:rPr>
                <w:i/>
                <w:spacing w:val="-2"/>
              </w:rPr>
              <w:t>[indiquer les principaux points en litige]</w:t>
            </w:r>
          </w:p>
          <w:p w14:paraId="4086D6F6" w14:textId="77777777" w:rsidR="00E86892" w:rsidRDefault="00E86892" w:rsidP="00BE4B6F">
            <w:pPr>
              <w:tabs>
                <w:tab w:val="left" w:pos="2610"/>
              </w:tabs>
              <w:spacing w:before="60" w:after="60"/>
              <w:ind w:left="0" w:firstLine="0"/>
              <w:jc w:val="left"/>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14:paraId="0FF16300" w14:textId="77777777" w:rsidR="00E86892" w:rsidRDefault="00E86892" w:rsidP="00BE4B6F">
            <w:pPr>
              <w:tabs>
                <w:tab w:val="left" w:pos="2610"/>
              </w:tabs>
              <w:spacing w:before="60" w:after="60"/>
              <w:ind w:left="0" w:firstLine="0"/>
              <w:jc w:val="left"/>
              <w:rPr>
                <w:i/>
                <w:spacing w:val="-2"/>
              </w:rPr>
            </w:pPr>
            <w:r w:rsidRPr="002A2B9E">
              <w:rPr>
                <w:spacing w:val="-2"/>
              </w:rPr>
              <w:t xml:space="preserve">Instance de règlement : </w:t>
            </w:r>
            <w:r w:rsidRPr="002A2B9E">
              <w:rPr>
                <w:i/>
                <w:spacing w:val="-2"/>
              </w:rPr>
              <w:t>[préciser conciliation, tribunal d’arbitrage ou tribunal judiciaire]</w:t>
            </w:r>
          </w:p>
          <w:p w14:paraId="3A6FC35A" w14:textId="77777777" w:rsidR="00E86892" w:rsidRPr="00441938" w:rsidRDefault="00E86892" w:rsidP="00BE4B6F">
            <w:pPr>
              <w:tabs>
                <w:tab w:val="left" w:pos="2610"/>
              </w:tabs>
              <w:spacing w:before="60" w:after="60"/>
              <w:ind w:left="0" w:firstLine="0"/>
              <w:jc w:val="left"/>
              <w:rPr>
                <w:i/>
                <w:spacing w:val="-2"/>
              </w:rPr>
            </w:pPr>
            <w:r>
              <w:rPr>
                <w:spacing w:val="-2"/>
              </w:rPr>
              <w:t xml:space="preserve">Etat présent du litige : </w:t>
            </w:r>
            <w:r>
              <w:rPr>
                <w:i/>
                <w:spacing w:val="-2"/>
              </w:rPr>
              <w:t>[préciser « en cours », ou « réglé », etc.]</w:t>
            </w:r>
          </w:p>
        </w:tc>
        <w:tc>
          <w:tcPr>
            <w:tcW w:w="1890" w:type="dxa"/>
          </w:tcPr>
          <w:p w14:paraId="6CA6310E" w14:textId="77777777" w:rsidR="00E86892" w:rsidRPr="00E21797" w:rsidRDefault="00E86892" w:rsidP="00BE4B6F">
            <w:pPr>
              <w:tabs>
                <w:tab w:val="left" w:pos="2610"/>
              </w:tabs>
              <w:spacing w:before="60" w:after="60"/>
              <w:ind w:left="0" w:firstLine="0"/>
              <w:jc w:val="left"/>
              <w:rPr>
                <w:i/>
                <w:spacing w:val="-2"/>
              </w:rPr>
            </w:pPr>
            <w:r w:rsidRPr="00E21797">
              <w:rPr>
                <w:i/>
                <w:spacing w:val="-2"/>
              </w:rPr>
              <w:t>[indiquer le montant]</w:t>
            </w:r>
          </w:p>
          <w:p w14:paraId="3EB4CC5D" w14:textId="77777777" w:rsidR="00E86892" w:rsidRPr="00E21797" w:rsidRDefault="00E86892" w:rsidP="00BE4B6F">
            <w:pPr>
              <w:tabs>
                <w:tab w:val="left" w:pos="2610"/>
              </w:tabs>
              <w:spacing w:before="60" w:after="60"/>
              <w:ind w:left="0" w:firstLine="0"/>
              <w:jc w:val="left"/>
              <w:rPr>
                <w:i/>
                <w:spacing w:val="-2"/>
              </w:rPr>
            </w:pPr>
            <w:r w:rsidRPr="00E21797">
              <w:rPr>
                <w:spacing w:val="-2"/>
              </w:rPr>
              <w:t xml:space="preserve">   ______</w:t>
            </w:r>
          </w:p>
        </w:tc>
      </w:tr>
      <w:tr w:rsidR="00E86892" w:rsidRPr="00E21797" w14:paraId="15D37D8B" w14:textId="77777777" w:rsidTr="003A5BA2">
        <w:trPr>
          <w:cantSplit/>
        </w:trPr>
        <w:tc>
          <w:tcPr>
            <w:tcW w:w="1188" w:type="dxa"/>
          </w:tcPr>
          <w:p w14:paraId="57EFC0AD" w14:textId="77777777" w:rsidR="00E86892" w:rsidRPr="00E21797" w:rsidRDefault="00E86892" w:rsidP="00BE4B6F">
            <w:pPr>
              <w:tabs>
                <w:tab w:val="left" w:pos="2610"/>
              </w:tabs>
              <w:spacing w:before="60" w:after="60"/>
              <w:ind w:left="0" w:firstLine="0"/>
              <w:jc w:val="center"/>
              <w:rPr>
                <w:spacing w:val="-2"/>
              </w:rPr>
            </w:pPr>
          </w:p>
          <w:p w14:paraId="23BF8EC8" w14:textId="77777777" w:rsidR="00E86892" w:rsidRPr="00E21797" w:rsidRDefault="00E86892" w:rsidP="00BE4B6F">
            <w:pPr>
              <w:tabs>
                <w:tab w:val="left" w:pos="2610"/>
              </w:tabs>
              <w:spacing w:before="60" w:after="60"/>
              <w:ind w:left="0" w:firstLine="0"/>
              <w:jc w:val="center"/>
              <w:rPr>
                <w:spacing w:val="-2"/>
              </w:rPr>
            </w:pPr>
            <w:r w:rsidRPr="00E21797">
              <w:rPr>
                <w:spacing w:val="-2"/>
              </w:rPr>
              <w:t>______</w:t>
            </w:r>
          </w:p>
        </w:tc>
        <w:tc>
          <w:tcPr>
            <w:tcW w:w="1530" w:type="dxa"/>
          </w:tcPr>
          <w:p w14:paraId="06D551A5" w14:textId="77777777" w:rsidR="00E86892" w:rsidRPr="00E21797" w:rsidRDefault="00E86892" w:rsidP="00BE4B6F">
            <w:pPr>
              <w:tabs>
                <w:tab w:val="left" w:pos="2610"/>
              </w:tabs>
              <w:spacing w:before="60" w:after="60"/>
              <w:ind w:left="0" w:firstLine="0"/>
              <w:jc w:val="center"/>
              <w:rPr>
                <w:spacing w:val="-2"/>
              </w:rPr>
            </w:pPr>
          </w:p>
          <w:p w14:paraId="40A9E941" w14:textId="77777777" w:rsidR="00E86892" w:rsidRPr="00E21797" w:rsidRDefault="00E86892" w:rsidP="00BE4B6F">
            <w:pPr>
              <w:tabs>
                <w:tab w:val="left" w:pos="2610"/>
              </w:tabs>
              <w:spacing w:before="60" w:after="60"/>
              <w:ind w:left="0" w:firstLine="0"/>
              <w:jc w:val="center"/>
              <w:rPr>
                <w:spacing w:val="-2"/>
              </w:rPr>
            </w:pPr>
            <w:r w:rsidRPr="00E21797">
              <w:rPr>
                <w:spacing w:val="-2"/>
              </w:rPr>
              <w:t>______</w:t>
            </w:r>
          </w:p>
        </w:tc>
        <w:tc>
          <w:tcPr>
            <w:tcW w:w="4950" w:type="dxa"/>
          </w:tcPr>
          <w:p w14:paraId="516632F0" w14:textId="77777777" w:rsidR="00E86892" w:rsidRPr="00E21797" w:rsidRDefault="00E86892" w:rsidP="00BE4B6F">
            <w:pPr>
              <w:tabs>
                <w:tab w:val="left" w:pos="2610"/>
              </w:tabs>
              <w:spacing w:before="60" w:after="60"/>
              <w:ind w:left="0" w:firstLine="0"/>
              <w:jc w:val="left"/>
              <w:rPr>
                <w:spacing w:val="-2"/>
              </w:rPr>
            </w:pPr>
          </w:p>
        </w:tc>
        <w:tc>
          <w:tcPr>
            <w:tcW w:w="1890" w:type="dxa"/>
          </w:tcPr>
          <w:p w14:paraId="58BCF03C" w14:textId="77777777" w:rsidR="00E86892" w:rsidRPr="00E21797" w:rsidRDefault="00E86892" w:rsidP="00BE4B6F">
            <w:pPr>
              <w:tabs>
                <w:tab w:val="left" w:pos="2610"/>
              </w:tabs>
              <w:spacing w:before="60" w:after="60"/>
              <w:ind w:left="0" w:firstLine="0"/>
              <w:jc w:val="left"/>
              <w:rPr>
                <w:i/>
                <w:spacing w:val="-2"/>
              </w:rPr>
            </w:pPr>
          </w:p>
          <w:p w14:paraId="63591FD6" w14:textId="77777777" w:rsidR="00E86892" w:rsidRPr="00E21797" w:rsidRDefault="00E86892" w:rsidP="00BE4B6F">
            <w:pPr>
              <w:tabs>
                <w:tab w:val="left" w:pos="2610"/>
              </w:tabs>
              <w:spacing w:before="60" w:after="60"/>
              <w:ind w:left="0" w:firstLine="0"/>
              <w:jc w:val="left"/>
              <w:rPr>
                <w:i/>
                <w:spacing w:val="-2"/>
              </w:rPr>
            </w:pPr>
            <w:r w:rsidRPr="00E21797">
              <w:rPr>
                <w:i/>
                <w:spacing w:val="-2"/>
              </w:rPr>
              <w:t>___________</w:t>
            </w:r>
          </w:p>
          <w:p w14:paraId="6D27401D" w14:textId="77777777" w:rsidR="00E86892" w:rsidRPr="00E21797" w:rsidRDefault="00E86892" w:rsidP="00BE4B6F">
            <w:pPr>
              <w:tabs>
                <w:tab w:val="left" w:pos="2610"/>
              </w:tabs>
              <w:spacing w:before="60" w:after="60"/>
              <w:ind w:left="0" w:firstLine="0"/>
              <w:jc w:val="left"/>
              <w:rPr>
                <w:i/>
                <w:spacing w:val="-2"/>
              </w:rPr>
            </w:pPr>
          </w:p>
        </w:tc>
      </w:tr>
      <w:tr w:rsidR="00E86892" w:rsidRPr="00E21797" w14:paraId="776FFC97" w14:textId="77777777" w:rsidTr="003A5BA2">
        <w:trPr>
          <w:cantSplit/>
        </w:trPr>
        <w:tc>
          <w:tcPr>
            <w:tcW w:w="1188" w:type="dxa"/>
          </w:tcPr>
          <w:p w14:paraId="6D83EB46" w14:textId="77777777" w:rsidR="00E86892" w:rsidRPr="00E21797" w:rsidRDefault="00E86892" w:rsidP="00BE4B6F">
            <w:pPr>
              <w:tabs>
                <w:tab w:val="left" w:pos="2610"/>
              </w:tabs>
              <w:spacing w:before="60" w:after="60"/>
              <w:ind w:left="0" w:firstLine="0"/>
              <w:jc w:val="center"/>
              <w:rPr>
                <w:spacing w:val="-2"/>
              </w:rPr>
            </w:pPr>
          </w:p>
        </w:tc>
        <w:tc>
          <w:tcPr>
            <w:tcW w:w="1530" w:type="dxa"/>
          </w:tcPr>
          <w:p w14:paraId="78E5DBF4" w14:textId="77777777" w:rsidR="00E86892" w:rsidRPr="00E21797" w:rsidRDefault="00E86892" w:rsidP="00BE4B6F">
            <w:pPr>
              <w:tabs>
                <w:tab w:val="left" w:pos="2610"/>
              </w:tabs>
              <w:spacing w:before="60" w:after="60"/>
              <w:ind w:left="0" w:firstLine="0"/>
              <w:jc w:val="center"/>
              <w:rPr>
                <w:spacing w:val="-2"/>
              </w:rPr>
            </w:pPr>
          </w:p>
        </w:tc>
        <w:tc>
          <w:tcPr>
            <w:tcW w:w="4950" w:type="dxa"/>
          </w:tcPr>
          <w:p w14:paraId="253425D7" w14:textId="77777777" w:rsidR="00E86892" w:rsidRPr="00E21797" w:rsidRDefault="00E86892" w:rsidP="00BE4B6F">
            <w:pPr>
              <w:tabs>
                <w:tab w:val="left" w:pos="2610"/>
              </w:tabs>
              <w:spacing w:before="60" w:after="60"/>
              <w:ind w:left="0" w:firstLine="0"/>
              <w:jc w:val="left"/>
              <w:rPr>
                <w:spacing w:val="-2"/>
              </w:rPr>
            </w:pPr>
          </w:p>
        </w:tc>
        <w:tc>
          <w:tcPr>
            <w:tcW w:w="1890" w:type="dxa"/>
          </w:tcPr>
          <w:p w14:paraId="5C9C68DE" w14:textId="77777777" w:rsidR="00E86892" w:rsidRPr="00E21797" w:rsidRDefault="00E86892" w:rsidP="00BE4B6F">
            <w:pPr>
              <w:tabs>
                <w:tab w:val="left" w:pos="2610"/>
              </w:tabs>
              <w:spacing w:before="60" w:after="60"/>
              <w:ind w:left="0" w:firstLine="0"/>
              <w:jc w:val="left"/>
              <w:rPr>
                <w:i/>
                <w:spacing w:val="-2"/>
              </w:rPr>
            </w:pPr>
          </w:p>
        </w:tc>
      </w:tr>
    </w:tbl>
    <w:p w14:paraId="1E3A14EF" w14:textId="77777777" w:rsidR="00543ED0" w:rsidRDefault="00543ED0" w:rsidP="00543ED0">
      <w:pPr>
        <w:pStyle w:val="SectionIVHeader-2"/>
      </w:pPr>
      <w:r w:rsidRPr="004F6272">
        <w:br w:type="page"/>
      </w:r>
    </w:p>
    <w:p w14:paraId="3541D3D7" w14:textId="77777777" w:rsidR="00543ED0" w:rsidRPr="00E21797" w:rsidRDefault="00543ED0" w:rsidP="00543ED0">
      <w:pPr>
        <w:pStyle w:val="SectionIVHeader-2"/>
      </w:pPr>
      <w:bookmarkStart w:id="483" w:name="_Toc327863887"/>
      <w:r w:rsidRPr="00294BAD">
        <w:lastRenderedPageBreak/>
        <w:t xml:space="preserve">Formulaire FIN </w:t>
      </w:r>
      <w:r w:rsidRPr="004F6272">
        <w:t>–</w:t>
      </w:r>
      <w:r w:rsidRPr="00294BAD">
        <w:t xml:space="preserve"> 3.1</w:t>
      </w:r>
      <w:r>
        <w:t xml:space="preserve"> : </w:t>
      </w:r>
      <w:r>
        <w:br/>
      </w:r>
      <w:r w:rsidRPr="00E21797">
        <w:t>Situation</w:t>
      </w:r>
      <w:r>
        <w:t xml:space="preserve"> et Performance</w:t>
      </w:r>
      <w:r w:rsidRPr="00E21797">
        <w:t xml:space="preserve"> financière</w:t>
      </w:r>
      <w:r>
        <w:t>s</w:t>
      </w:r>
      <w:bookmarkEnd w:id="483"/>
    </w:p>
    <w:p w14:paraId="3968AFBB" w14:textId="77777777" w:rsidR="00543ED0" w:rsidRPr="00E21797" w:rsidRDefault="00543ED0" w:rsidP="00543ED0">
      <w:pPr>
        <w:tabs>
          <w:tab w:val="left" w:pos="2610"/>
          <w:tab w:val="right" w:pos="9000"/>
        </w:tabs>
        <w:jc w:val="center"/>
      </w:pPr>
    </w:p>
    <w:p w14:paraId="002A5D7F" w14:textId="77777777" w:rsidR="00543ED0" w:rsidRPr="00E21797" w:rsidRDefault="00543ED0" w:rsidP="00543ED0">
      <w:pPr>
        <w:tabs>
          <w:tab w:val="left" w:pos="2610"/>
        </w:tabs>
        <w:ind w:right="162"/>
      </w:pPr>
      <w:r w:rsidRPr="00E21797">
        <w:t xml:space="preserve">Nom légal du soumissionnaire : _______________________     </w:t>
      </w:r>
      <w:r w:rsidRPr="00E21797">
        <w:tab/>
        <w:t>Date : _________________</w:t>
      </w:r>
    </w:p>
    <w:p w14:paraId="74518C54" w14:textId="569BA572" w:rsidR="00543ED0" w:rsidRPr="00E21797" w:rsidRDefault="00543ED0" w:rsidP="00543ED0">
      <w:pPr>
        <w:tabs>
          <w:tab w:val="left" w:pos="2610"/>
        </w:tabs>
        <w:ind w:right="162"/>
      </w:pPr>
      <w:r w:rsidRPr="00E21797">
        <w:t>Nom légal de la partie au GE : ___________________ __No. AO: ___</w:t>
      </w:r>
    </w:p>
    <w:p w14:paraId="77815F63" w14:textId="77777777" w:rsidR="00543ED0" w:rsidRDefault="00543ED0" w:rsidP="00543ED0">
      <w:pPr>
        <w:tabs>
          <w:tab w:val="left" w:pos="2610"/>
        </w:tabs>
      </w:pPr>
      <w:r w:rsidRPr="00E21797">
        <w:t xml:space="preserve">A compléter par le soumissionnaire et, dans le cas d’un GE, par chaque partie. </w:t>
      </w:r>
    </w:p>
    <w:p w14:paraId="39353E58" w14:textId="77777777" w:rsidR="00543ED0" w:rsidRDefault="00543ED0" w:rsidP="00543ED0">
      <w:pPr>
        <w:tabs>
          <w:tab w:val="left" w:pos="2610"/>
        </w:tabs>
      </w:pPr>
    </w:p>
    <w:p w14:paraId="4AA586AB" w14:textId="77777777" w:rsidR="00543ED0" w:rsidRPr="000A450A" w:rsidRDefault="00543ED0" w:rsidP="00543ED0">
      <w:pPr>
        <w:tabs>
          <w:tab w:val="left" w:pos="2610"/>
        </w:tabs>
        <w:rPr>
          <w:b/>
        </w:rPr>
      </w:pPr>
      <w:r>
        <w:rPr>
          <w:b/>
        </w:rPr>
        <w:t>1. Données financières</w:t>
      </w:r>
    </w:p>
    <w:p w14:paraId="4B2C19A6" w14:textId="77777777" w:rsidR="00543ED0" w:rsidRPr="00E21797" w:rsidRDefault="00543ED0" w:rsidP="00543ED0">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543ED0" w:rsidRPr="00E21797" w14:paraId="5B39F8CC" w14:textId="77777777" w:rsidTr="00956352">
        <w:trPr>
          <w:cantSplit/>
          <w:trHeight w:val="200"/>
          <w:jc w:val="center"/>
        </w:trPr>
        <w:tc>
          <w:tcPr>
            <w:tcW w:w="2959" w:type="dxa"/>
          </w:tcPr>
          <w:p w14:paraId="75E0D2BD" w14:textId="77777777" w:rsidR="00543ED0" w:rsidRPr="000A450A" w:rsidRDefault="00543ED0" w:rsidP="00BE4B6F">
            <w:pPr>
              <w:pStyle w:val="Outline"/>
              <w:tabs>
                <w:tab w:val="left" w:pos="2610"/>
              </w:tabs>
              <w:suppressAutoHyphens/>
              <w:spacing w:before="60" w:after="6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14:paraId="4D0189E8" w14:textId="77777777" w:rsidR="00543ED0" w:rsidRPr="00E21797" w:rsidRDefault="00543ED0" w:rsidP="00BE4B6F">
            <w:pPr>
              <w:tabs>
                <w:tab w:val="left" w:pos="2610"/>
              </w:tabs>
              <w:spacing w:before="60" w:after="60"/>
              <w:jc w:val="center"/>
              <w:rPr>
                <w:b/>
                <w:spacing w:val="-2"/>
              </w:rPr>
            </w:pPr>
            <w:r w:rsidRPr="00E21797">
              <w:rPr>
                <w:b/>
                <w:spacing w:val="-2"/>
              </w:rPr>
              <w:t>Antécédents pour les ______ (__) dernières années</w:t>
            </w:r>
          </w:p>
          <w:p w14:paraId="4F145CD3" w14:textId="77777777" w:rsidR="00543ED0" w:rsidRPr="00E21797" w:rsidRDefault="00543ED0" w:rsidP="00BE4B6F">
            <w:pPr>
              <w:pStyle w:val="titulo"/>
              <w:tabs>
                <w:tab w:val="left" w:pos="2610"/>
              </w:tabs>
              <w:suppressAutoHyphens/>
              <w:spacing w:before="60" w:after="6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543ED0" w:rsidRPr="00E21797" w14:paraId="15CADBE8" w14:textId="77777777" w:rsidTr="00956352">
        <w:trPr>
          <w:cantSplit/>
          <w:jc w:val="center"/>
        </w:trPr>
        <w:tc>
          <w:tcPr>
            <w:tcW w:w="2959" w:type="dxa"/>
          </w:tcPr>
          <w:p w14:paraId="5A0A8466" w14:textId="77777777" w:rsidR="00543ED0" w:rsidRPr="00E21797" w:rsidRDefault="00543ED0" w:rsidP="00BE4B6F">
            <w:pPr>
              <w:pStyle w:val="Subtitle2"/>
              <w:tabs>
                <w:tab w:val="left" w:pos="2610"/>
              </w:tabs>
              <w:spacing w:before="60" w:after="60"/>
              <w:jc w:val="left"/>
              <w:rPr>
                <w:b w:val="0"/>
                <w:sz w:val="24"/>
              </w:rPr>
            </w:pPr>
          </w:p>
        </w:tc>
        <w:tc>
          <w:tcPr>
            <w:tcW w:w="1146" w:type="dxa"/>
          </w:tcPr>
          <w:p w14:paraId="6086122C" w14:textId="77777777" w:rsidR="00543ED0" w:rsidRPr="00E21797" w:rsidRDefault="00543ED0" w:rsidP="00BE4B6F">
            <w:pPr>
              <w:pStyle w:val="Subtitle2"/>
              <w:tabs>
                <w:tab w:val="left" w:pos="2610"/>
              </w:tabs>
              <w:spacing w:before="60" w:after="60"/>
              <w:rPr>
                <w:b w:val="0"/>
                <w:sz w:val="24"/>
              </w:rPr>
            </w:pPr>
            <w:r w:rsidRPr="00E21797">
              <w:rPr>
                <w:b w:val="0"/>
                <w:sz w:val="24"/>
              </w:rPr>
              <w:t>Année 1</w:t>
            </w:r>
          </w:p>
        </w:tc>
        <w:tc>
          <w:tcPr>
            <w:tcW w:w="1146" w:type="dxa"/>
          </w:tcPr>
          <w:p w14:paraId="12740904" w14:textId="77777777" w:rsidR="00543ED0" w:rsidRPr="00E21797" w:rsidRDefault="00543ED0" w:rsidP="00BE4B6F">
            <w:pPr>
              <w:pStyle w:val="Subtitle2"/>
              <w:tabs>
                <w:tab w:val="left" w:pos="2610"/>
              </w:tabs>
              <w:spacing w:before="60" w:after="60"/>
              <w:rPr>
                <w:b w:val="0"/>
                <w:sz w:val="24"/>
              </w:rPr>
            </w:pPr>
            <w:r w:rsidRPr="00E21797">
              <w:rPr>
                <w:b w:val="0"/>
                <w:sz w:val="24"/>
              </w:rPr>
              <w:t>Année 2</w:t>
            </w:r>
          </w:p>
        </w:tc>
        <w:tc>
          <w:tcPr>
            <w:tcW w:w="1146" w:type="dxa"/>
          </w:tcPr>
          <w:p w14:paraId="088A8891" w14:textId="77777777" w:rsidR="00543ED0" w:rsidRPr="00E21797" w:rsidRDefault="00543ED0" w:rsidP="00BE4B6F">
            <w:pPr>
              <w:pStyle w:val="Subtitle2"/>
              <w:tabs>
                <w:tab w:val="left" w:pos="2610"/>
              </w:tabs>
              <w:spacing w:before="60" w:after="60"/>
              <w:rPr>
                <w:b w:val="0"/>
                <w:sz w:val="24"/>
              </w:rPr>
            </w:pPr>
            <w:r w:rsidRPr="00E21797">
              <w:rPr>
                <w:b w:val="0"/>
                <w:sz w:val="24"/>
              </w:rPr>
              <w:t>Année 3</w:t>
            </w:r>
          </w:p>
        </w:tc>
        <w:tc>
          <w:tcPr>
            <w:tcW w:w="1146" w:type="dxa"/>
          </w:tcPr>
          <w:p w14:paraId="45A5D94C" w14:textId="77777777" w:rsidR="00543ED0" w:rsidRPr="00E21797" w:rsidRDefault="00543ED0" w:rsidP="00BE4B6F">
            <w:pPr>
              <w:pStyle w:val="Subtitle2"/>
              <w:tabs>
                <w:tab w:val="left" w:pos="2610"/>
              </w:tabs>
              <w:spacing w:before="60" w:after="60"/>
              <w:rPr>
                <w:b w:val="0"/>
                <w:sz w:val="24"/>
              </w:rPr>
            </w:pPr>
            <w:r w:rsidRPr="00E21797">
              <w:rPr>
                <w:b w:val="0"/>
                <w:sz w:val="24"/>
              </w:rPr>
              <w:t>Année …</w:t>
            </w:r>
          </w:p>
        </w:tc>
        <w:tc>
          <w:tcPr>
            <w:tcW w:w="1147" w:type="dxa"/>
          </w:tcPr>
          <w:p w14:paraId="068E2269" w14:textId="77777777" w:rsidR="00543ED0" w:rsidRPr="00E21797" w:rsidRDefault="00543ED0" w:rsidP="00BE4B6F">
            <w:pPr>
              <w:pStyle w:val="Subtitle2"/>
              <w:tabs>
                <w:tab w:val="left" w:pos="2610"/>
              </w:tabs>
              <w:spacing w:before="60" w:after="60"/>
              <w:rPr>
                <w:b w:val="0"/>
                <w:sz w:val="24"/>
              </w:rPr>
            </w:pPr>
            <w:r w:rsidRPr="00E21797">
              <w:rPr>
                <w:b w:val="0"/>
                <w:sz w:val="24"/>
              </w:rPr>
              <w:t>Année n</w:t>
            </w:r>
          </w:p>
        </w:tc>
      </w:tr>
      <w:tr w:rsidR="00543ED0" w:rsidRPr="00E21797" w14:paraId="4CA52B09" w14:textId="77777777" w:rsidTr="00956352">
        <w:trPr>
          <w:cantSplit/>
          <w:jc w:val="center"/>
        </w:trPr>
        <w:tc>
          <w:tcPr>
            <w:tcW w:w="8690" w:type="dxa"/>
            <w:gridSpan w:val="6"/>
          </w:tcPr>
          <w:p w14:paraId="22630AE1" w14:textId="77777777" w:rsidR="00543ED0" w:rsidRPr="00E21797" w:rsidRDefault="00543ED0" w:rsidP="00BE4B6F">
            <w:pPr>
              <w:pStyle w:val="Subtitle2"/>
              <w:tabs>
                <w:tab w:val="left" w:pos="2610"/>
              </w:tabs>
              <w:spacing w:before="60" w:after="60"/>
              <w:rPr>
                <w:b w:val="0"/>
                <w:sz w:val="24"/>
              </w:rPr>
            </w:pPr>
            <w:r>
              <w:rPr>
                <w:b w:val="0"/>
                <w:sz w:val="24"/>
              </w:rPr>
              <w:t>Situation financière (</w:t>
            </w:r>
            <w:r w:rsidRPr="00E21797">
              <w:rPr>
                <w:b w:val="0"/>
                <w:sz w:val="24"/>
              </w:rPr>
              <w:t>Information du bilan</w:t>
            </w:r>
            <w:r>
              <w:rPr>
                <w:b w:val="0"/>
                <w:sz w:val="24"/>
              </w:rPr>
              <w:t>)</w:t>
            </w:r>
          </w:p>
        </w:tc>
      </w:tr>
      <w:tr w:rsidR="00543ED0" w:rsidRPr="00E21797" w14:paraId="360DEAAF" w14:textId="77777777" w:rsidTr="00956352">
        <w:trPr>
          <w:cantSplit/>
          <w:trHeight w:val="485"/>
          <w:jc w:val="center"/>
        </w:trPr>
        <w:tc>
          <w:tcPr>
            <w:tcW w:w="2959" w:type="dxa"/>
          </w:tcPr>
          <w:p w14:paraId="7770D52D" w14:textId="77777777" w:rsidR="00543ED0" w:rsidRPr="00E21797" w:rsidRDefault="00543ED0" w:rsidP="00BE4B6F">
            <w:pPr>
              <w:pStyle w:val="Subtitle2"/>
              <w:tabs>
                <w:tab w:val="left" w:pos="2610"/>
              </w:tabs>
              <w:spacing w:before="60" w:after="60"/>
              <w:jc w:val="left"/>
              <w:rPr>
                <w:b w:val="0"/>
                <w:sz w:val="24"/>
              </w:rPr>
            </w:pPr>
            <w:r w:rsidRPr="00E21797">
              <w:rPr>
                <w:b w:val="0"/>
                <w:sz w:val="24"/>
              </w:rPr>
              <w:t>Total actif (TA)</w:t>
            </w:r>
          </w:p>
        </w:tc>
        <w:tc>
          <w:tcPr>
            <w:tcW w:w="1146" w:type="dxa"/>
          </w:tcPr>
          <w:p w14:paraId="3EAF288B" w14:textId="77777777" w:rsidR="00543ED0" w:rsidRPr="00E21797" w:rsidRDefault="00543ED0" w:rsidP="00BE4B6F">
            <w:pPr>
              <w:pStyle w:val="Subtitle2"/>
              <w:tabs>
                <w:tab w:val="left" w:pos="2610"/>
              </w:tabs>
              <w:spacing w:before="60" w:after="60"/>
              <w:rPr>
                <w:b w:val="0"/>
                <w:sz w:val="24"/>
              </w:rPr>
            </w:pPr>
          </w:p>
        </w:tc>
        <w:tc>
          <w:tcPr>
            <w:tcW w:w="1146" w:type="dxa"/>
          </w:tcPr>
          <w:p w14:paraId="60B32673" w14:textId="77777777" w:rsidR="00543ED0" w:rsidRPr="00E21797" w:rsidRDefault="00543ED0" w:rsidP="00BE4B6F">
            <w:pPr>
              <w:pStyle w:val="Subtitle2"/>
              <w:tabs>
                <w:tab w:val="left" w:pos="2610"/>
              </w:tabs>
              <w:spacing w:before="60" w:after="60"/>
              <w:rPr>
                <w:b w:val="0"/>
                <w:sz w:val="24"/>
              </w:rPr>
            </w:pPr>
          </w:p>
        </w:tc>
        <w:tc>
          <w:tcPr>
            <w:tcW w:w="1146" w:type="dxa"/>
          </w:tcPr>
          <w:p w14:paraId="53D6EE55" w14:textId="77777777" w:rsidR="00543ED0" w:rsidRPr="00E21797" w:rsidRDefault="00543ED0" w:rsidP="00BE4B6F">
            <w:pPr>
              <w:pStyle w:val="Subtitle2"/>
              <w:tabs>
                <w:tab w:val="left" w:pos="2610"/>
              </w:tabs>
              <w:spacing w:before="60" w:after="60"/>
              <w:rPr>
                <w:b w:val="0"/>
                <w:sz w:val="24"/>
              </w:rPr>
            </w:pPr>
          </w:p>
        </w:tc>
        <w:tc>
          <w:tcPr>
            <w:tcW w:w="1146" w:type="dxa"/>
          </w:tcPr>
          <w:p w14:paraId="77820393" w14:textId="77777777" w:rsidR="00543ED0" w:rsidRPr="00E21797" w:rsidRDefault="00543ED0" w:rsidP="00BE4B6F">
            <w:pPr>
              <w:pStyle w:val="Subtitle2"/>
              <w:tabs>
                <w:tab w:val="left" w:pos="2610"/>
              </w:tabs>
              <w:spacing w:before="60" w:after="60"/>
              <w:rPr>
                <w:b w:val="0"/>
                <w:sz w:val="24"/>
              </w:rPr>
            </w:pPr>
          </w:p>
        </w:tc>
        <w:tc>
          <w:tcPr>
            <w:tcW w:w="1147" w:type="dxa"/>
          </w:tcPr>
          <w:p w14:paraId="51D0104B" w14:textId="77777777" w:rsidR="00543ED0" w:rsidRPr="00E21797" w:rsidRDefault="00543ED0" w:rsidP="00BE4B6F">
            <w:pPr>
              <w:pStyle w:val="Subtitle2"/>
              <w:tabs>
                <w:tab w:val="left" w:pos="2610"/>
              </w:tabs>
              <w:spacing w:before="60" w:after="60"/>
              <w:rPr>
                <w:b w:val="0"/>
                <w:sz w:val="24"/>
              </w:rPr>
            </w:pPr>
          </w:p>
        </w:tc>
      </w:tr>
      <w:tr w:rsidR="00543ED0" w:rsidRPr="00E21797" w14:paraId="37545885" w14:textId="77777777" w:rsidTr="00956352">
        <w:trPr>
          <w:cantSplit/>
          <w:trHeight w:val="440"/>
          <w:jc w:val="center"/>
        </w:trPr>
        <w:tc>
          <w:tcPr>
            <w:tcW w:w="2959" w:type="dxa"/>
          </w:tcPr>
          <w:p w14:paraId="4EF10275" w14:textId="77777777" w:rsidR="00543ED0" w:rsidRPr="00E21797" w:rsidRDefault="00543ED0" w:rsidP="00BE4B6F">
            <w:pPr>
              <w:pStyle w:val="Subtitle2"/>
              <w:tabs>
                <w:tab w:val="left" w:pos="2610"/>
              </w:tabs>
              <w:spacing w:before="60" w:after="60"/>
              <w:jc w:val="left"/>
              <w:rPr>
                <w:b w:val="0"/>
                <w:sz w:val="24"/>
              </w:rPr>
            </w:pPr>
            <w:r w:rsidRPr="00E21797">
              <w:rPr>
                <w:b w:val="0"/>
                <w:sz w:val="24"/>
              </w:rPr>
              <w:t>Total passif (TP)</w:t>
            </w:r>
          </w:p>
        </w:tc>
        <w:tc>
          <w:tcPr>
            <w:tcW w:w="1146" w:type="dxa"/>
          </w:tcPr>
          <w:p w14:paraId="0EF815E7" w14:textId="77777777" w:rsidR="00543ED0" w:rsidRPr="00E21797" w:rsidRDefault="00543ED0" w:rsidP="00BE4B6F">
            <w:pPr>
              <w:pStyle w:val="Subtitle2"/>
              <w:tabs>
                <w:tab w:val="left" w:pos="2610"/>
              </w:tabs>
              <w:spacing w:before="60" w:after="60"/>
              <w:rPr>
                <w:b w:val="0"/>
                <w:sz w:val="24"/>
              </w:rPr>
            </w:pPr>
          </w:p>
        </w:tc>
        <w:tc>
          <w:tcPr>
            <w:tcW w:w="1146" w:type="dxa"/>
          </w:tcPr>
          <w:p w14:paraId="5E6CF8C3" w14:textId="77777777" w:rsidR="00543ED0" w:rsidRPr="00E21797" w:rsidRDefault="00543ED0" w:rsidP="00BE4B6F">
            <w:pPr>
              <w:pStyle w:val="Subtitle2"/>
              <w:tabs>
                <w:tab w:val="left" w:pos="2610"/>
              </w:tabs>
              <w:spacing w:before="60" w:after="60"/>
              <w:rPr>
                <w:b w:val="0"/>
                <w:sz w:val="24"/>
              </w:rPr>
            </w:pPr>
          </w:p>
        </w:tc>
        <w:tc>
          <w:tcPr>
            <w:tcW w:w="1146" w:type="dxa"/>
          </w:tcPr>
          <w:p w14:paraId="15903360" w14:textId="77777777" w:rsidR="00543ED0" w:rsidRPr="00E21797" w:rsidRDefault="00543ED0" w:rsidP="00BE4B6F">
            <w:pPr>
              <w:pStyle w:val="Subtitle2"/>
              <w:tabs>
                <w:tab w:val="left" w:pos="2610"/>
              </w:tabs>
              <w:spacing w:before="60" w:after="60"/>
              <w:rPr>
                <w:b w:val="0"/>
                <w:sz w:val="24"/>
              </w:rPr>
            </w:pPr>
          </w:p>
        </w:tc>
        <w:tc>
          <w:tcPr>
            <w:tcW w:w="1146" w:type="dxa"/>
          </w:tcPr>
          <w:p w14:paraId="580F97E1" w14:textId="77777777" w:rsidR="00543ED0" w:rsidRPr="00E21797" w:rsidRDefault="00543ED0" w:rsidP="00BE4B6F">
            <w:pPr>
              <w:pStyle w:val="Subtitle2"/>
              <w:tabs>
                <w:tab w:val="left" w:pos="2610"/>
              </w:tabs>
              <w:spacing w:before="60" w:after="60"/>
              <w:rPr>
                <w:b w:val="0"/>
                <w:sz w:val="24"/>
              </w:rPr>
            </w:pPr>
          </w:p>
        </w:tc>
        <w:tc>
          <w:tcPr>
            <w:tcW w:w="1147" w:type="dxa"/>
          </w:tcPr>
          <w:p w14:paraId="694280CE" w14:textId="77777777" w:rsidR="00543ED0" w:rsidRPr="00E21797" w:rsidRDefault="00543ED0" w:rsidP="00BE4B6F">
            <w:pPr>
              <w:pStyle w:val="Subtitle2"/>
              <w:tabs>
                <w:tab w:val="left" w:pos="2610"/>
              </w:tabs>
              <w:spacing w:before="60" w:after="60"/>
              <w:rPr>
                <w:b w:val="0"/>
                <w:sz w:val="24"/>
              </w:rPr>
            </w:pPr>
          </w:p>
        </w:tc>
      </w:tr>
      <w:tr w:rsidR="00543ED0" w:rsidRPr="00E21797" w14:paraId="09DC4AEB" w14:textId="77777777" w:rsidTr="00956352">
        <w:trPr>
          <w:cantSplit/>
          <w:trHeight w:val="440"/>
          <w:jc w:val="center"/>
        </w:trPr>
        <w:tc>
          <w:tcPr>
            <w:tcW w:w="2959" w:type="dxa"/>
          </w:tcPr>
          <w:p w14:paraId="39D4BF8F" w14:textId="6B4AA5B6" w:rsidR="00543ED0" w:rsidRPr="00E21797" w:rsidRDefault="00E86892" w:rsidP="00BE4B6F">
            <w:pPr>
              <w:pStyle w:val="Subtitle2"/>
              <w:tabs>
                <w:tab w:val="left" w:pos="2610"/>
              </w:tabs>
              <w:spacing w:before="60" w:after="60"/>
              <w:jc w:val="left"/>
              <w:rPr>
                <w:b w:val="0"/>
                <w:sz w:val="24"/>
              </w:rPr>
            </w:pPr>
            <w:r>
              <w:rPr>
                <w:b w:val="0"/>
                <w:sz w:val="24"/>
              </w:rPr>
              <w:t>Avoirs</w:t>
            </w:r>
            <w:r w:rsidRPr="00E21797">
              <w:rPr>
                <w:b w:val="0"/>
                <w:sz w:val="24"/>
              </w:rPr>
              <w:t xml:space="preserve"> </w:t>
            </w:r>
            <w:r w:rsidR="00543ED0" w:rsidRPr="00E21797">
              <w:rPr>
                <w:b w:val="0"/>
                <w:sz w:val="24"/>
              </w:rPr>
              <w:t>net</w:t>
            </w:r>
            <w:r>
              <w:rPr>
                <w:b w:val="0"/>
                <w:sz w:val="24"/>
              </w:rPr>
              <w:t>s</w:t>
            </w:r>
            <w:r w:rsidR="00543ED0" w:rsidRPr="00E21797">
              <w:rPr>
                <w:b w:val="0"/>
                <w:sz w:val="24"/>
              </w:rPr>
              <w:t xml:space="preserve"> (</w:t>
            </w:r>
            <w:r>
              <w:rPr>
                <w:b w:val="0"/>
                <w:sz w:val="24"/>
              </w:rPr>
              <w:t>A</w:t>
            </w:r>
            <w:r w:rsidR="00543ED0" w:rsidRPr="00E21797">
              <w:rPr>
                <w:b w:val="0"/>
                <w:sz w:val="24"/>
              </w:rPr>
              <w:t>N)</w:t>
            </w:r>
          </w:p>
        </w:tc>
        <w:tc>
          <w:tcPr>
            <w:tcW w:w="1146" w:type="dxa"/>
          </w:tcPr>
          <w:p w14:paraId="31C5913D" w14:textId="77777777" w:rsidR="00543ED0" w:rsidRPr="00E21797" w:rsidRDefault="00543ED0" w:rsidP="00BE4B6F">
            <w:pPr>
              <w:pStyle w:val="Subtitle2"/>
              <w:tabs>
                <w:tab w:val="left" w:pos="2610"/>
              </w:tabs>
              <w:spacing w:before="60" w:after="60"/>
              <w:rPr>
                <w:b w:val="0"/>
                <w:sz w:val="24"/>
              </w:rPr>
            </w:pPr>
          </w:p>
        </w:tc>
        <w:tc>
          <w:tcPr>
            <w:tcW w:w="1146" w:type="dxa"/>
          </w:tcPr>
          <w:p w14:paraId="0361A529" w14:textId="77777777" w:rsidR="00543ED0" w:rsidRPr="00E21797" w:rsidRDefault="00543ED0" w:rsidP="00BE4B6F">
            <w:pPr>
              <w:pStyle w:val="Subtitle2"/>
              <w:tabs>
                <w:tab w:val="left" w:pos="2610"/>
              </w:tabs>
              <w:spacing w:before="60" w:after="60"/>
              <w:rPr>
                <w:b w:val="0"/>
                <w:sz w:val="24"/>
              </w:rPr>
            </w:pPr>
          </w:p>
        </w:tc>
        <w:tc>
          <w:tcPr>
            <w:tcW w:w="1146" w:type="dxa"/>
          </w:tcPr>
          <w:p w14:paraId="5409BAC2" w14:textId="77777777" w:rsidR="00543ED0" w:rsidRPr="00E21797" w:rsidRDefault="00543ED0" w:rsidP="00BE4B6F">
            <w:pPr>
              <w:pStyle w:val="Subtitle2"/>
              <w:tabs>
                <w:tab w:val="left" w:pos="2610"/>
              </w:tabs>
              <w:spacing w:before="60" w:after="60"/>
              <w:rPr>
                <w:b w:val="0"/>
                <w:sz w:val="24"/>
              </w:rPr>
            </w:pPr>
          </w:p>
        </w:tc>
        <w:tc>
          <w:tcPr>
            <w:tcW w:w="1146" w:type="dxa"/>
          </w:tcPr>
          <w:p w14:paraId="144E8C68" w14:textId="77777777" w:rsidR="00543ED0" w:rsidRPr="00E21797" w:rsidRDefault="00543ED0" w:rsidP="00BE4B6F">
            <w:pPr>
              <w:pStyle w:val="Subtitle2"/>
              <w:tabs>
                <w:tab w:val="left" w:pos="2610"/>
              </w:tabs>
              <w:spacing w:before="60" w:after="60"/>
              <w:rPr>
                <w:b w:val="0"/>
                <w:sz w:val="24"/>
              </w:rPr>
            </w:pPr>
          </w:p>
        </w:tc>
        <w:tc>
          <w:tcPr>
            <w:tcW w:w="1147" w:type="dxa"/>
          </w:tcPr>
          <w:p w14:paraId="246D22C9" w14:textId="77777777" w:rsidR="00543ED0" w:rsidRPr="00E21797" w:rsidRDefault="00543ED0" w:rsidP="00BE4B6F">
            <w:pPr>
              <w:pStyle w:val="Subtitle2"/>
              <w:tabs>
                <w:tab w:val="left" w:pos="2610"/>
              </w:tabs>
              <w:spacing w:before="60" w:after="60"/>
              <w:rPr>
                <w:b w:val="0"/>
                <w:sz w:val="24"/>
              </w:rPr>
            </w:pPr>
          </w:p>
        </w:tc>
      </w:tr>
      <w:tr w:rsidR="00543ED0" w:rsidRPr="00E21797" w14:paraId="3C1743AE" w14:textId="77777777" w:rsidTr="00956352">
        <w:trPr>
          <w:cantSplit/>
          <w:trHeight w:val="440"/>
          <w:jc w:val="center"/>
        </w:trPr>
        <w:tc>
          <w:tcPr>
            <w:tcW w:w="2959" w:type="dxa"/>
          </w:tcPr>
          <w:p w14:paraId="6332E14D" w14:textId="77777777" w:rsidR="00543ED0" w:rsidRPr="00E21797" w:rsidRDefault="00543ED0" w:rsidP="00BE4B6F">
            <w:pPr>
              <w:pStyle w:val="Subtitle2"/>
              <w:tabs>
                <w:tab w:val="left" w:pos="2610"/>
              </w:tabs>
              <w:spacing w:before="60" w:after="60"/>
              <w:jc w:val="left"/>
              <w:rPr>
                <w:b w:val="0"/>
                <w:sz w:val="24"/>
              </w:rPr>
            </w:pPr>
            <w:r w:rsidRPr="00E21797">
              <w:rPr>
                <w:b w:val="0"/>
                <w:sz w:val="24"/>
              </w:rPr>
              <w:t>Disponibilités (D)</w:t>
            </w:r>
          </w:p>
        </w:tc>
        <w:tc>
          <w:tcPr>
            <w:tcW w:w="1146" w:type="dxa"/>
          </w:tcPr>
          <w:p w14:paraId="31FA2F33" w14:textId="77777777" w:rsidR="00543ED0" w:rsidRPr="00E21797" w:rsidRDefault="00543ED0" w:rsidP="00BE4B6F">
            <w:pPr>
              <w:pStyle w:val="Subtitle2"/>
              <w:tabs>
                <w:tab w:val="left" w:pos="2610"/>
              </w:tabs>
              <w:spacing w:before="60" w:after="60"/>
              <w:rPr>
                <w:b w:val="0"/>
                <w:sz w:val="24"/>
              </w:rPr>
            </w:pPr>
          </w:p>
        </w:tc>
        <w:tc>
          <w:tcPr>
            <w:tcW w:w="1146" w:type="dxa"/>
          </w:tcPr>
          <w:p w14:paraId="65F18467" w14:textId="77777777" w:rsidR="00543ED0" w:rsidRPr="00E21797" w:rsidRDefault="00543ED0" w:rsidP="00BE4B6F">
            <w:pPr>
              <w:pStyle w:val="Subtitle2"/>
              <w:tabs>
                <w:tab w:val="left" w:pos="2610"/>
              </w:tabs>
              <w:spacing w:before="60" w:after="60"/>
              <w:rPr>
                <w:b w:val="0"/>
                <w:sz w:val="24"/>
              </w:rPr>
            </w:pPr>
          </w:p>
        </w:tc>
        <w:tc>
          <w:tcPr>
            <w:tcW w:w="1146" w:type="dxa"/>
          </w:tcPr>
          <w:p w14:paraId="7D714B31" w14:textId="77777777" w:rsidR="00543ED0" w:rsidRPr="00E21797" w:rsidRDefault="00543ED0" w:rsidP="00BE4B6F">
            <w:pPr>
              <w:pStyle w:val="Subtitle2"/>
              <w:tabs>
                <w:tab w:val="left" w:pos="2610"/>
              </w:tabs>
              <w:spacing w:before="60" w:after="60"/>
              <w:rPr>
                <w:b w:val="0"/>
                <w:sz w:val="24"/>
              </w:rPr>
            </w:pPr>
          </w:p>
        </w:tc>
        <w:tc>
          <w:tcPr>
            <w:tcW w:w="1146" w:type="dxa"/>
          </w:tcPr>
          <w:p w14:paraId="7E5E8697" w14:textId="77777777" w:rsidR="00543ED0" w:rsidRPr="00E21797" w:rsidRDefault="00543ED0" w:rsidP="00BE4B6F">
            <w:pPr>
              <w:pStyle w:val="Subtitle2"/>
              <w:tabs>
                <w:tab w:val="left" w:pos="2610"/>
              </w:tabs>
              <w:spacing w:before="60" w:after="60"/>
              <w:rPr>
                <w:b w:val="0"/>
                <w:sz w:val="24"/>
              </w:rPr>
            </w:pPr>
          </w:p>
        </w:tc>
        <w:tc>
          <w:tcPr>
            <w:tcW w:w="1147" w:type="dxa"/>
          </w:tcPr>
          <w:p w14:paraId="0B5E4F5C" w14:textId="77777777" w:rsidR="00543ED0" w:rsidRPr="00E21797" w:rsidRDefault="00543ED0" w:rsidP="00BE4B6F">
            <w:pPr>
              <w:pStyle w:val="Subtitle2"/>
              <w:tabs>
                <w:tab w:val="left" w:pos="2610"/>
              </w:tabs>
              <w:spacing w:before="60" w:after="60"/>
              <w:rPr>
                <w:b w:val="0"/>
                <w:sz w:val="24"/>
              </w:rPr>
            </w:pPr>
          </w:p>
        </w:tc>
      </w:tr>
      <w:tr w:rsidR="00543ED0" w:rsidRPr="00E21797" w14:paraId="20C968F9" w14:textId="77777777" w:rsidTr="00956352">
        <w:trPr>
          <w:cantSplit/>
          <w:trHeight w:val="440"/>
          <w:jc w:val="center"/>
        </w:trPr>
        <w:tc>
          <w:tcPr>
            <w:tcW w:w="2959" w:type="dxa"/>
          </w:tcPr>
          <w:p w14:paraId="638C3A15" w14:textId="77777777" w:rsidR="00543ED0" w:rsidRPr="00E21797" w:rsidRDefault="00543ED0" w:rsidP="00BE4B6F">
            <w:pPr>
              <w:pStyle w:val="Subtitle2"/>
              <w:tabs>
                <w:tab w:val="left" w:pos="2610"/>
              </w:tabs>
              <w:spacing w:before="60" w:after="60"/>
              <w:jc w:val="left"/>
              <w:rPr>
                <w:b w:val="0"/>
                <w:sz w:val="24"/>
              </w:rPr>
            </w:pPr>
            <w:r w:rsidRPr="00E21797">
              <w:rPr>
                <w:b w:val="0"/>
                <w:sz w:val="24"/>
              </w:rPr>
              <w:t>Engagements (E)</w:t>
            </w:r>
          </w:p>
        </w:tc>
        <w:tc>
          <w:tcPr>
            <w:tcW w:w="1146" w:type="dxa"/>
          </w:tcPr>
          <w:p w14:paraId="159D2999" w14:textId="77777777" w:rsidR="00543ED0" w:rsidRPr="00E21797" w:rsidRDefault="00543ED0" w:rsidP="00BE4B6F">
            <w:pPr>
              <w:pStyle w:val="Subtitle2"/>
              <w:tabs>
                <w:tab w:val="left" w:pos="2610"/>
              </w:tabs>
              <w:spacing w:before="60" w:after="60"/>
              <w:rPr>
                <w:b w:val="0"/>
                <w:sz w:val="24"/>
              </w:rPr>
            </w:pPr>
          </w:p>
        </w:tc>
        <w:tc>
          <w:tcPr>
            <w:tcW w:w="1146" w:type="dxa"/>
          </w:tcPr>
          <w:p w14:paraId="4951909F" w14:textId="77777777" w:rsidR="00543ED0" w:rsidRPr="00E21797" w:rsidRDefault="00543ED0" w:rsidP="00BE4B6F">
            <w:pPr>
              <w:pStyle w:val="Subtitle2"/>
              <w:tabs>
                <w:tab w:val="left" w:pos="2610"/>
              </w:tabs>
              <w:spacing w:before="60" w:after="60"/>
              <w:rPr>
                <w:b w:val="0"/>
                <w:sz w:val="24"/>
              </w:rPr>
            </w:pPr>
          </w:p>
        </w:tc>
        <w:tc>
          <w:tcPr>
            <w:tcW w:w="1146" w:type="dxa"/>
          </w:tcPr>
          <w:p w14:paraId="59260CE3" w14:textId="77777777" w:rsidR="00543ED0" w:rsidRPr="00E21797" w:rsidRDefault="00543ED0" w:rsidP="00BE4B6F">
            <w:pPr>
              <w:pStyle w:val="Subtitle2"/>
              <w:tabs>
                <w:tab w:val="left" w:pos="2610"/>
              </w:tabs>
              <w:spacing w:before="60" w:after="60"/>
              <w:rPr>
                <w:b w:val="0"/>
                <w:sz w:val="24"/>
              </w:rPr>
            </w:pPr>
          </w:p>
        </w:tc>
        <w:tc>
          <w:tcPr>
            <w:tcW w:w="1146" w:type="dxa"/>
          </w:tcPr>
          <w:p w14:paraId="23C9343D" w14:textId="77777777" w:rsidR="00543ED0" w:rsidRPr="00E21797" w:rsidRDefault="00543ED0" w:rsidP="00BE4B6F">
            <w:pPr>
              <w:pStyle w:val="Subtitle2"/>
              <w:tabs>
                <w:tab w:val="left" w:pos="2610"/>
              </w:tabs>
              <w:spacing w:before="60" w:after="60"/>
              <w:rPr>
                <w:b w:val="0"/>
                <w:sz w:val="24"/>
              </w:rPr>
            </w:pPr>
          </w:p>
        </w:tc>
        <w:tc>
          <w:tcPr>
            <w:tcW w:w="1147" w:type="dxa"/>
          </w:tcPr>
          <w:p w14:paraId="78E5BE7B" w14:textId="77777777" w:rsidR="00543ED0" w:rsidRPr="00E21797" w:rsidRDefault="00543ED0" w:rsidP="00BE4B6F">
            <w:pPr>
              <w:pStyle w:val="Subtitle2"/>
              <w:tabs>
                <w:tab w:val="left" w:pos="2610"/>
              </w:tabs>
              <w:spacing w:before="60" w:after="60"/>
              <w:rPr>
                <w:b w:val="0"/>
                <w:sz w:val="24"/>
              </w:rPr>
            </w:pPr>
          </w:p>
        </w:tc>
      </w:tr>
      <w:tr w:rsidR="00543ED0" w:rsidRPr="00E21797" w14:paraId="6698BA74" w14:textId="77777777" w:rsidTr="00956352">
        <w:trPr>
          <w:cantSplit/>
          <w:trHeight w:val="440"/>
          <w:jc w:val="center"/>
        </w:trPr>
        <w:tc>
          <w:tcPr>
            <w:tcW w:w="2959" w:type="dxa"/>
          </w:tcPr>
          <w:p w14:paraId="69CCEEB3" w14:textId="77777777" w:rsidR="00543ED0" w:rsidRPr="00E21797" w:rsidRDefault="00543ED0" w:rsidP="00BE4B6F">
            <w:pPr>
              <w:pStyle w:val="Subtitle2"/>
              <w:tabs>
                <w:tab w:val="left" w:pos="2610"/>
              </w:tabs>
              <w:spacing w:before="60" w:after="60"/>
              <w:jc w:val="left"/>
              <w:rPr>
                <w:b w:val="0"/>
                <w:sz w:val="24"/>
              </w:rPr>
            </w:pPr>
            <w:r>
              <w:rPr>
                <w:b w:val="0"/>
                <w:sz w:val="24"/>
              </w:rPr>
              <w:t>Fonds de Roulement (FR)</w:t>
            </w:r>
          </w:p>
        </w:tc>
        <w:tc>
          <w:tcPr>
            <w:tcW w:w="1146" w:type="dxa"/>
          </w:tcPr>
          <w:p w14:paraId="75EE257C" w14:textId="77777777" w:rsidR="00543ED0" w:rsidRPr="00E21797" w:rsidRDefault="00543ED0" w:rsidP="00BE4B6F">
            <w:pPr>
              <w:pStyle w:val="Subtitle2"/>
              <w:tabs>
                <w:tab w:val="left" w:pos="2610"/>
              </w:tabs>
              <w:spacing w:before="60" w:after="60"/>
              <w:rPr>
                <w:b w:val="0"/>
                <w:sz w:val="24"/>
              </w:rPr>
            </w:pPr>
          </w:p>
        </w:tc>
        <w:tc>
          <w:tcPr>
            <w:tcW w:w="1146" w:type="dxa"/>
          </w:tcPr>
          <w:p w14:paraId="4C210BCB" w14:textId="77777777" w:rsidR="00543ED0" w:rsidRPr="00E21797" w:rsidRDefault="00543ED0" w:rsidP="00BE4B6F">
            <w:pPr>
              <w:pStyle w:val="Subtitle2"/>
              <w:tabs>
                <w:tab w:val="left" w:pos="2610"/>
              </w:tabs>
              <w:spacing w:before="60" w:after="60"/>
              <w:rPr>
                <w:b w:val="0"/>
                <w:sz w:val="24"/>
              </w:rPr>
            </w:pPr>
          </w:p>
        </w:tc>
        <w:tc>
          <w:tcPr>
            <w:tcW w:w="1146" w:type="dxa"/>
          </w:tcPr>
          <w:p w14:paraId="2ACE4D6E" w14:textId="77777777" w:rsidR="00543ED0" w:rsidRPr="00E21797" w:rsidRDefault="00543ED0" w:rsidP="00BE4B6F">
            <w:pPr>
              <w:pStyle w:val="Subtitle2"/>
              <w:tabs>
                <w:tab w:val="left" w:pos="2610"/>
              </w:tabs>
              <w:spacing w:before="60" w:after="60"/>
              <w:rPr>
                <w:b w:val="0"/>
                <w:sz w:val="24"/>
              </w:rPr>
            </w:pPr>
          </w:p>
        </w:tc>
        <w:tc>
          <w:tcPr>
            <w:tcW w:w="1146" w:type="dxa"/>
          </w:tcPr>
          <w:p w14:paraId="477D30E7" w14:textId="77777777" w:rsidR="00543ED0" w:rsidRPr="00E21797" w:rsidRDefault="00543ED0" w:rsidP="00BE4B6F">
            <w:pPr>
              <w:pStyle w:val="Subtitle2"/>
              <w:tabs>
                <w:tab w:val="left" w:pos="2610"/>
              </w:tabs>
              <w:spacing w:before="60" w:after="60"/>
              <w:rPr>
                <w:b w:val="0"/>
                <w:sz w:val="24"/>
              </w:rPr>
            </w:pPr>
          </w:p>
        </w:tc>
        <w:tc>
          <w:tcPr>
            <w:tcW w:w="1147" w:type="dxa"/>
          </w:tcPr>
          <w:p w14:paraId="28C9F3BF" w14:textId="77777777" w:rsidR="00543ED0" w:rsidRPr="00E21797" w:rsidRDefault="00543ED0" w:rsidP="00BE4B6F">
            <w:pPr>
              <w:pStyle w:val="Subtitle2"/>
              <w:tabs>
                <w:tab w:val="left" w:pos="2610"/>
              </w:tabs>
              <w:spacing w:before="60" w:after="60"/>
              <w:rPr>
                <w:b w:val="0"/>
                <w:sz w:val="24"/>
              </w:rPr>
            </w:pPr>
          </w:p>
        </w:tc>
      </w:tr>
      <w:tr w:rsidR="00543ED0" w:rsidRPr="00E21797" w14:paraId="0BC672D6" w14:textId="77777777" w:rsidTr="00956352">
        <w:trPr>
          <w:cantSplit/>
          <w:trHeight w:val="440"/>
          <w:jc w:val="center"/>
        </w:trPr>
        <w:tc>
          <w:tcPr>
            <w:tcW w:w="8690" w:type="dxa"/>
            <w:gridSpan w:val="6"/>
          </w:tcPr>
          <w:p w14:paraId="0C35ECB4" w14:textId="77777777" w:rsidR="00543ED0" w:rsidRPr="00E21797" w:rsidRDefault="00543ED0" w:rsidP="00BE4B6F">
            <w:pPr>
              <w:pStyle w:val="Subtitle2"/>
              <w:tabs>
                <w:tab w:val="left" w:pos="2610"/>
              </w:tabs>
              <w:spacing w:before="60" w:after="60"/>
              <w:rPr>
                <w:b w:val="0"/>
                <w:sz w:val="24"/>
              </w:rPr>
            </w:pPr>
            <w:r w:rsidRPr="00E21797">
              <w:rPr>
                <w:b w:val="0"/>
                <w:sz w:val="24"/>
              </w:rPr>
              <w:t>Information des comptes de résultats</w:t>
            </w:r>
          </w:p>
        </w:tc>
      </w:tr>
      <w:tr w:rsidR="00543ED0" w:rsidRPr="00E21797" w14:paraId="0B047099" w14:textId="77777777" w:rsidTr="00956352">
        <w:trPr>
          <w:cantSplit/>
          <w:trHeight w:val="458"/>
          <w:jc w:val="center"/>
        </w:trPr>
        <w:tc>
          <w:tcPr>
            <w:tcW w:w="2959" w:type="dxa"/>
          </w:tcPr>
          <w:p w14:paraId="57302D1E" w14:textId="77777777" w:rsidR="00543ED0" w:rsidRPr="00E21797" w:rsidRDefault="00543ED0" w:rsidP="00BE4B6F">
            <w:pPr>
              <w:pStyle w:val="Subtitle2"/>
              <w:tabs>
                <w:tab w:val="left" w:pos="2610"/>
              </w:tabs>
              <w:spacing w:before="60" w:after="60"/>
              <w:jc w:val="left"/>
              <w:rPr>
                <w:b w:val="0"/>
                <w:sz w:val="24"/>
              </w:rPr>
            </w:pPr>
            <w:r w:rsidRPr="00E21797">
              <w:rPr>
                <w:b w:val="0"/>
                <w:sz w:val="24"/>
              </w:rPr>
              <w:t>Recettes totales (RT)</w:t>
            </w:r>
          </w:p>
        </w:tc>
        <w:tc>
          <w:tcPr>
            <w:tcW w:w="1146" w:type="dxa"/>
          </w:tcPr>
          <w:p w14:paraId="6E3FCCA2" w14:textId="77777777" w:rsidR="00543ED0" w:rsidRPr="00E21797" w:rsidRDefault="00543ED0" w:rsidP="00BE4B6F">
            <w:pPr>
              <w:pStyle w:val="Subtitle2"/>
              <w:tabs>
                <w:tab w:val="left" w:pos="2610"/>
              </w:tabs>
              <w:spacing w:before="60" w:after="60"/>
              <w:rPr>
                <w:b w:val="0"/>
                <w:sz w:val="24"/>
              </w:rPr>
            </w:pPr>
          </w:p>
        </w:tc>
        <w:tc>
          <w:tcPr>
            <w:tcW w:w="1146" w:type="dxa"/>
          </w:tcPr>
          <w:p w14:paraId="209A62E8" w14:textId="77777777" w:rsidR="00543ED0" w:rsidRPr="00E21797" w:rsidRDefault="00543ED0" w:rsidP="00BE4B6F">
            <w:pPr>
              <w:pStyle w:val="Subtitle2"/>
              <w:tabs>
                <w:tab w:val="left" w:pos="2610"/>
              </w:tabs>
              <w:spacing w:before="60" w:after="60"/>
              <w:rPr>
                <w:b w:val="0"/>
                <w:sz w:val="24"/>
              </w:rPr>
            </w:pPr>
          </w:p>
        </w:tc>
        <w:tc>
          <w:tcPr>
            <w:tcW w:w="1146" w:type="dxa"/>
          </w:tcPr>
          <w:p w14:paraId="5DD12217" w14:textId="77777777" w:rsidR="00543ED0" w:rsidRPr="00E21797" w:rsidRDefault="00543ED0" w:rsidP="00BE4B6F">
            <w:pPr>
              <w:pStyle w:val="Subtitle2"/>
              <w:tabs>
                <w:tab w:val="left" w:pos="2610"/>
              </w:tabs>
              <w:spacing w:before="60" w:after="60"/>
              <w:rPr>
                <w:b w:val="0"/>
                <w:sz w:val="24"/>
              </w:rPr>
            </w:pPr>
          </w:p>
        </w:tc>
        <w:tc>
          <w:tcPr>
            <w:tcW w:w="1146" w:type="dxa"/>
          </w:tcPr>
          <w:p w14:paraId="3B15B4F5" w14:textId="77777777" w:rsidR="00543ED0" w:rsidRPr="00E21797" w:rsidRDefault="00543ED0" w:rsidP="00BE4B6F">
            <w:pPr>
              <w:pStyle w:val="Subtitle2"/>
              <w:tabs>
                <w:tab w:val="left" w:pos="2610"/>
              </w:tabs>
              <w:spacing w:before="60" w:after="60"/>
              <w:rPr>
                <w:b w:val="0"/>
                <w:sz w:val="24"/>
              </w:rPr>
            </w:pPr>
          </w:p>
        </w:tc>
        <w:tc>
          <w:tcPr>
            <w:tcW w:w="1147" w:type="dxa"/>
          </w:tcPr>
          <w:p w14:paraId="4ACBE45C" w14:textId="77777777" w:rsidR="00543ED0" w:rsidRPr="00E21797" w:rsidRDefault="00543ED0" w:rsidP="00BE4B6F">
            <w:pPr>
              <w:pStyle w:val="Subtitle2"/>
              <w:tabs>
                <w:tab w:val="left" w:pos="2610"/>
              </w:tabs>
              <w:spacing w:before="60" w:after="60"/>
              <w:rPr>
                <w:b w:val="0"/>
                <w:sz w:val="24"/>
              </w:rPr>
            </w:pPr>
          </w:p>
        </w:tc>
      </w:tr>
      <w:tr w:rsidR="00543ED0" w:rsidRPr="00E21797" w14:paraId="662B649D" w14:textId="77777777" w:rsidTr="00956352">
        <w:trPr>
          <w:cantSplit/>
          <w:trHeight w:val="530"/>
          <w:jc w:val="center"/>
        </w:trPr>
        <w:tc>
          <w:tcPr>
            <w:tcW w:w="2959" w:type="dxa"/>
          </w:tcPr>
          <w:p w14:paraId="44604286" w14:textId="77777777" w:rsidR="00543ED0" w:rsidRPr="00E21797" w:rsidRDefault="00543ED0" w:rsidP="00BE4B6F">
            <w:pPr>
              <w:pStyle w:val="Subtitle2"/>
              <w:tabs>
                <w:tab w:val="left" w:pos="2610"/>
              </w:tabs>
              <w:spacing w:before="60" w:after="60"/>
              <w:jc w:val="left"/>
              <w:rPr>
                <w:b w:val="0"/>
                <w:sz w:val="24"/>
              </w:rPr>
            </w:pPr>
            <w:r w:rsidRPr="00E21797">
              <w:rPr>
                <w:b w:val="0"/>
                <w:sz w:val="24"/>
              </w:rPr>
              <w:t>Bénéfices avant impôts (BAI)</w:t>
            </w:r>
          </w:p>
        </w:tc>
        <w:tc>
          <w:tcPr>
            <w:tcW w:w="1146" w:type="dxa"/>
          </w:tcPr>
          <w:p w14:paraId="3BE4D736" w14:textId="77777777" w:rsidR="00543ED0" w:rsidRPr="00E21797" w:rsidRDefault="00543ED0" w:rsidP="00BE4B6F">
            <w:pPr>
              <w:pStyle w:val="Subtitle2"/>
              <w:tabs>
                <w:tab w:val="left" w:pos="2610"/>
              </w:tabs>
              <w:spacing w:before="60" w:after="60"/>
              <w:rPr>
                <w:b w:val="0"/>
                <w:sz w:val="24"/>
              </w:rPr>
            </w:pPr>
          </w:p>
        </w:tc>
        <w:tc>
          <w:tcPr>
            <w:tcW w:w="1146" w:type="dxa"/>
          </w:tcPr>
          <w:p w14:paraId="552105DD" w14:textId="77777777" w:rsidR="00543ED0" w:rsidRPr="00E21797" w:rsidRDefault="00543ED0" w:rsidP="00BE4B6F">
            <w:pPr>
              <w:pStyle w:val="Subtitle2"/>
              <w:tabs>
                <w:tab w:val="left" w:pos="2610"/>
              </w:tabs>
              <w:spacing w:before="60" w:after="60"/>
              <w:rPr>
                <w:b w:val="0"/>
                <w:sz w:val="24"/>
              </w:rPr>
            </w:pPr>
          </w:p>
        </w:tc>
        <w:tc>
          <w:tcPr>
            <w:tcW w:w="1146" w:type="dxa"/>
          </w:tcPr>
          <w:p w14:paraId="6EEAC18E" w14:textId="77777777" w:rsidR="00543ED0" w:rsidRPr="00E21797" w:rsidRDefault="00543ED0" w:rsidP="00BE4B6F">
            <w:pPr>
              <w:pStyle w:val="Subtitle2"/>
              <w:tabs>
                <w:tab w:val="left" w:pos="2610"/>
              </w:tabs>
              <w:spacing w:before="60" w:after="60"/>
              <w:rPr>
                <w:b w:val="0"/>
                <w:sz w:val="24"/>
              </w:rPr>
            </w:pPr>
          </w:p>
        </w:tc>
        <w:tc>
          <w:tcPr>
            <w:tcW w:w="1146" w:type="dxa"/>
          </w:tcPr>
          <w:p w14:paraId="3F104F5C" w14:textId="77777777" w:rsidR="00543ED0" w:rsidRPr="00E21797" w:rsidRDefault="00543ED0" w:rsidP="00BE4B6F">
            <w:pPr>
              <w:pStyle w:val="Subtitle2"/>
              <w:tabs>
                <w:tab w:val="left" w:pos="2610"/>
              </w:tabs>
              <w:spacing w:before="60" w:after="60"/>
              <w:rPr>
                <w:b w:val="0"/>
                <w:sz w:val="24"/>
              </w:rPr>
            </w:pPr>
          </w:p>
        </w:tc>
        <w:tc>
          <w:tcPr>
            <w:tcW w:w="1147" w:type="dxa"/>
          </w:tcPr>
          <w:p w14:paraId="6FC1501D" w14:textId="77777777" w:rsidR="00543ED0" w:rsidRPr="00E21797" w:rsidRDefault="00543ED0" w:rsidP="00BE4B6F">
            <w:pPr>
              <w:pStyle w:val="Subtitle2"/>
              <w:tabs>
                <w:tab w:val="left" w:pos="2610"/>
              </w:tabs>
              <w:spacing w:before="60" w:after="60"/>
              <w:rPr>
                <w:b w:val="0"/>
                <w:sz w:val="24"/>
              </w:rPr>
            </w:pPr>
          </w:p>
        </w:tc>
      </w:tr>
      <w:tr w:rsidR="00543ED0" w14:paraId="3F1F9248" w14:textId="77777777" w:rsidTr="00956352">
        <w:trPr>
          <w:cantSplit/>
          <w:trHeight w:val="530"/>
          <w:jc w:val="center"/>
        </w:trPr>
        <w:tc>
          <w:tcPr>
            <w:tcW w:w="8690" w:type="dxa"/>
            <w:gridSpan w:val="6"/>
          </w:tcPr>
          <w:p w14:paraId="29BFD372" w14:textId="77777777" w:rsidR="00543ED0" w:rsidRDefault="00543ED0" w:rsidP="00BE4B6F">
            <w:pPr>
              <w:pStyle w:val="Subtitle2"/>
              <w:spacing w:before="60" w:after="60"/>
              <w:rPr>
                <w:b w:val="0"/>
                <w:sz w:val="24"/>
              </w:rPr>
            </w:pPr>
            <w:r>
              <w:rPr>
                <w:b w:val="0"/>
                <w:sz w:val="24"/>
              </w:rPr>
              <w:t>Information sur la capacité de financement</w:t>
            </w:r>
          </w:p>
        </w:tc>
      </w:tr>
      <w:tr w:rsidR="00543ED0" w14:paraId="22B67678" w14:textId="77777777" w:rsidTr="00956352">
        <w:trPr>
          <w:cantSplit/>
          <w:trHeight w:val="530"/>
          <w:jc w:val="center"/>
        </w:trPr>
        <w:tc>
          <w:tcPr>
            <w:tcW w:w="2959" w:type="dxa"/>
          </w:tcPr>
          <w:p w14:paraId="393BB424" w14:textId="77777777" w:rsidR="00543ED0" w:rsidRDefault="00543ED0" w:rsidP="00BE4B6F">
            <w:pPr>
              <w:pStyle w:val="Subtitle2"/>
              <w:spacing w:before="60" w:after="60"/>
              <w:jc w:val="left"/>
              <w:rPr>
                <w:b w:val="0"/>
                <w:sz w:val="24"/>
              </w:rPr>
            </w:pPr>
            <w:r>
              <w:rPr>
                <w:b w:val="0"/>
                <w:sz w:val="24"/>
              </w:rPr>
              <w:t>Capacité de financement générée par les activités opérationnelles</w:t>
            </w:r>
          </w:p>
        </w:tc>
        <w:tc>
          <w:tcPr>
            <w:tcW w:w="1146" w:type="dxa"/>
          </w:tcPr>
          <w:p w14:paraId="427A96B4" w14:textId="77777777" w:rsidR="00543ED0" w:rsidRDefault="00543ED0" w:rsidP="00BE4B6F">
            <w:pPr>
              <w:pStyle w:val="Subtitle2"/>
              <w:spacing w:before="60" w:after="60"/>
              <w:rPr>
                <w:b w:val="0"/>
                <w:sz w:val="24"/>
              </w:rPr>
            </w:pPr>
          </w:p>
        </w:tc>
        <w:tc>
          <w:tcPr>
            <w:tcW w:w="1146" w:type="dxa"/>
          </w:tcPr>
          <w:p w14:paraId="73F4581F" w14:textId="77777777" w:rsidR="00543ED0" w:rsidRDefault="00543ED0" w:rsidP="00BE4B6F">
            <w:pPr>
              <w:pStyle w:val="Subtitle2"/>
              <w:spacing w:before="60" w:after="60"/>
              <w:rPr>
                <w:b w:val="0"/>
                <w:sz w:val="24"/>
              </w:rPr>
            </w:pPr>
          </w:p>
        </w:tc>
        <w:tc>
          <w:tcPr>
            <w:tcW w:w="1146" w:type="dxa"/>
          </w:tcPr>
          <w:p w14:paraId="7FE58A34" w14:textId="77777777" w:rsidR="00543ED0" w:rsidRDefault="00543ED0" w:rsidP="00BE4B6F">
            <w:pPr>
              <w:pStyle w:val="Subtitle2"/>
              <w:spacing w:before="60" w:after="60"/>
              <w:rPr>
                <w:b w:val="0"/>
                <w:sz w:val="24"/>
              </w:rPr>
            </w:pPr>
          </w:p>
        </w:tc>
        <w:tc>
          <w:tcPr>
            <w:tcW w:w="1146" w:type="dxa"/>
          </w:tcPr>
          <w:p w14:paraId="23F3F14A" w14:textId="77777777" w:rsidR="00543ED0" w:rsidRDefault="00543ED0" w:rsidP="00BE4B6F">
            <w:pPr>
              <w:pStyle w:val="Subtitle2"/>
              <w:spacing w:before="60" w:after="60"/>
              <w:rPr>
                <w:b w:val="0"/>
                <w:sz w:val="24"/>
              </w:rPr>
            </w:pPr>
          </w:p>
        </w:tc>
        <w:tc>
          <w:tcPr>
            <w:tcW w:w="1147" w:type="dxa"/>
          </w:tcPr>
          <w:p w14:paraId="607C7C39" w14:textId="77777777" w:rsidR="00543ED0" w:rsidRDefault="00543ED0" w:rsidP="00BE4B6F">
            <w:pPr>
              <w:pStyle w:val="Subtitle2"/>
              <w:spacing w:before="60" w:after="60"/>
              <w:rPr>
                <w:b w:val="0"/>
                <w:sz w:val="24"/>
              </w:rPr>
            </w:pPr>
          </w:p>
        </w:tc>
      </w:tr>
    </w:tbl>
    <w:p w14:paraId="4CEB9250" w14:textId="77777777" w:rsidR="00543ED0" w:rsidRDefault="00543ED0" w:rsidP="00543ED0">
      <w:pPr>
        <w:pStyle w:val="En-tte"/>
        <w:tabs>
          <w:tab w:val="left" w:pos="2610"/>
        </w:tabs>
      </w:pPr>
    </w:p>
    <w:p w14:paraId="4B149680" w14:textId="77777777" w:rsidR="00543ED0" w:rsidRDefault="00543ED0" w:rsidP="00543ED0">
      <w:pPr>
        <w:jc w:val="left"/>
        <w:rPr>
          <w:b/>
          <w:szCs w:val="24"/>
        </w:rPr>
      </w:pPr>
      <w:r>
        <w:rPr>
          <w:b/>
          <w:szCs w:val="24"/>
        </w:rPr>
        <w:br w:type="page"/>
      </w:r>
    </w:p>
    <w:p w14:paraId="6FDE8297" w14:textId="77777777" w:rsidR="00543ED0" w:rsidRPr="000A450A" w:rsidRDefault="00543ED0" w:rsidP="00543ED0">
      <w:pPr>
        <w:pStyle w:val="En-tte"/>
        <w:tabs>
          <w:tab w:val="left" w:pos="2610"/>
        </w:tabs>
        <w:rPr>
          <w:sz w:val="24"/>
          <w:szCs w:val="24"/>
        </w:rPr>
      </w:pPr>
      <w:r w:rsidRPr="00294BAD">
        <w:rPr>
          <w:b/>
          <w:sz w:val="24"/>
          <w:szCs w:val="24"/>
        </w:rPr>
        <w:lastRenderedPageBreak/>
        <w:t>2. Sources de financement</w:t>
      </w:r>
    </w:p>
    <w:p w14:paraId="58E293A6" w14:textId="29C438D2" w:rsidR="00543ED0" w:rsidRPr="000A450A" w:rsidRDefault="00543ED0" w:rsidP="00543ED0">
      <w:pPr>
        <w:pStyle w:val="En-tte"/>
        <w:tabs>
          <w:tab w:val="left" w:pos="2610"/>
        </w:tabs>
        <w:rPr>
          <w:i/>
          <w:sz w:val="24"/>
          <w:szCs w:val="24"/>
        </w:rPr>
      </w:pPr>
      <w:r w:rsidRPr="00294BAD">
        <w:rPr>
          <w:i/>
          <w:sz w:val="24"/>
          <w:szCs w:val="24"/>
        </w:rPr>
        <w:t xml:space="preserve">[Le tableau suivant est à remplir au sujet du </w:t>
      </w:r>
      <w:r w:rsidR="008C28A6">
        <w:rPr>
          <w:i/>
          <w:sz w:val="24"/>
          <w:szCs w:val="24"/>
        </w:rPr>
        <w:t>Soumissionnaire</w:t>
      </w:r>
      <w:r w:rsidRPr="00294BAD">
        <w:rPr>
          <w:i/>
          <w:sz w:val="24"/>
          <w:szCs w:val="24"/>
        </w:rPr>
        <w:t xml:space="preserve"> et en cas de groupement, pour toutes les parties combinées]</w:t>
      </w:r>
    </w:p>
    <w:p w14:paraId="5002EC46" w14:textId="67B34F32" w:rsidR="00543ED0" w:rsidRPr="00E21797" w:rsidRDefault="00543ED0" w:rsidP="00EA698F">
      <w:pPr>
        <w:tabs>
          <w:tab w:val="left" w:pos="2610"/>
        </w:tabs>
        <w:spacing w:after="180"/>
        <w:ind w:left="0" w:firstLine="0"/>
      </w:pP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543ED0" w:rsidRPr="00E21797" w14:paraId="24164564" w14:textId="77777777" w:rsidTr="00956352">
        <w:trPr>
          <w:cantSplit/>
        </w:trPr>
        <w:tc>
          <w:tcPr>
            <w:tcW w:w="6480" w:type="dxa"/>
            <w:tcBorders>
              <w:top w:val="single" w:sz="6" w:space="0" w:color="auto"/>
              <w:left w:val="single" w:sz="6" w:space="0" w:color="auto"/>
              <w:bottom w:val="nil"/>
              <w:right w:val="nil"/>
            </w:tcBorders>
          </w:tcPr>
          <w:p w14:paraId="1B2F263A" w14:textId="77777777" w:rsidR="00543ED0" w:rsidRPr="00E21797" w:rsidRDefault="00543ED0" w:rsidP="00BE4B6F">
            <w:pPr>
              <w:tabs>
                <w:tab w:val="left" w:pos="2610"/>
              </w:tabs>
              <w:spacing w:before="60" w:after="60"/>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14:paraId="7ADA4F04" w14:textId="77777777" w:rsidR="00543ED0" w:rsidRPr="00E21797" w:rsidRDefault="00543ED0" w:rsidP="00BE4B6F">
            <w:pPr>
              <w:tabs>
                <w:tab w:val="left" w:pos="2610"/>
              </w:tabs>
              <w:spacing w:before="60" w:after="60"/>
              <w:jc w:val="left"/>
              <w:rPr>
                <w:rStyle w:val="Table"/>
                <w:rFonts w:ascii="Times New Roman" w:hAnsi="Times New Roman"/>
                <w:spacing w:val="-2"/>
                <w:sz w:val="24"/>
                <w:szCs w:val="24"/>
              </w:rPr>
            </w:pPr>
            <w:r w:rsidRPr="00E21797">
              <w:rPr>
                <w:rStyle w:val="Table"/>
                <w:rFonts w:ascii="Times New Roman" w:hAnsi="Times New Roman"/>
                <w:spacing w:val="-2"/>
                <w:sz w:val="24"/>
                <w:szCs w:val="24"/>
              </w:rPr>
              <w:t xml:space="preserve">Montant (équivalent en </w:t>
            </w:r>
            <w:r>
              <w:rPr>
                <w:rStyle w:val="Table"/>
                <w:rFonts w:ascii="Times New Roman" w:hAnsi="Times New Roman"/>
                <w:spacing w:val="-2"/>
                <w:sz w:val="24"/>
                <w:szCs w:val="24"/>
              </w:rPr>
              <w:t>US$</w:t>
            </w:r>
            <w:r w:rsidRPr="00E21797">
              <w:rPr>
                <w:rStyle w:val="Table"/>
                <w:rFonts w:ascii="Times New Roman" w:hAnsi="Times New Roman"/>
                <w:spacing w:val="-2"/>
                <w:sz w:val="24"/>
                <w:szCs w:val="24"/>
              </w:rPr>
              <w:t>)</w:t>
            </w:r>
          </w:p>
        </w:tc>
      </w:tr>
      <w:tr w:rsidR="00543ED0" w:rsidRPr="00E21797" w14:paraId="3C078178" w14:textId="77777777" w:rsidTr="00956352">
        <w:trPr>
          <w:cantSplit/>
        </w:trPr>
        <w:tc>
          <w:tcPr>
            <w:tcW w:w="6480" w:type="dxa"/>
            <w:tcBorders>
              <w:top w:val="single" w:sz="6" w:space="0" w:color="auto"/>
              <w:left w:val="single" w:sz="6" w:space="0" w:color="auto"/>
              <w:bottom w:val="nil"/>
              <w:right w:val="nil"/>
            </w:tcBorders>
          </w:tcPr>
          <w:p w14:paraId="0570C767" w14:textId="77777777" w:rsidR="00543ED0" w:rsidRPr="00E21797" w:rsidRDefault="00543ED0" w:rsidP="00BE4B6F">
            <w:pPr>
              <w:tabs>
                <w:tab w:val="left" w:pos="2610"/>
              </w:tabs>
              <w:spacing w:before="60" w:after="60"/>
              <w:rPr>
                <w:rStyle w:val="Table"/>
                <w:spacing w:val="-2"/>
                <w:sz w:val="22"/>
              </w:rPr>
            </w:pPr>
            <w:r w:rsidRPr="00E21797">
              <w:rPr>
                <w:rStyle w:val="Table"/>
                <w:spacing w:val="-2"/>
                <w:sz w:val="22"/>
              </w:rPr>
              <w:t>1.</w:t>
            </w:r>
          </w:p>
          <w:p w14:paraId="529E6520" w14:textId="77777777" w:rsidR="00543ED0" w:rsidRPr="00E21797" w:rsidRDefault="00543ED0" w:rsidP="00BE4B6F">
            <w:pPr>
              <w:tabs>
                <w:tab w:val="left" w:pos="2610"/>
              </w:tabs>
              <w:spacing w:before="60" w:after="60"/>
              <w:rPr>
                <w:rStyle w:val="Table"/>
                <w:spacing w:val="-2"/>
                <w:sz w:val="22"/>
              </w:rPr>
            </w:pPr>
          </w:p>
        </w:tc>
        <w:tc>
          <w:tcPr>
            <w:tcW w:w="2970" w:type="dxa"/>
            <w:tcBorders>
              <w:top w:val="single" w:sz="6" w:space="0" w:color="auto"/>
              <w:left w:val="single" w:sz="6" w:space="0" w:color="auto"/>
              <w:bottom w:val="nil"/>
              <w:right w:val="single" w:sz="6" w:space="0" w:color="auto"/>
            </w:tcBorders>
          </w:tcPr>
          <w:p w14:paraId="219A6AFF" w14:textId="77777777" w:rsidR="00543ED0" w:rsidRPr="00E21797" w:rsidRDefault="00543ED0" w:rsidP="00BE4B6F">
            <w:pPr>
              <w:tabs>
                <w:tab w:val="left" w:pos="2610"/>
              </w:tabs>
              <w:spacing w:before="60" w:after="60"/>
              <w:rPr>
                <w:rStyle w:val="Table"/>
                <w:spacing w:val="-2"/>
                <w:sz w:val="22"/>
              </w:rPr>
            </w:pPr>
          </w:p>
        </w:tc>
      </w:tr>
      <w:tr w:rsidR="00543ED0" w:rsidRPr="00E21797" w14:paraId="4A13019D" w14:textId="77777777" w:rsidTr="00956352">
        <w:trPr>
          <w:cantSplit/>
        </w:trPr>
        <w:tc>
          <w:tcPr>
            <w:tcW w:w="6480" w:type="dxa"/>
            <w:tcBorders>
              <w:top w:val="single" w:sz="6" w:space="0" w:color="auto"/>
              <w:left w:val="single" w:sz="6" w:space="0" w:color="auto"/>
              <w:bottom w:val="nil"/>
              <w:right w:val="nil"/>
            </w:tcBorders>
          </w:tcPr>
          <w:p w14:paraId="06FEA15A" w14:textId="77777777" w:rsidR="00543ED0" w:rsidRPr="00E21797" w:rsidRDefault="00543ED0" w:rsidP="00BE4B6F">
            <w:pPr>
              <w:tabs>
                <w:tab w:val="left" w:pos="2610"/>
              </w:tabs>
              <w:spacing w:before="60" w:after="60"/>
              <w:rPr>
                <w:rStyle w:val="Table"/>
                <w:spacing w:val="-2"/>
                <w:sz w:val="22"/>
              </w:rPr>
            </w:pPr>
            <w:r w:rsidRPr="00E21797">
              <w:rPr>
                <w:rStyle w:val="Table"/>
                <w:spacing w:val="-2"/>
                <w:sz w:val="22"/>
              </w:rPr>
              <w:t>2.</w:t>
            </w:r>
          </w:p>
          <w:p w14:paraId="7180BB7B" w14:textId="77777777" w:rsidR="00543ED0" w:rsidRPr="00E21797" w:rsidRDefault="00543ED0" w:rsidP="00BE4B6F">
            <w:pPr>
              <w:tabs>
                <w:tab w:val="left" w:pos="2610"/>
              </w:tabs>
              <w:spacing w:before="60" w:after="60"/>
              <w:rPr>
                <w:rStyle w:val="Table"/>
                <w:spacing w:val="-2"/>
                <w:sz w:val="22"/>
              </w:rPr>
            </w:pPr>
          </w:p>
        </w:tc>
        <w:tc>
          <w:tcPr>
            <w:tcW w:w="2970" w:type="dxa"/>
            <w:tcBorders>
              <w:top w:val="single" w:sz="6" w:space="0" w:color="auto"/>
              <w:left w:val="single" w:sz="6" w:space="0" w:color="auto"/>
              <w:bottom w:val="nil"/>
              <w:right w:val="single" w:sz="6" w:space="0" w:color="auto"/>
            </w:tcBorders>
          </w:tcPr>
          <w:p w14:paraId="72A549F4" w14:textId="77777777" w:rsidR="00543ED0" w:rsidRPr="00E21797" w:rsidRDefault="00543ED0" w:rsidP="00BE4B6F">
            <w:pPr>
              <w:tabs>
                <w:tab w:val="left" w:pos="2610"/>
              </w:tabs>
              <w:spacing w:before="60" w:after="60"/>
              <w:rPr>
                <w:rStyle w:val="Table"/>
                <w:spacing w:val="-2"/>
                <w:sz w:val="22"/>
              </w:rPr>
            </w:pPr>
          </w:p>
        </w:tc>
      </w:tr>
      <w:tr w:rsidR="00543ED0" w:rsidRPr="00E21797" w14:paraId="345C369E" w14:textId="77777777" w:rsidTr="00956352">
        <w:trPr>
          <w:cantSplit/>
        </w:trPr>
        <w:tc>
          <w:tcPr>
            <w:tcW w:w="6480" w:type="dxa"/>
            <w:tcBorders>
              <w:top w:val="single" w:sz="6" w:space="0" w:color="auto"/>
              <w:left w:val="single" w:sz="6" w:space="0" w:color="auto"/>
              <w:bottom w:val="nil"/>
              <w:right w:val="nil"/>
            </w:tcBorders>
          </w:tcPr>
          <w:p w14:paraId="5631B422" w14:textId="77777777" w:rsidR="00543ED0" w:rsidRPr="00E21797" w:rsidRDefault="00543ED0" w:rsidP="00BE4B6F">
            <w:pPr>
              <w:tabs>
                <w:tab w:val="left" w:pos="2610"/>
              </w:tabs>
              <w:spacing w:before="60" w:after="60"/>
              <w:rPr>
                <w:rStyle w:val="Table"/>
                <w:spacing w:val="-2"/>
                <w:sz w:val="22"/>
              </w:rPr>
            </w:pPr>
            <w:r w:rsidRPr="00E21797">
              <w:rPr>
                <w:rStyle w:val="Table"/>
                <w:spacing w:val="-2"/>
                <w:sz w:val="22"/>
              </w:rPr>
              <w:t>3.</w:t>
            </w:r>
          </w:p>
          <w:p w14:paraId="4BD85CDC" w14:textId="77777777" w:rsidR="00543ED0" w:rsidRPr="00E21797" w:rsidRDefault="00543ED0" w:rsidP="00BE4B6F">
            <w:pPr>
              <w:tabs>
                <w:tab w:val="left" w:pos="2610"/>
              </w:tabs>
              <w:spacing w:before="60" w:after="60"/>
              <w:rPr>
                <w:rStyle w:val="Table"/>
                <w:spacing w:val="-2"/>
                <w:sz w:val="22"/>
              </w:rPr>
            </w:pPr>
          </w:p>
        </w:tc>
        <w:tc>
          <w:tcPr>
            <w:tcW w:w="2970" w:type="dxa"/>
            <w:tcBorders>
              <w:top w:val="single" w:sz="6" w:space="0" w:color="auto"/>
              <w:left w:val="single" w:sz="6" w:space="0" w:color="auto"/>
              <w:bottom w:val="nil"/>
              <w:right w:val="single" w:sz="6" w:space="0" w:color="auto"/>
            </w:tcBorders>
          </w:tcPr>
          <w:p w14:paraId="466F3BF6" w14:textId="77777777" w:rsidR="00543ED0" w:rsidRPr="00E21797" w:rsidRDefault="00543ED0" w:rsidP="00BE4B6F">
            <w:pPr>
              <w:tabs>
                <w:tab w:val="left" w:pos="2610"/>
              </w:tabs>
              <w:spacing w:before="60" w:after="60"/>
              <w:rPr>
                <w:rStyle w:val="Table"/>
                <w:spacing w:val="-2"/>
                <w:sz w:val="22"/>
              </w:rPr>
            </w:pPr>
          </w:p>
        </w:tc>
      </w:tr>
      <w:tr w:rsidR="00543ED0" w:rsidRPr="00E21797" w14:paraId="77A710C6" w14:textId="77777777" w:rsidTr="00956352">
        <w:trPr>
          <w:cantSplit/>
        </w:trPr>
        <w:tc>
          <w:tcPr>
            <w:tcW w:w="6480" w:type="dxa"/>
            <w:tcBorders>
              <w:top w:val="single" w:sz="6" w:space="0" w:color="auto"/>
              <w:left w:val="single" w:sz="6" w:space="0" w:color="auto"/>
              <w:bottom w:val="single" w:sz="6" w:space="0" w:color="auto"/>
              <w:right w:val="nil"/>
            </w:tcBorders>
          </w:tcPr>
          <w:p w14:paraId="50A8149A" w14:textId="77777777" w:rsidR="00543ED0" w:rsidRPr="00E21797" w:rsidRDefault="00543ED0" w:rsidP="00BE4B6F">
            <w:pPr>
              <w:tabs>
                <w:tab w:val="left" w:pos="2610"/>
              </w:tabs>
              <w:spacing w:before="60" w:after="60"/>
              <w:rPr>
                <w:rStyle w:val="Table"/>
                <w:spacing w:val="-2"/>
                <w:sz w:val="22"/>
              </w:rPr>
            </w:pPr>
            <w:r w:rsidRPr="00E21797">
              <w:rPr>
                <w:rStyle w:val="Table"/>
                <w:spacing w:val="-2"/>
                <w:sz w:val="22"/>
              </w:rPr>
              <w:t>4.</w:t>
            </w:r>
          </w:p>
          <w:p w14:paraId="5B2B438A" w14:textId="77777777" w:rsidR="00543ED0" w:rsidRPr="00E21797" w:rsidRDefault="00543ED0" w:rsidP="00BE4B6F">
            <w:pPr>
              <w:tabs>
                <w:tab w:val="left" w:pos="2610"/>
              </w:tabs>
              <w:spacing w:before="60" w:after="60"/>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14:paraId="25CAFF0B" w14:textId="77777777" w:rsidR="00543ED0" w:rsidRPr="00E21797" w:rsidRDefault="00543ED0" w:rsidP="00BE4B6F">
            <w:pPr>
              <w:tabs>
                <w:tab w:val="left" w:pos="2610"/>
              </w:tabs>
              <w:spacing w:before="60" w:after="60"/>
              <w:rPr>
                <w:rStyle w:val="Table"/>
                <w:spacing w:val="-2"/>
                <w:sz w:val="22"/>
              </w:rPr>
            </w:pPr>
          </w:p>
        </w:tc>
      </w:tr>
    </w:tbl>
    <w:p w14:paraId="5F3B7C94" w14:textId="77777777" w:rsidR="00543ED0" w:rsidRPr="00E21797" w:rsidRDefault="00543ED0" w:rsidP="00543ED0">
      <w:pPr>
        <w:pStyle w:val="SectionIVHeader-2"/>
        <w:tabs>
          <w:tab w:val="left" w:pos="2610"/>
        </w:tabs>
      </w:pPr>
    </w:p>
    <w:p w14:paraId="08273553" w14:textId="77777777" w:rsidR="00543ED0" w:rsidRDefault="00543ED0" w:rsidP="00543ED0">
      <w:pPr>
        <w:pStyle w:val="En-tte"/>
        <w:tabs>
          <w:tab w:val="left" w:pos="2610"/>
        </w:tabs>
        <w:rPr>
          <w:b/>
          <w:sz w:val="24"/>
          <w:szCs w:val="24"/>
        </w:rPr>
      </w:pPr>
      <w:r>
        <w:rPr>
          <w:b/>
          <w:sz w:val="24"/>
          <w:szCs w:val="24"/>
        </w:rPr>
        <w:t>3. Documents financiers</w:t>
      </w:r>
    </w:p>
    <w:p w14:paraId="15678360" w14:textId="7B6CABF0" w:rsidR="00543ED0" w:rsidRPr="00E21797" w:rsidRDefault="00543ED0" w:rsidP="00EA698F">
      <w:pPr>
        <w:pStyle w:val="Subtitle2"/>
        <w:tabs>
          <w:tab w:val="left" w:pos="2610"/>
        </w:tabs>
        <w:spacing w:before="40" w:after="40"/>
        <w:ind w:left="0" w:firstLine="0"/>
        <w:jc w:val="left"/>
        <w:rPr>
          <w:b w:val="0"/>
          <w:sz w:val="24"/>
        </w:rPr>
      </w:pPr>
      <w:r w:rsidRPr="00294BAD">
        <w:rPr>
          <w:b w:val="0"/>
          <w:spacing w:val="-2"/>
          <w:sz w:val="24"/>
          <w:szCs w:val="24"/>
        </w:rPr>
        <w:t xml:space="preserve">Le </w:t>
      </w:r>
      <w:r w:rsidR="008C28A6">
        <w:rPr>
          <w:b w:val="0"/>
          <w:spacing w:val="-2"/>
          <w:sz w:val="24"/>
          <w:szCs w:val="24"/>
        </w:rPr>
        <w:t>Soumissionnaire</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 xml:space="preserve">conformément aux dispositions de la Section III. Critères d’évaluation et de qualification, paragraphe </w:t>
      </w:r>
      <w:r w:rsidR="00E86892">
        <w:rPr>
          <w:b w:val="0"/>
          <w:sz w:val="24"/>
        </w:rPr>
        <w:t>3.2</w:t>
      </w:r>
      <w:r>
        <w:rPr>
          <w:b w:val="0"/>
          <w:sz w:val="24"/>
        </w:rPr>
        <w:t>. Les états financiers doivent</w:t>
      </w:r>
      <w:r w:rsidRPr="00E21797">
        <w:rPr>
          <w:b w:val="0"/>
          <w:sz w:val="24"/>
        </w:rPr>
        <w:t>:</w:t>
      </w:r>
    </w:p>
    <w:p w14:paraId="3F27B0DF" w14:textId="77777777" w:rsidR="00543ED0" w:rsidRPr="00E21797" w:rsidRDefault="00543ED0" w:rsidP="00EA698F">
      <w:pPr>
        <w:pStyle w:val="Subtitle2"/>
        <w:numPr>
          <w:ilvl w:val="0"/>
          <w:numId w:val="88"/>
        </w:numPr>
        <w:tabs>
          <w:tab w:val="left" w:pos="900"/>
          <w:tab w:val="left" w:pos="2610"/>
          <w:tab w:val="center" w:pos="4752"/>
          <w:tab w:val="right" w:pos="9864"/>
        </w:tabs>
        <w:spacing w:before="40" w:after="40"/>
        <w:ind w:left="54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14:paraId="70B94149" w14:textId="77777777" w:rsidR="00543ED0" w:rsidRPr="00E21797" w:rsidRDefault="00543ED0" w:rsidP="00EA698F">
      <w:pPr>
        <w:pStyle w:val="Subtitle2"/>
        <w:numPr>
          <w:ilvl w:val="0"/>
          <w:numId w:val="88"/>
        </w:numPr>
        <w:tabs>
          <w:tab w:val="left" w:pos="900"/>
          <w:tab w:val="left" w:pos="2610"/>
          <w:tab w:val="center" w:pos="4752"/>
          <w:tab w:val="right" w:pos="9864"/>
        </w:tabs>
        <w:spacing w:before="40" w:after="40"/>
        <w:ind w:left="540" w:hanging="540"/>
        <w:jc w:val="left"/>
        <w:rPr>
          <w:b w:val="0"/>
          <w:sz w:val="24"/>
        </w:rPr>
      </w:pPr>
      <w:r w:rsidRPr="00E21797">
        <w:rPr>
          <w:b w:val="0"/>
          <w:sz w:val="24"/>
        </w:rPr>
        <w:t>être vérifiés par un expert-comptable agréé</w:t>
      </w:r>
      <w:r>
        <w:rPr>
          <w:b w:val="0"/>
          <w:sz w:val="24"/>
        </w:rPr>
        <w:t xml:space="preserve"> conformément à la législation locale ;</w:t>
      </w:r>
    </w:p>
    <w:p w14:paraId="0E0A8B67" w14:textId="77777777" w:rsidR="00543ED0" w:rsidRPr="00E21797" w:rsidRDefault="00543ED0" w:rsidP="00EA698F">
      <w:pPr>
        <w:pStyle w:val="Subtitle2"/>
        <w:numPr>
          <w:ilvl w:val="0"/>
          <w:numId w:val="88"/>
        </w:numPr>
        <w:tabs>
          <w:tab w:val="left" w:pos="900"/>
          <w:tab w:val="left" w:pos="2610"/>
          <w:tab w:val="center" w:pos="4752"/>
          <w:tab w:val="right" w:pos="9864"/>
        </w:tabs>
        <w:spacing w:before="40" w:after="40"/>
        <w:ind w:left="540" w:hanging="540"/>
        <w:jc w:val="left"/>
        <w:rPr>
          <w:b w:val="0"/>
          <w:sz w:val="24"/>
        </w:rPr>
      </w:pPr>
      <w:r w:rsidRPr="00E21797">
        <w:rPr>
          <w:b w:val="0"/>
          <w:sz w:val="24"/>
        </w:rPr>
        <w:t xml:space="preserve">être complets et inclure toutes les notes qui leur ont été ajoutées </w:t>
      </w:r>
    </w:p>
    <w:p w14:paraId="4592A7E3" w14:textId="77777777" w:rsidR="00543ED0" w:rsidRDefault="00543ED0" w:rsidP="00EA698F">
      <w:pPr>
        <w:pStyle w:val="Subtitle2"/>
        <w:numPr>
          <w:ilvl w:val="0"/>
          <w:numId w:val="88"/>
        </w:numPr>
        <w:tabs>
          <w:tab w:val="left" w:pos="900"/>
          <w:tab w:val="left" w:pos="2610"/>
          <w:tab w:val="center" w:pos="4752"/>
          <w:tab w:val="right" w:pos="9864"/>
        </w:tabs>
        <w:spacing w:before="40" w:after="40"/>
        <w:ind w:left="54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14:paraId="263F9585" w14:textId="77777777" w:rsidR="00543ED0" w:rsidRDefault="00543ED0" w:rsidP="001725DF">
      <w:pPr>
        <w:pStyle w:val="Subtitle2"/>
        <w:numPr>
          <w:ilvl w:val="0"/>
          <w:numId w:val="34"/>
        </w:numPr>
        <w:tabs>
          <w:tab w:val="left" w:pos="900"/>
          <w:tab w:val="left" w:pos="2610"/>
          <w:tab w:val="center" w:pos="4752"/>
          <w:tab w:val="right" w:pos="9864"/>
        </w:tabs>
        <w:spacing w:before="40" w:after="40"/>
        <w:jc w:val="left"/>
        <w:rPr>
          <w:b w:val="0"/>
          <w:sz w:val="24"/>
        </w:rPr>
      </w:pPr>
      <w:r>
        <w:rPr>
          <w:b w:val="0"/>
          <w:sz w:val="24"/>
        </w:rPr>
        <w:t>On trouvera ci-après les copies des états financiers</w:t>
      </w:r>
      <w:r>
        <w:rPr>
          <w:rStyle w:val="Appelnotedebasdep"/>
          <w:b w:val="0"/>
          <w:sz w:val="24"/>
        </w:rPr>
        <w:footnoteReference w:id="55"/>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14:paraId="7057D1ED" w14:textId="77777777" w:rsidR="00543ED0" w:rsidRPr="00E21797" w:rsidRDefault="00543ED0" w:rsidP="00543ED0">
      <w:pPr>
        <w:tabs>
          <w:tab w:val="left" w:pos="2610"/>
        </w:tabs>
      </w:pPr>
    </w:p>
    <w:p w14:paraId="741D5D4B" w14:textId="77777777" w:rsidR="00543ED0" w:rsidRPr="00E21797" w:rsidRDefault="00543ED0" w:rsidP="00543ED0">
      <w:pPr>
        <w:tabs>
          <w:tab w:val="left" w:pos="2610"/>
        </w:tabs>
        <w:jc w:val="center"/>
      </w:pPr>
    </w:p>
    <w:p w14:paraId="2590EB2D" w14:textId="77777777" w:rsidR="00543ED0" w:rsidRPr="00E21797" w:rsidRDefault="00543ED0" w:rsidP="00543ED0">
      <w:pPr>
        <w:tabs>
          <w:tab w:val="left" w:pos="2610"/>
        </w:tabs>
      </w:pPr>
    </w:p>
    <w:p w14:paraId="439AEA99" w14:textId="77777777" w:rsidR="00543ED0" w:rsidRPr="00E21797" w:rsidRDefault="00543ED0" w:rsidP="00543ED0">
      <w:pPr>
        <w:pStyle w:val="SectionIVHeader-2"/>
        <w:tabs>
          <w:tab w:val="left" w:pos="2610"/>
        </w:tabs>
      </w:pPr>
      <w:r w:rsidRPr="00E21797">
        <w:br w:type="page"/>
      </w:r>
      <w:bookmarkStart w:id="484" w:name="_Toc327863888"/>
      <w:r w:rsidRPr="00E21797">
        <w:lastRenderedPageBreak/>
        <w:t>Formulaire FIN – 3.2</w:t>
      </w:r>
      <w:r>
        <w:t xml:space="preserve"> : </w:t>
      </w:r>
      <w:r>
        <w:br/>
      </w:r>
      <w:r w:rsidRPr="00E21797">
        <w:t>Chiffre d’affaires annuel moyen des activités de construction</w:t>
      </w:r>
      <w:bookmarkEnd w:id="484"/>
    </w:p>
    <w:p w14:paraId="2926D3D6" w14:textId="77777777" w:rsidR="00543ED0" w:rsidRPr="00E21797" w:rsidRDefault="00543ED0" w:rsidP="00543ED0">
      <w:pPr>
        <w:tabs>
          <w:tab w:val="left" w:pos="2610"/>
        </w:tabs>
        <w:jc w:val="center"/>
        <w:rPr>
          <w:spacing w:val="-2"/>
          <w:sz w:val="28"/>
        </w:rPr>
      </w:pPr>
    </w:p>
    <w:p w14:paraId="519993EE" w14:textId="130D0E27" w:rsidR="00543ED0" w:rsidRPr="00E21797" w:rsidRDefault="00543ED0" w:rsidP="00543ED0">
      <w:pPr>
        <w:tabs>
          <w:tab w:val="left" w:pos="2610"/>
        </w:tabs>
        <w:jc w:val="right"/>
      </w:pPr>
      <w:r w:rsidRPr="00E21797">
        <w:t>Nom légal du soumissionnaire : ________________________  Date: _________________</w:t>
      </w:r>
    </w:p>
    <w:p w14:paraId="0BCCED7A" w14:textId="3B00554A" w:rsidR="00543ED0" w:rsidRPr="00E21797" w:rsidRDefault="00543ED0" w:rsidP="00543ED0">
      <w:pPr>
        <w:tabs>
          <w:tab w:val="left" w:pos="2610"/>
        </w:tabs>
        <w:jc w:val="right"/>
      </w:pPr>
      <w:r w:rsidRPr="00E21797">
        <w:rPr>
          <w:spacing w:val="-2"/>
        </w:rPr>
        <w:t>Nom légal de la partie au GE : _________________</w:t>
      </w:r>
      <w:r w:rsidRPr="00E21797">
        <w:rPr>
          <w:spacing w:val="-2"/>
        </w:rPr>
        <w:tab/>
      </w:r>
      <w:r w:rsidRPr="00E21797">
        <w:rPr>
          <w:i/>
        </w:rPr>
        <w:tab/>
      </w:r>
      <w:r w:rsidRPr="00E21797">
        <w:t>No. AO: ___</w:t>
      </w:r>
    </w:p>
    <w:p w14:paraId="4FBF16E5" w14:textId="77777777" w:rsidR="00543ED0" w:rsidRPr="00E21797" w:rsidRDefault="00543ED0" w:rsidP="00543ED0">
      <w:pPr>
        <w:tabs>
          <w:tab w:val="left" w:pos="2610"/>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94"/>
        <w:gridCol w:w="5166"/>
        <w:gridCol w:w="2412"/>
      </w:tblGrid>
      <w:tr w:rsidR="00543ED0" w:rsidRPr="00E21797" w14:paraId="151E11FD" w14:textId="77777777" w:rsidTr="00EA698F">
        <w:trPr>
          <w:cantSplit/>
        </w:trPr>
        <w:tc>
          <w:tcPr>
            <w:tcW w:w="9072" w:type="dxa"/>
            <w:gridSpan w:val="3"/>
          </w:tcPr>
          <w:p w14:paraId="70DE2428" w14:textId="77777777" w:rsidR="00543ED0" w:rsidRPr="00E21797" w:rsidRDefault="00543ED0" w:rsidP="00BE4B6F">
            <w:pPr>
              <w:pStyle w:val="Corpsdetexte"/>
              <w:tabs>
                <w:tab w:val="left" w:pos="2610"/>
              </w:tabs>
              <w:spacing w:before="60" w:after="60"/>
              <w:jc w:val="center"/>
              <w:rPr>
                <w:lang w:val="fr-FR"/>
              </w:rPr>
            </w:pPr>
            <w:r w:rsidRPr="00E21797">
              <w:rPr>
                <w:lang w:val="fr-FR"/>
              </w:rPr>
              <w:t>Données sur le chiffre d’affaires annuel (construction uniquement)</w:t>
            </w:r>
          </w:p>
        </w:tc>
      </w:tr>
      <w:tr w:rsidR="00543ED0" w:rsidRPr="00E21797" w14:paraId="0DEF24C6" w14:textId="77777777" w:rsidTr="00EA698F">
        <w:trPr>
          <w:cantSplit/>
        </w:trPr>
        <w:tc>
          <w:tcPr>
            <w:tcW w:w="1494" w:type="dxa"/>
          </w:tcPr>
          <w:p w14:paraId="3DA4C956" w14:textId="77777777" w:rsidR="00543ED0" w:rsidRPr="00E21797" w:rsidRDefault="00543ED0" w:rsidP="00BE4B6F">
            <w:pPr>
              <w:pStyle w:val="Corpsdetexte"/>
              <w:tabs>
                <w:tab w:val="left" w:pos="2610"/>
              </w:tabs>
              <w:spacing w:before="60" w:after="60"/>
              <w:jc w:val="center"/>
              <w:rPr>
                <w:lang w:val="fr-FR"/>
              </w:rPr>
            </w:pPr>
            <w:r w:rsidRPr="00E21797">
              <w:rPr>
                <w:lang w:val="fr-FR"/>
              </w:rPr>
              <w:t>Année</w:t>
            </w:r>
          </w:p>
        </w:tc>
        <w:tc>
          <w:tcPr>
            <w:tcW w:w="5166" w:type="dxa"/>
          </w:tcPr>
          <w:p w14:paraId="75CCCB72" w14:textId="77777777" w:rsidR="00543ED0" w:rsidRPr="00E21797" w:rsidRDefault="00543ED0" w:rsidP="00BE4B6F">
            <w:pPr>
              <w:pStyle w:val="Corpsdetexte"/>
              <w:tabs>
                <w:tab w:val="left" w:pos="2610"/>
              </w:tabs>
              <w:spacing w:before="60" w:after="60"/>
              <w:jc w:val="center"/>
              <w:rPr>
                <w:lang w:val="fr-FR"/>
              </w:rPr>
            </w:pPr>
            <w:r w:rsidRPr="00E21797">
              <w:rPr>
                <w:lang w:val="fr-FR"/>
              </w:rPr>
              <w:t>Montant et monnaie</w:t>
            </w:r>
          </w:p>
        </w:tc>
        <w:tc>
          <w:tcPr>
            <w:tcW w:w="2412" w:type="dxa"/>
          </w:tcPr>
          <w:p w14:paraId="4CA5C122" w14:textId="77777777" w:rsidR="00543ED0" w:rsidRPr="00E21797" w:rsidRDefault="00543ED0" w:rsidP="00BE4B6F">
            <w:pPr>
              <w:pStyle w:val="Corpsdetexte"/>
              <w:tabs>
                <w:tab w:val="left" w:pos="2610"/>
              </w:tabs>
              <w:spacing w:before="60" w:after="60"/>
              <w:jc w:val="center"/>
              <w:rPr>
                <w:lang w:val="fr-FR"/>
              </w:rPr>
            </w:pPr>
            <w:r w:rsidRPr="00E21797">
              <w:rPr>
                <w:lang w:val="fr-FR"/>
              </w:rPr>
              <w:t xml:space="preserve">Equivalent </w:t>
            </w:r>
            <w:r>
              <w:rPr>
                <w:lang w:val="fr-FR"/>
              </w:rPr>
              <w:t>US$</w:t>
            </w:r>
          </w:p>
        </w:tc>
      </w:tr>
      <w:tr w:rsidR="00543ED0" w:rsidRPr="00E21797" w14:paraId="3B2EB6F9" w14:textId="77777777" w:rsidTr="00EA698F">
        <w:trPr>
          <w:cantSplit/>
        </w:trPr>
        <w:tc>
          <w:tcPr>
            <w:tcW w:w="1494" w:type="dxa"/>
          </w:tcPr>
          <w:p w14:paraId="2A62773A" w14:textId="77777777" w:rsidR="00543ED0" w:rsidRPr="00E21797" w:rsidRDefault="00543ED0" w:rsidP="00BE4B6F">
            <w:pPr>
              <w:pStyle w:val="Corpsdetexte"/>
              <w:tabs>
                <w:tab w:val="left" w:pos="2610"/>
              </w:tabs>
              <w:spacing w:before="60" w:after="60"/>
              <w:rPr>
                <w:lang w:val="fr-FR"/>
              </w:rPr>
            </w:pPr>
          </w:p>
        </w:tc>
        <w:tc>
          <w:tcPr>
            <w:tcW w:w="5166" w:type="dxa"/>
          </w:tcPr>
          <w:p w14:paraId="1E84C7DC" w14:textId="77777777" w:rsidR="00543ED0" w:rsidRPr="00E21797" w:rsidRDefault="00543ED0"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66F409F4" w14:textId="77777777" w:rsidR="00543ED0" w:rsidRPr="00E21797" w:rsidRDefault="00543ED0" w:rsidP="00BE4B6F">
            <w:pPr>
              <w:pStyle w:val="Corpsdetexte"/>
              <w:tabs>
                <w:tab w:val="left" w:pos="2610"/>
              </w:tabs>
              <w:spacing w:before="60" w:after="60"/>
              <w:rPr>
                <w:lang w:val="fr-FR"/>
              </w:rPr>
            </w:pPr>
            <w:r w:rsidRPr="00E21797">
              <w:rPr>
                <w:lang w:val="fr-FR"/>
              </w:rPr>
              <w:t>__________________</w:t>
            </w:r>
          </w:p>
        </w:tc>
      </w:tr>
      <w:tr w:rsidR="00543ED0" w:rsidRPr="00E21797" w14:paraId="05C03005" w14:textId="77777777" w:rsidTr="00EA698F">
        <w:trPr>
          <w:cantSplit/>
        </w:trPr>
        <w:tc>
          <w:tcPr>
            <w:tcW w:w="1494" w:type="dxa"/>
          </w:tcPr>
          <w:p w14:paraId="0A2E466D" w14:textId="77777777" w:rsidR="00543ED0" w:rsidRPr="00E21797" w:rsidRDefault="00543ED0" w:rsidP="00BE4B6F">
            <w:pPr>
              <w:pStyle w:val="Corpsdetexte"/>
              <w:tabs>
                <w:tab w:val="left" w:pos="2610"/>
              </w:tabs>
              <w:spacing w:before="60" w:after="60"/>
              <w:rPr>
                <w:lang w:val="fr-FR"/>
              </w:rPr>
            </w:pPr>
          </w:p>
        </w:tc>
        <w:tc>
          <w:tcPr>
            <w:tcW w:w="5166" w:type="dxa"/>
          </w:tcPr>
          <w:p w14:paraId="2C508084" w14:textId="77777777" w:rsidR="00543ED0" w:rsidRPr="00E21797" w:rsidRDefault="00543ED0"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275F1548" w14:textId="77777777" w:rsidR="00543ED0" w:rsidRPr="00E21797" w:rsidRDefault="00543ED0" w:rsidP="00BE4B6F">
            <w:pPr>
              <w:pStyle w:val="Corpsdetexte"/>
              <w:tabs>
                <w:tab w:val="left" w:pos="2610"/>
              </w:tabs>
              <w:spacing w:before="60" w:after="60"/>
              <w:rPr>
                <w:lang w:val="fr-FR"/>
              </w:rPr>
            </w:pPr>
            <w:r w:rsidRPr="00E21797">
              <w:rPr>
                <w:lang w:val="fr-FR"/>
              </w:rPr>
              <w:t>__________________</w:t>
            </w:r>
          </w:p>
        </w:tc>
      </w:tr>
      <w:tr w:rsidR="00543ED0" w:rsidRPr="00E21797" w14:paraId="7583AC8F" w14:textId="77777777" w:rsidTr="00EA698F">
        <w:trPr>
          <w:cantSplit/>
        </w:trPr>
        <w:tc>
          <w:tcPr>
            <w:tcW w:w="1494" w:type="dxa"/>
          </w:tcPr>
          <w:p w14:paraId="38FEE085" w14:textId="77777777" w:rsidR="00543ED0" w:rsidRPr="00E21797" w:rsidRDefault="00543ED0" w:rsidP="00BE4B6F">
            <w:pPr>
              <w:pStyle w:val="Corpsdetexte"/>
              <w:tabs>
                <w:tab w:val="left" w:pos="2610"/>
              </w:tabs>
              <w:spacing w:before="60" w:after="60"/>
              <w:rPr>
                <w:lang w:val="fr-FR"/>
              </w:rPr>
            </w:pPr>
          </w:p>
        </w:tc>
        <w:tc>
          <w:tcPr>
            <w:tcW w:w="5166" w:type="dxa"/>
          </w:tcPr>
          <w:p w14:paraId="24F82AB4" w14:textId="77777777" w:rsidR="00543ED0" w:rsidRPr="00E21797" w:rsidRDefault="00543ED0"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5F8B13CE" w14:textId="77777777" w:rsidR="00543ED0" w:rsidRPr="00E21797" w:rsidRDefault="00543ED0" w:rsidP="00BE4B6F">
            <w:pPr>
              <w:pStyle w:val="Corpsdetexte"/>
              <w:tabs>
                <w:tab w:val="left" w:pos="2610"/>
              </w:tabs>
              <w:spacing w:before="60" w:after="60"/>
              <w:rPr>
                <w:lang w:val="fr-FR"/>
              </w:rPr>
            </w:pPr>
            <w:r w:rsidRPr="00E21797">
              <w:rPr>
                <w:lang w:val="fr-FR"/>
              </w:rPr>
              <w:t>__________________</w:t>
            </w:r>
          </w:p>
        </w:tc>
      </w:tr>
      <w:tr w:rsidR="00543ED0" w:rsidRPr="00E21797" w14:paraId="5AC5CD2F" w14:textId="77777777" w:rsidTr="00EA698F">
        <w:trPr>
          <w:cantSplit/>
        </w:trPr>
        <w:tc>
          <w:tcPr>
            <w:tcW w:w="1494" w:type="dxa"/>
          </w:tcPr>
          <w:p w14:paraId="577FEB46" w14:textId="77777777" w:rsidR="00543ED0" w:rsidRPr="00E21797" w:rsidRDefault="00543ED0" w:rsidP="00BE4B6F">
            <w:pPr>
              <w:pStyle w:val="Corpsdetexte"/>
              <w:tabs>
                <w:tab w:val="left" w:pos="2610"/>
              </w:tabs>
              <w:spacing w:before="60" w:after="60"/>
              <w:rPr>
                <w:lang w:val="fr-FR"/>
              </w:rPr>
            </w:pPr>
          </w:p>
        </w:tc>
        <w:tc>
          <w:tcPr>
            <w:tcW w:w="5166" w:type="dxa"/>
          </w:tcPr>
          <w:p w14:paraId="6171CA0C" w14:textId="77777777" w:rsidR="00543ED0" w:rsidRPr="00E21797" w:rsidRDefault="00543ED0"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65612498" w14:textId="77777777" w:rsidR="00543ED0" w:rsidRPr="00E21797" w:rsidRDefault="00543ED0" w:rsidP="00BE4B6F">
            <w:pPr>
              <w:pStyle w:val="Corpsdetexte"/>
              <w:tabs>
                <w:tab w:val="left" w:pos="2610"/>
              </w:tabs>
              <w:spacing w:before="60" w:after="60"/>
              <w:rPr>
                <w:lang w:val="fr-FR"/>
              </w:rPr>
            </w:pPr>
            <w:r w:rsidRPr="00E21797">
              <w:rPr>
                <w:lang w:val="fr-FR"/>
              </w:rPr>
              <w:t>__________________</w:t>
            </w:r>
          </w:p>
        </w:tc>
      </w:tr>
      <w:tr w:rsidR="00543ED0" w:rsidRPr="00E21797" w14:paraId="2F47EDA2" w14:textId="77777777" w:rsidTr="00EA698F">
        <w:tc>
          <w:tcPr>
            <w:tcW w:w="1494" w:type="dxa"/>
          </w:tcPr>
          <w:p w14:paraId="715D687A" w14:textId="77777777" w:rsidR="00543ED0" w:rsidRPr="00E21797" w:rsidRDefault="00543ED0" w:rsidP="00BE4B6F">
            <w:pPr>
              <w:pStyle w:val="Corpsdetexte"/>
              <w:tabs>
                <w:tab w:val="left" w:pos="2610"/>
              </w:tabs>
              <w:spacing w:before="60" w:after="60"/>
              <w:rPr>
                <w:lang w:val="fr-FR"/>
              </w:rPr>
            </w:pPr>
          </w:p>
        </w:tc>
        <w:tc>
          <w:tcPr>
            <w:tcW w:w="5166" w:type="dxa"/>
          </w:tcPr>
          <w:p w14:paraId="277DF972" w14:textId="77777777" w:rsidR="00543ED0" w:rsidRPr="00E21797" w:rsidRDefault="00543ED0"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26D75E43" w14:textId="77777777" w:rsidR="00543ED0" w:rsidRPr="00E21797" w:rsidRDefault="00543ED0" w:rsidP="00BE4B6F">
            <w:pPr>
              <w:pStyle w:val="Corpsdetexte"/>
              <w:tabs>
                <w:tab w:val="left" w:pos="2610"/>
              </w:tabs>
              <w:spacing w:before="60" w:after="60"/>
              <w:rPr>
                <w:lang w:val="fr-FR"/>
              </w:rPr>
            </w:pPr>
            <w:r w:rsidRPr="00E21797">
              <w:rPr>
                <w:lang w:val="fr-FR"/>
              </w:rPr>
              <w:t>__________________</w:t>
            </w:r>
          </w:p>
        </w:tc>
      </w:tr>
      <w:tr w:rsidR="00543ED0" w:rsidRPr="00A73407" w14:paraId="059C98AB" w14:textId="77777777" w:rsidTr="00EA698F">
        <w:tc>
          <w:tcPr>
            <w:tcW w:w="6660" w:type="dxa"/>
            <w:gridSpan w:val="2"/>
          </w:tcPr>
          <w:p w14:paraId="757429A7" w14:textId="77777777" w:rsidR="00543ED0" w:rsidRPr="00E21797" w:rsidRDefault="00543ED0" w:rsidP="00BE4B6F">
            <w:pPr>
              <w:pStyle w:val="Corpsdetexte"/>
              <w:tabs>
                <w:tab w:val="left" w:pos="2610"/>
              </w:tabs>
              <w:spacing w:before="60" w:after="6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14:paraId="046EE8A7" w14:textId="77777777" w:rsidR="00543ED0" w:rsidRPr="00E21797" w:rsidRDefault="00543ED0" w:rsidP="00BE4B6F">
            <w:pPr>
              <w:pStyle w:val="Corpsdetexte"/>
              <w:tabs>
                <w:tab w:val="left" w:pos="2610"/>
              </w:tabs>
              <w:spacing w:before="60" w:after="60"/>
              <w:rPr>
                <w:lang w:val="fr-FR"/>
              </w:rPr>
            </w:pPr>
            <w:r w:rsidRPr="00E21797">
              <w:rPr>
                <w:lang w:val="fr-FR"/>
              </w:rPr>
              <w:t xml:space="preserve"> _________________________________________</w:t>
            </w:r>
          </w:p>
        </w:tc>
        <w:tc>
          <w:tcPr>
            <w:tcW w:w="2412" w:type="dxa"/>
          </w:tcPr>
          <w:p w14:paraId="2DE0013F" w14:textId="77777777" w:rsidR="00543ED0" w:rsidRPr="000A450A" w:rsidRDefault="00543ED0" w:rsidP="00BE4B6F">
            <w:pPr>
              <w:pStyle w:val="Corpsdetexte"/>
              <w:tabs>
                <w:tab w:val="left" w:pos="2610"/>
              </w:tabs>
              <w:spacing w:before="60" w:after="60"/>
              <w:ind w:left="0" w:firstLine="0"/>
              <w:rPr>
                <w:b/>
                <w:lang w:val="fr-FR"/>
              </w:rPr>
            </w:pPr>
            <w:r w:rsidRPr="00294BAD">
              <w:rPr>
                <w:b/>
                <w:lang w:val="fr-FR"/>
              </w:rPr>
              <w:t>__________________</w:t>
            </w:r>
          </w:p>
        </w:tc>
      </w:tr>
    </w:tbl>
    <w:p w14:paraId="6399963C" w14:textId="77777777" w:rsidR="00543ED0" w:rsidRPr="00E21797" w:rsidRDefault="00543ED0" w:rsidP="00543ED0">
      <w:pPr>
        <w:tabs>
          <w:tab w:val="left" w:pos="2610"/>
        </w:tabs>
      </w:pPr>
    </w:p>
    <w:p w14:paraId="4CABFA61" w14:textId="77777777" w:rsidR="00543ED0" w:rsidRDefault="00543ED0">
      <w:pPr>
        <w:jc w:val="left"/>
      </w:pPr>
      <w:r>
        <w:br w:type="page"/>
      </w:r>
    </w:p>
    <w:p w14:paraId="38BDAA5D" w14:textId="77777777" w:rsidR="005001E0" w:rsidRDefault="00A177B7" w:rsidP="00B5723D">
      <w:pPr>
        <w:pStyle w:val="SectionIVHeader-2"/>
      </w:pPr>
      <w:bookmarkStart w:id="485" w:name="_Toc327863889"/>
      <w:r>
        <w:lastRenderedPageBreak/>
        <w:t>Formulaire FIN – 3.3 : Ressources financières</w:t>
      </w:r>
      <w:bookmarkEnd w:id="485"/>
    </w:p>
    <w:p w14:paraId="5F3D901E" w14:textId="77777777" w:rsidR="005001E0" w:rsidRDefault="005001E0"/>
    <w:p w14:paraId="57CEC309" w14:textId="77777777" w:rsidR="005001E0" w:rsidRDefault="00A177B7" w:rsidP="00EA698F">
      <w:pPr>
        <w:ind w:left="0" w:firstLine="0"/>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2238C1E5" w14:textId="77777777" w:rsidR="00A177B7" w:rsidRDefault="00A177B7" w:rsidP="00A177B7">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A177B7" w:rsidRPr="00A177B7" w14:paraId="3A976684" w14:textId="77777777" w:rsidTr="00A177B7">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732676" w14:textId="77777777" w:rsidR="00A177B7" w:rsidRPr="00A177B7" w:rsidRDefault="00A177B7" w:rsidP="00BE4B6F">
            <w:pPr>
              <w:spacing w:before="60" w:after="60"/>
              <w:jc w:val="center"/>
              <w:rPr>
                <w:b/>
                <w:bCs/>
                <w:spacing w:val="-2"/>
                <w:lang w:eastAsia="en-US"/>
              </w:rPr>
            </w:pPr>
            <w:r w:rsidRPr="00A177B7">
              <w:rPr>
                <w:b/>
                <w:bCs/>
                <w:lang w:eastAsia="en-US"/>
              </w:rPr>
              <w:t>Ressources</w:t>
            </w:r>
            <w:r w:rsidR="00D86EDA" w:rsidRPr="00D86EDA">
              <w:rPr>
                <w:b/>
                <w:bCs/>
                <w:lang w:eastAsia="en-US"/>
              </w:rPr>
              <w:t xml:space="preserve"> financières</w:t>
            </w:r>
          </w:p>
        </w:tc>
      </w:tr>
      <w:tr w:rsidR="00A177B7" w:rsidRPr="00A177B7" w14:paraId="000F0EBC" w14:textId="77777777" w:rsidTr="00A177B7">
        <w:trPr>
          <w:cantSplit/>
          <w:jc w:val="center"/>
        </w:trPr>
        <w:tc>
          <w:tcPr>
            <w:tcW w:w="536" w:type="dxa"/>
            <w:tcBorders>
              <w:top w:val="single" w:sz="6" w:space="0" w:color="auto"/>
              <w:left w:val="single" w:sz="6" w:space="0" w:color="auto"/>
              <w:bottom w:val="single" w:sz="6" w:space="0" w:color="auto"/>
            </w:tcBorders>
            <w:vAlign w:val="center"/>
          </w:tcPr>
          <w:p w14:paraId="5D44B449" w14:textId="77777777" w:rsidR="00A177B7" w:rsidRPr="00A177B7" w:rsidRDefault="00D86EDA" w:rsidP="00BE4B6F">
            <w:pPr>
              <w:spacing w:before="60" w:after="60"/>
              <w:jc w:val="center"/>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14:paraId="2FC548A9" w14:textId="77777777" w:rsidR="00A177B7" w:rsidRPr="00A177B7" w:rsidRDefault="00D86EDA" w:rsidP="00BE4B6F">
            <w:pPr>
              <w:spacing w:before="60" w:after="60"/>
              <w:jc w:val="center"/>
              <w:rPr>
                <w:b/>
                <w:bCs/>
                <w:color w:val="000000"/>
                <w:spacing w:val="-2"/>
                <w:sz w:val="20"/>
                <w:lang w:eastAsia="en-US"/>
              </w:rPr>
            </w:pPr>
            <w:r w:rsidRPr="00D86EDA">
              <w:rPr>
                <w:b/>
                <w:bCs/>
                <w:color w:val="000000"/>
                <w:spacing w:val="-2"/>
                <w:sz w:val="20"/>
                <w:lang w:eastAsia="en-US"/>
              </w:rPr>
              <w:t xml:space="preserve">Source </w:t>
            </w:r>
            <w:r w:rsidR="00A177B7">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14:paraId="3E8143B3" w14:textId="77777777" w:rsidR="00A177B7" w:rsidRPr="00A177B7" w:rsidRDefault="00A177B7" w:rsidP="00BE4B6F">
            <w:pPr>
              <w:spacing w:before="60" w:after="60"/>
              <w:jc w:val="center"/>
              <w:rPr>
                <w:b/>
                <w:bCs/>
                <w:color w:val="000000"/>
                <w:spacing w:val="-2"/>
                <w:sz w:val="20"/>
                <w:lang w:eastAsia="en-US"/>
              </w:rPr>
            </w:pPr>
            <w:r>
              <w:rPr>
                <w:b/>
                <w:bCs/>
                <w:color w:val="000000"/>
                <w:spacing w:val="-2"/>
                <w:sz w:val="20"/>
                <w:lang w:eastAsia="en-US"/>
              </w:rPr>
              <w:t>Montant</w:t>
            </w:r>
            <w:r w:rsidR="00D86EDA" w:rsidRPr="00D86EDA">
              <w:rPr>
                <w:b/>
                <w:bCs/>
                <w:color w:val="000000"/>
                <w:spacing w:val="-2"/>
                <w:sz w:val="20"/>
                <w:lang w:eastAsia="en-US"/>
              </w:rPr>
              <w:t xml:space="preserve"> (US$ </w:t>
            </w:r>
            <w:r w:rsidR="00D41D68" w:rsidRPr="00D86EDA">
              <w:rPr>
                <w:b/>
                <w:bCs/>
                <w:color w:val="000000"/>
                <w:spacing w:val="-2"/>
                <w:sz w:val="20"/>
                <w:lang w:eastAsia="en-US"/>
              </w:rPr>
              <w:t>équivalent</w:t>
            </w:r>
            <w:r w:rsidR="00D86EDA" w:rsidRPr="00D86EDA">
              <w:rPr>
                <w:b/>
                <w:bCs/>
                <w:color w:val="000000"/>
                <w:spacing w:val="-2"/>
                <w:sz w:val="20"/>
                <w:lang w:eastAsia="en-US"/>
              </w:rPr>
              <w:t>)</w:t>
            </w:r>
          </w:p>
        </w:tc>
      </w:tr>
      <w:tr w:rsidR="00A177B7" w:rsidRPr="00A177B7" w14:paraId="58F8BF10" w14:textId="77777777" w:rsidTr="00A177B7">
        <w:trPr>
          <w:cantSplit/>
          <w:jc w:val="center"/>
        </w:trPr>
        <w:tc>
          <w:tcPr>
            <w:tcW w:w="536" w:type="dxa"/>
            <w:tcBorders>
              <w:top w:val="single" w:sz="6" w:space="0" w:color="auto"/>
              <w:left w:val="single" w:sz="6" w:space="0" w:color="auto"/>
            </w:tcBorders>
            <w:vAlign w:val="center"/>
          </w:tcPr>
          <w:p w14:paraId="5CB4FA91" w14:textId="77777777" w:rsidR="00A177B7" w:rsidRPr="00A177B7" w:rsidRDefault="00D86EDA" w:rsidP="00BE4B6F">
            <w:pPr>
              <w:spacing w:before="60" w:after="60"/>
              <w:jc w:val="center"/>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14:paraId="25FD7654" w14:textId="77777777" w:rsidR="00A177B7" w:rsidRPr="00A177B7" w:rsidRDefault="00A177B7" w:rsidP="00BE4B6F">
            <w:pPr>
              <w:spacing w:before="60" w:after="60"/>
              <w:rPr>
                <w:spacing w:val="-2"/>
                <w:sz w:val="20"/>
                <w:lang w:eastAsia="en-US"/>
              </w:rPr>
            </w:pPr>
          </w:p>
          <w:p w14:paraId="07B139FA" w14:textId="77777777" w:rsidR="00A177B7" w:rsidRPr="00A177B7" w:rsidRDefault="00A177B7" w:rsidP="00BE4B6F">
            <w:pPr>
              <w:spacing w:before="60" w:after="60"/>
              <w:rPr>
                <w:spacing w:val="-2"/>
                <w:sz w:val="20"/>
                <w:lang w:eastAsia="en-US"/>
              </w:rPr>
            </w:pPr>
          </w:p>
        </w:tc>
        <w:tc>
          <w:tcPr>
            <w:tcW w:w="3184" w:type="dxa"/>
            <w:tcBorders>
              <w:top w:val="single" w:sz="6" w:space="0" w:color="auto"/>
              <w:left w:val="single" w:sz="6" w:space="0" w:color="auto"/>
              <w:right w:val="single" w:sz="6" w:space="0" w:color="auto"/>
            </w:tcBorders>
          </w:tcPr>
          <w:p w14:paraId="3509EDE8" w14:textId="77777777" w:rsidR="00A177B7" w:rsidRPr="00A177B7" w:rsidRDefault="00A177B7" w:rsidP="00BE4B6F">
            <w:pPr>
              <w:spacing w:before="60" w:after="60"/>
              <w:rPr>
                <w:spacing w:val="-2"/>
                <w:sz w:val="20"/>
                <w:lang w:eastAsia="en-US"/>
              </w:rPr>
            </w:pPr>
          </w:p>
        </w:tc>
      </w:tr>
      <w:tr w:rsidR="00A177B7" w:rsidRPr="00A177B7" w14:paraId="3281F4CA" w14:textId="77777777" w:rsidTr="00A177B7">
        <w:trPr>
          <w:cantSplit/>
          <w:jc w:val="center"/>
        </w:trPr>
        <w:tc>
          <w:tcPr>
            <w:tcW w:w="536" w:type="dxa"/>
            <w:tcBorders>
              <w:top w:val="single" w:sz="6" w:space="0" w:color="auto"/>
              <w:left w:val="single" w:sz="6" w:space="0" w:color="auto"/>
            </w:tcBorders>
            <w:vAlign w:val="center"/>
          </w:tcPr>
          <w:p w14:paraId="59C6A439" w14:textId="77777777" w:rsidR="00A177B7" w:rsidRPr="00A177B7" w:rsidRDefault="00D86EDA" w:rsidP="00BE4B6F">
            <w:pPr>
              <w:spacing w:before="60" w:after="60"/>
              <w:jc w:val="center"/>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14:paraId="34970FA0" w14:textId="77777777" w:rsidR="00A177B7" w:rsidRPr="00A177B7" w:rsidRDefault="00A177B7" w:rsidP="00BE4B6F">
            <w:pPr>
              <w:spacing w:before="60" w:after="60"/>
              <w:rPr>
                <w:spacing w:val="-2"/>
                <w:sz w:val="20"/>
                <w:lang w:eastAsia="en-US"/>
              </w:rPr>
            </w:pPr>
          </w:p>
          <w:p w14:paraId="223F3CB3" w14:textId="77777777" w:rsidR="00A177B7" w:rsidRPr="00A177B7" w:rsidRDefault="00A177B7" w:rsidP="00BE4B6F">
            <w:pPr>
              <w:spacing w:before="60" w:after="60"/>
              <w:rPr>
                <w:spacing w:val="-2"/>
                <w:sz w:val="20"/>
                <w:lang w:eastAsia="en-US"/>
              </w:rPr>
            </w:pPr>
          </w:p>
        </w:tc>
        <w:tc>
          <w:tcPr>
            <w:tcW w:w="3184" w:type="dxa"/>
            <w:tcBorders>
              <w:top w:val="single" w:sz="6" w:space="0" w:color="auto"/>
              <w:left w:val="single" w:sz="6" w:space="0" w:color="auto"/>
              <w:right w:val="single" w:sz="6" w:space="0" w:color="auto"/>
            </w:tcBorders>
          </w:tcPr>
          <w:p w14:paraId="6F08751E" w14:textId="77777777" w:rsidR="00A177B7" w:rsidRPr="00A177B7" w:rsidRDefault="00A177B7" w:rsidP="00BE4B6F">
            <w:pPr>
              <w:spacing w:before="60" w:after="60"/>
              <w:rPr>
                <w:spacing w:val="-2"/>
                <w:sz w:val="20"/>
                <w:lang w:eastAsia="en-US"/>
              </w:rPr>
            </w:pPr>
          </w:p>
        </w:tc>
      </w:tr>
      <w:tr w:rsidR="00A177B7" w:rsidRPr="00A177B7" w14:paraId="0F23C535" w14:textId="77777777" w:rsidTr="00A177B7">
        <w:trPr>
          <w:cantSplit/>
          <w:jc w:val="center"/>
        </w:trPr>
        <w:tc>
          <w:tcPr>
            <w:tcW w:w="536" w:type="dxa"/>
            <w:tcBorders>
              <w:top w:val="single" w:sz="6" w:space="0" w:color="auto"/>
              <w:left w:val="single" w:sz="6" w:space="0" w:color="auto"/>
            </w:tcBorders>
            <w:vAlign w:val="center"/>
          </w:tcPr>
          <w:p w14:paraId="3E98AAA5" w14:textId="77777777" w:rsidR="00A177B7" w:rsidRPr="00A177B7" w:rsidRDefault="00D86EDA" w:rsidP="00BE4B6F">
            <w:pPr>
              <w:spacing w:before="60" w:after="60"/>
              <w:jc w:val="center"/>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14:paraId="01D75DCD" w14:textId="77777777" w:rsidR="00A177B7" w:rsidRPr="00A177B7" w:rsidRDefault="00A177B7" w:rsidP="00BE4B6F">
            <w:pPr>
              <w:spacing w:before="60" w:after="60"/>
              <w:rPr>
                <w:spacing w:val="-2"/>
                <w:sz w:val="20"/>
                <w:lang w:eastAsia="en-US"/>
              </w:rPr>
            </w:pPr>
          </w:p>
          <w:p w14:paraId="3E363D7E" w14:textId="77777777" w:rsidR="00A177B7" w:rsidRPr="00A177B7" w:rsidRDefault="00A177B7" w:rsidP="00BE4B6F">
            <w:pPr>
              <w:spacing w:before="60" w:after="60"/>
              <w:rPr>
                <w:spacing w:val="-2"/>
                <w:sz w:val="20"/>
                <w:lang w:eastAsia="en-US"/>
              </w:rPr>
            </w:pPr>
          </w:p>
        </w:tc>
        <w:tc>
          <w:tcPr>
            <w:tcW w:w="3184" w:type="dxa"/>
            <w:tcBorders>
              <w:top w:val="single" w:sz="6" w:space="0" w:color="auto"/>
              <w:left w:val="single" w:sz="6" w:space="0" w:color="auto"/>
              <w:right w:val="single" w:sz="6" w:space="0" w:color="auto"/>
            </w:tcBorders>
          </w:tcPr>
          <w:p w14:paraId="41E1D135" w14:textId="77777777" w:rsidR="00A177B7" w:rsidRPr="00A177B7" w:rsidRDefault="00A177B7" w:rsidP="00BE4B6F">
            <w:pPr>
              <w:spacing w:before="60" w:after="60"/>
              <w:rPr>
                <w:spacing w:val="-2"/>
                <w:sz w:val="20"/>
                <w:lang w:eastAsia="en-US"/>
              </w:rPr>
            </w:pPr>
          </w:p>
        </w:tc>
      </w:tr>
      <w:tr w:rsidR="00A177B7" w:rsidRPr="00A177B7" w14:paraId="52D6BFDA" w14:textId="77777777" w:rsidTr="00A177B7">
        <w:trPr>
          <w:cantSplit/>
          <w:jc w:val="center"/>
        </w:trPr>
        <w:tc>
          <w:tcPr>
            <w:tcW w:w="536" w:type="dxa"/>
            <w:tcBorders>
              <w:top w:val="single" w:sz="6" w:space="0" w:color="auto"/>
              <w:left w:val="single" w:sz="6" w:space="0" w:color="auto"/>
              <w:bottom w:val="single" w:sz="6" w:space="0" w:color="auto"/>
            </w:tcBorders>
            <w:vAlign w:val="center"/>
          </w:tcPr>
          <w:p w14:paraId="6A514BC2" w14:textId="77777777" w:rsidR="00A177B7" w:rsidRPr="00A177B7" w:rsidRDefault="00A177B7" w:rsidP="00BE4B6F">
            <w:pPr>
              <w:spacing w:before="60" w:after="60"/>
              <w:jc w:val="center"/>
              <w:rPr>
                <w:spacing w:val="-2"/>
                <w:sz w:val="20"/>
                <w:lang w:eastAsia="en-US"/>
              </w:rPr>
            </w:pPr>
          </w:p>
        </w:tc>
        <w:tc>
          <w:tcPr>
            <w:tcW w:w="5640" w:type="dxa"/>
            <w:tcBorders>
              <w:top w:val="single" w:sz="6" w:space="0" w:color="auto"/>
              <w:left w:val="single" w:sz="6" w:space="0" w:color="auto"/>
              <w:bottom w:val="single" w:sz="6" w:space="0" w:color="auto"/>
            </w:tcBorders>
          </w:tcPr>
          <w:p w14:paraId="4BD43295" w14:textId="77777777" w:rsidR="00A177B7" w:rsidRPr="00A177B7" w:rsidRDefault="00A177B7" w:rsidP="00BE4B6F">
            <w:pPr>
              <w:spacing w:before="60" w:after="60"/>
              <w:rPr>
                <w:spacing w:val="-2"/>
                <w:sz w:val="20"/>
                <w:lang w:eastAsia="en-US"/>
              </w:rPr>
            </w:pPr>
          </w:p>
          <w:p w14:paraId="26A5678E" w14:textId="77777777" w:rsidR="00A177B7" w:rsidRPr="00A177B7" w:rsidRDefault="00A177B7" w:rsidP="00BE4B6F">
            <w:pPr>
              <w:spacing w:before="60" w:after="60"/>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14:paraId="32827BDE" w14:textId="77777777" w:rsidR="00A177B7" w:rsidRPr="00A177B7" w:rsidRDefault="00A177B7" w:rsidP="00BE4B6F">
            <w:pPr>
              <w:spacing w:before="60" w:after="60"/>
              <w:rPr>
                <w:spacing w:val="-2"/>
                <w:sz w:val="20"/>
                <w:lang w:eastAsia="en-US"/>
              </w:rPr>
            </w:pPr>
          </w:p>
        </w:tc>
      </w:tr>
    </w:tbl>
    <w:p w14:paraId="138ADD9F" w14:textId="77777777" w:rsidR="006B7AAC" w:rsidRDefault="006B7AAC" w:rsidP="00A177B7"/>
    <w:p w14:paraId="5164E4EB" w14:textId="77777777" w:rsidR="006B7AAC" w:rsidRDefault="006B7AAC">
      <w:pPr>
        <w:jc w:val="left"/>
      </w:pPr>
      <w:r>
        <w:br w:type="page"/>
      </w:r>
    </w:p>
    <w:p w14:paraId="26AEE224" w14:textId="77777777" w:rsidR="005001E0" w:rsidRDefault="006B7AAC" w:rsidP="00B5723D">
      <w:pPr>
        <w:pStyle w:val="SectionIVHeader-2"/>
      </w:pPr>
      <w:bookmarkStart w:id="486" w:name="_Toc327863890"/>
      <w:r>
        <w:lastRenderedPageBreak/>
        <w:t>Formulaire FIN – 3.4 : Charge de travail / travaux en cours</w:t>
      </w:r>
      <w:bookmarkEnd w:id="486"/>
    </w:p>
    <w:p w14:paraId="1E263F98" w14:textId="77777777" w:rsidR="005001E0" w:rsidRDefault="005001E0"/>
    <w:p w14:paraId="3C626CC1" w14:textId="77777777" w:rsidR="005001E0" w:rsidRDefault="006B7AAC" w:rsidP="00EA698F">
      <w:pPr>
        <w:ind w:left="0" w:firstLine="0"/>
      </w:pPr>
      <w: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5553ABA7" w14:textId="77777777" w:rsidR="005001E0" w:rsidRDefault="00D86EDA">
      <w:pPr>
        <w:pStyle w:val="Corpsdetexte"/>
        <w:spacing w:before="20" w:after="20"/>
        <w:jc w:val="center"/>
        <w:outlineLvl w:val="4"/>
        <w:rPr>
          <w:b/>
          <w:bCs/>
          <w:lang w:val="fr-FR"/>
        </w:rPr>
      </w:pPr>
      <w:r w:rsidRPr="00D86EDA">
        <w:rPr>
          <w:b/>
          <w:bCs/>
          <w:lang w:val="fr-FR"/>
        </w:rPr>
        <w:t>Engagements en cours</w:t>
      </w:r>
    </w:p>
    <w:p w14:paraId="05ED18D6" w14:textId="77777777" w:rsidR="005001E0" w:rsidRDefault="005001E0" w:rsidP="00BE4B6F">
      <w:pPr>
        <w:spacing w:before="60" w:after="60"/>
        <w:jc w:val="cente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6B7AAC" w:rsidRPr="006B7AAC" w14:paraId="2D904852" w14:textId="77777777" w:rsidTr="006B7AAC">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73DE842F" w14:textId="77777777" w:rsidR="006B7AAC" w:rsidRPr="006B7AAC" w:rsidRDefault="00D86EDA" w:rsidP="00BE4B6F">
            <w:pPr>
              <w:spacing w:before="60" w:after="60"/>
              <w:ind w:left="0" w:firstLine="0"/>
              <w:jc w:val="center"/>
              <w:outlineLvl w:val="2"/>
              <w:rPr>
                <w:b/>
                <w:sz w:val="20"/>
                <w:lang w:eastAsia="en-US"/>
              </w:rPr>
            </w:pPr>
            <w:r w:rsidRPr="00D86EDA">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3A81F2FD" w14:textId="77777777" w:rsidR="006B7AAC" w:rsidRPr="006B7AAC" w:rsidRDefault="006B7AAC" w:rsidP="00BE4B6F">
            <w:pPr>
              <w:spacing w:before="60" w:after="60"/>
              <w:ind w:left="0" w:firstLine="0"/>
              <w:jc w:val="center"/>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14:paraId="2653ADC0" w14:textId="77777777" w:rsidR="006B7AAC" w:rsidRPr="006B7AAC" w:rsidRDefault="006B7AAC" w:rsidP="00BE4B6F">
            <w:pPr>
              <w:spacing w:before="60" w:after="60"/>
              <w:ind w:left="0" w:firstLine="0"/>
              <w:jc w:val="center"/>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14:paraId="733D706B" w14:textId="77777777" w:rsidR="006B7AAC" w:rsidRPr="006B7AAC" w:rsidRDefault="006B7AAC" w:rsidP="00BE4B6F">
            <w:pPr>
              <w:spacing w:before="60" w:after="60"/>
              <w:ind w:left="0" w:firstLine="0"/>
              <w:jc w:val="center"/>
              <w:rPr>
                <w:b/>
                <w:bCs/>
                <w:spacing w:val="-2"/>
                <w:sz w:val="20"/>
                <w:lang w:eastAsia="en-US"/>
              </w:rPr>
            </w:pPr>
            <w:r>
              <w:rPr>
                <w:b/>
                <w:bCs/>
                <w:spacing w:val="-2"/>
                <w:sz w:val="20"/>
                <w:lang w:eastAsia="en-US"/>
              </w:rPr>
              <w:t>Montant des travaux à achever [équivalent US$]</w:t>
            </w:r>
          </w:p>
        </w:tc>
        <w:tc>
          <w:tcPr>
            <w:tcW w:w="1226" w:type="dxa"/>
            <w:tcBorders>
              <w:top w:val="single" w:sz="12" w:space="0" w:color="auto"/>
              <w:left w:val="single" w:sz="6" w:space="0" w:color="auto"/>
              <w:bottom w:val="single" w:sz="12" w:space="0" w:color="auto"/>
            </w:tcBorders>
            <w:vAlign w:val="center"/>
          </w:tcPr>
          <w:p w14:paraId="170EB8A0" w14:textId="77777777" w:rsidR="006B7AAC" w:rsidRPr="006B7AAC" w:rsidRDefault="006B7AAC" w:rsidP="00BE4B6F">
            <w:pPr>
              <w:spacing w:before="60" w:after="60"/>
              <w:ind w:left="0" w:firstLine="0"/>
              <w:jc w:val="center"/>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14:paraId="2ACDA06D" w14:textId="77777777" w:rsidR="006B7AAC" w:rsidRPr="006B7AAC" w:rsidRDefault="006B7AAC" w:rsidP="00BE4B6F">
            <w:pPr>
              <w:spacing w:before="60" w:after="60"/>
              <w:ind w:left="0" w:firstLine="0"/>
              <w:jc w:val="center"/>
              <w:rPr>
                <w:b/>
                <w:bCs/>
                <w:spacing w:val="-2"/>
                <w:sz w:val="20"/>
                <w:lang w:eastAsia="en-US"/>
              </w:rPr>
            </w:pPr>
            <w:r>
              <w:rPr>
                <w:b/>
                <w:bCs/>
                <w:spacing w:val="-2"/>
                <w:sz w:val="20"/>
                <w:lang w:eastAsia="en-US"/>
              </w:rPr>
              <w:t>Montant moyen de la facturation mensuelle au cours des 6 derniers mois (US$/mois)</w:t>
            </w:r>
          </w:p>
        </w:tc>
      </w:tr>
      <w:tr w:rsidR="006B7AAC" w:rsidRPr="006B7AAC" w14:paraId="6C7915E5" w14:textId="77777777" w:rsidTr="006B7AAC">
        <w:trPr>
          <w:cantSplit/>
        </w:trPr>
        <w:tc>
          <w:tcPr>
            <w:tcW w:w="522" w:type="dxa"/>
            <w:tcBorders>
              <w:top w:val="single" w:sz="12" w:space="0" w:color="auto"/>
              <w:left w:val="single" w:sz="6" w:space="0" w:color="auto"/>
              <w:bottom w:val="single" w:sz="6" w:space="0" w:color="auto"/>
              <w:right w:val="single" w:sz="6" w:space="0" w:color="auto"/>
            </w:tcBorders>
          </w:tcPr>
          <w:p w14:paraId="133339A6" w14:textId="77777777" w:rsidR="006B7AAC" w:rsidRPr="006B7AAC" w:rsidRDefault="00D86EDA" w:rsidP="00BE4B6F">
            <w:pPr>
              <w:spacing w:before="60" w:after="60"/>
              <w:ind w:left="0" w:firstLine="0"/>
              <w:jc w:val="left"/>
              <w:rPr>
                <w:spacing w:val="-2"/>
                <w:sz w:val="20"/>
                <w:lang w:eastAsia="en-US"/>
              </w:rPr>
            </w:pPr>
            <w:r w:rsidRPr="00D86EDA">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2F375033" w14:textId="77777777" w:rsidR="006B7AAC" w:rsidRPr="006B7AAC" w:rsidRDefault="006B7AAC" w:rsidP="00BE4B6F">
            <w:pPr>
              <w:spacing w:before="60" w:after="60"/>
              <w:ind w:left="0" w:firstLine="0"/>
              <w:jc w:val="left"/>
              <w:rPr>
                <w:spacing w:val="-2"/>
                <w:sz w:val="20"/>
                <w:lang w:eastAsia="en-US"/>
              </w:rPr>
            </w:pPr>
          </w:p>
        </w:tc>
        <w:tc>
          <w:tcPr>
            <w:tcW w:w="2127" w:type="dxa"/>
            <w:tcBorders>
              <w:top w:val="single" w:sz="12" w:space="0" w:color="auto"/>
            </w:tcBorders>
          </w:tcPr>
          <w:p w14:paraId="780C8586" w14:textId="77777777" w:rsidR="006B7AAC" w:rsidRPr="006B7AAC" w:rsidRDefault="006B7AAC" w:rsidP="00BE4B6F">
            <w:pPr>
              <w:spacing w:before="60" w:after="60"/>
              <w:ind w:left="0" w:firstLine="0"/>
              <w:jc w:val="left"/>
              <w:rPr>
                <w:spacing w:val="-2"/>
                <w:sz w:val="20"/>
                <w:lang w:eastAsia="en-US"/>
              </w:rPr>
            </w:pPr>
          </w:p>
        </w:tc>
        <w:tc>
          <w:tcPr>
            <w:tcW w:w="1581" w:type="dxa"/>
            <w:tcBorders>
              <w:top w:val="single" w:sz="12" w:space="0" w:color="auto"/>
              <w:left w:val="single" w:sz="6" w:space="0" w:color="auto"/>
            </w:tcBorders>
          </w:tcPr>
          <w:p w14:paraId="136B4D15" w14:textId="77777777" w:rsidR="006B7AAC" w:rsidRPr="006B7AAC" w:rsidRDefault="006B7AAC" w:rsidP="00BE4B6F">
            <w:pPr>
              <w:spacing w:before="60" w:after="60"/>
              <w:ind w:left="0" w:firstLine="0"/>
              <w:jc w:val="left"/>
              <w:rPr>
                <w:spacing w:val="-2"/>
                <w:sz w:val="20"/>
                <w:lang w:eastAsia="en-US"/>
              </w:rPr>
            </w:pPr>
          </w:p>
        </w:tc>
        <w:tc>
          <w:tcPr>
            <w:tcW w:w="1226" w:type="dxa"/>
            <w:tcBorders>
              <w:top w:val="single" w:sz="12" w:space="0" w:color="auto"/>
              <w:left w:val="single" w:sz="6" w:space="0" w:color="auto"/>
            </w:tcBorders>
          </w:tcPr>
          <w:p w14:paraId="1678EB95" w14:textId="77777777" w:rsidR="006B7AAC" w:rsidRPr="006B7AAC" w:rsidRDefault="006B7AAC" w:rsidP="00BE4B6F">
            <w:pPr>
              <w:spacing w:before="60" w:after="60"/>
              <w:ind w:left="0" w:firstLine="0"/>
              <w:jc w:val="left"/>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14:paraId="37F27B83" w14:textId="77777777" w:rsidR="006B7AAC" w:rsidRPr="006B7AAC" w:rsidRDefault="006B7AAC" w:rsidP="00BE4B6F">
            <w:pPr>
              <w:spacing w:before="60" w:after="60"/>
              <w:ind w:left="0" w:firstLine="0"/>
              <w:jc w:val="left"/>
              <w:rPr>
                <w:spacing w:val="-2"/>
                <w:sz w:val="20"/>
                <w:lang w:eastAsia="en-US"/>
              </w:rPr>
            </w:pPr>
          </w:p>
        </w:tc>
      </w:tr>
      <w:tr w:rsidR="006B7AAC" w:rsidRPr="006B7AAC" w14:paraId="28D25CDF" w14:textId="77777777" w:rsidTr="006B7AAC">
        <w:trPr>
          <w:cantSplit/>
        </w:trPr>
        <w:tc>
          <w:tcPr>
            <w:tcW w:w="522" w:type="dxa"/>
            <w:tcBorders>
              <w:top w:val="single" w:sz="6" w:space="0" w:color="auto"/>
              <w:left w:val="single" w:sz="6" w:space="0" w:color="auto"/>
              <w:bottom w:val="single" w:sz="6" w:space="0" w:color="auto"/>
              <w:right w:val="single" w:sz="6" w:space="0" w:color="auto"/>
            </w:tcBorders>
          </w:tcPr>
          <w:p w14:paraId="7C49F311" w14:textId="77777777" w:rsidR="006B7AAC" w:rsidRPr="006B7AAC" w:rsidRDefault="00D86EDA" w:rsidP="00BE4B6F">
            <w:pPr>
              <w:spacing w:before="60" w:after="60"/>
              <w:ind w:left="0" w:firstLine="0"/>
              <w:jc w:val="left"/>
              <w:rPr>
                <w:spacing w:val="-2"/>
                <w:sz w:val="20"/>
                <w:lang w:eastAsia="en-US"/>
              </w:rPr>
            </w:pPr>
            <w:r w:rsidRPr="00D86EDA">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3BFEBD33" w14:textId="77777777" w:rsidR="006B7AAC" w:rsidRPr="006B7AAC" w:rsidRDefault="006B7AAC" w:rsidP="00BE4B6F">
            <w:pPr>
              <w:spacing w:before="60" w:after="60"/>
              <w:ind w:left="0" w:firstLine="0"/>
              <w:jc w:val="left"/>
              <w:rPr>
                <w:spacing w:val="-2"/>
                <w:sz w:val="20"/>
                <w:lang w:eastAsia="en-US"/>
              </w:rPr>
            </w:pPr>
          </w:p>
        </w:tc>
        <w:tc>
          <w:tcPr>
            <w:tcW w:w="2127" w:type="dxa"/>
            <w:tcBorders>
              <w:top w:val="single" w:sz="6" w:space="0" w:color="auto"/>
            </w:tcBorders>
          </w:tcPr>
          <w:p w14:paraId="36AD2844" w14:textId="77777777" w:rsidR="006B7AAC" w:rsidRPr="006B7AAC" w:rsidRDefault="006B7AAC" w:rsidP="00BE4B6F">
            <w:pPr>
              <w:spacing w:before="60" w:after="60"/>
              <w:ind w:left="0" w:firstLine="0"/>
              <w:jc w:val="left"/>
              <w:rPr>
                <w:spacing w:val="-2"/>
                <w:sz w:val="20"/>
                <w:lang w:eastAsia="en-US"/>
              </w:rPr>
            </w:pPr>
          </w:p>
        </w:tc>
        <w:tc>
          <w:tcPr>
            <w:tcW w:w="1581" w:type="dxa"/>
            <w:tcBorders>
              <w:top w:val="single" w:sz="6" w:space="0" w:color="auto"/>
              <w:left w:val="single" w:sz="6" w:space="0" w:color="auto"/>
            </w:tcBorders>
          </w:tcPr>
          <w:p w14:paraId="2BEE9145" w14:textId="77777777" w:rsidR="006B7AAC" w:rsidRPr="006B7AAC" w:rsidRDefault="006B7AAC" w:rsidP="00BE4B6F">
            <w:pPr>
              <w:spacing w:before="60" w:after="60"/>
              <w:ind w:left="0" w:firstLine="0"/>
              <w:jc w:val="left"/>
              <w:rPr>
                <w:spacing w:val="-2"/>
                <w:sz w:val="20"/>
                <w:lang w:eastAsia="en-US"/>
              </w:rPr>
            </w:pPr>
          </w:p>
        </w:tc>
        <w:tc>
          <w:tcPr>
            <w:tcW w:w="1226" w:type="dxa"/>
            <w:tcBorders>
              <w:top w:val="single" w:sz="6" w:space="0" w:color="auto"/>
              <w:left w:val="single" w:sz="6" w:space="0" w:color="auto"/>
            </w:tcBorders>
          </w:tcPr>
          <w:p w14:paraId="7A47D25D" w14:textId="77777777" w:rsidR="006B7AAC" w:rsidRPr="006B7AAC" w:rsidRDefault="006B7AAC" w:rsidP="00BE4B6F">
            <w:pPr>
              <w:spacing w:before="60" w:after="60"/>
              <w:ind w:left="0" w:firstLine="0"/>
              <w:jc w:val="left"/>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305E32DF" w14:textId="77777777" w:rsidR="006B7AAC" w:rsidRPr="006B7AAC" w:rsidRDefault="006B7AAC" w:rsidP="00BE4B6F">
            <w:pPr>
              <w:spacing w:before="60" w:after="60"/>
              <w:ind w:left="0" w:firstLine="0"/>
              <w:jc w:val="left"/>
              <w:rPr>
                <w:spacing w:val="-2"/>
                <w:sz w:val="20"/>
                <w:lang w:eastAsia="en-US"/>
              </w:rPr>
            </w:pPr>
          </w:p>
        </w:tc>
      </w:tr>
      <w:tr w:rsidR="006B7AAC" w:rsidRPr="006B7AAC" w14:paraId="1BB66DBF" w14:textId="77777777" w:rsidTr="006B7AAC">
        <w:trPr>
          <w:cantSplit/>
        </w:trPr>
        <w:tc>
          <w:tcPr>
            <w:tcW w:w="522" w:type="dxa"/>
            <w:tcBorders>
              <w:top w:val="single" w:sz="6" w:space="0" w:color="auto"/>
              <w:left w:val="single" w:sz="6" w:space="0" w:color="auto"/>
              <w:bottom w:val="single" w:sz="6" w:space="0" w:color="auto"/>
              <w:right w:val="single" w:sz="6" w:space="0" w:color="auto"/>
            </w:tcBorders>
          </w:tcPr>
          <w:p w14:paraId="294191E8" w14:textId="77777777" w:rsidR="006B7AAC" w:rsidRPr="006B7AAC" w:rsidRDefault="00D86EDA" w:rsidP="00BE4B6F">
            <w:pPr>
              <w:spacing w:before="60" w:after="60"/>
              <w:ind w:left="0" w:firstLine="0"/>
              <w:jc w:val="left"/>
              <w:rPr>
                <w:spacing w:val="-2"/>
                <w:sz w:val="20"/>
                <w:lang w:eastAsia="en-US"/>
              </w:rPr>
            </w:pPr>
            <w:r w:rsidRPr="00D86EDA">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53874247" w14:textId="77777777" w:rsidR="006B7AAC" w:rsidRPr="006B7AAC" w:rsidRDefault="006B7AAC" w:rsidP="00BE4B6F">
            <w:pPr>
              <w:spacing w:before="60" w:after="60"/>
              <w:ind w:left="0" w:firstLine="0"/>
              <w:jc w:val="left"/>
              <w:rPr>
                <w:spacing w:val="-2"/>
                <w:sz w:val="20"/>
                <w:lang w:eastAsia="en-US"/>
              </w:rPr>
            </w:pPr>
          </w:p>
        </w:tc>
        <w:tc>
          <w:tcPr>
            <w:tcW w:w="2127" w:type="dxa"/>
            <w:tcBorders>
              <w:top w:val="single" w:sz="6" w:space="0" w:color="auto"/>
            </w:tcBorders>
          </w:tcPr>
          <w:p w14:paraId="07068533" w14:textId="77777777" w:rsidR="006B7AAC" w:rsidRPr="006B7AAC" w:rsidRDefault="006B7AAC" w:rsidP="00BE4B6F">
            <w:pPr>
              <w:spacing w:before="60" w:after="60"/>
              <w:ind w:left="0" w:firstLine="0"/>
              <w:jc w:val="left"/>
              <w:rPr>
                <w:spacing w:val="-2"/>
                <w:sz w:val="20"/>
                <w:lang w:eastAsia="en-US"/>
              </w:rPr>
            </w:pPr>
          </w:p>
        </w:tc>
        <w:tc>
          <w:tcPr>
            <w:tcW w:w="1581" w:type="dxa"/>
            <w:tcBorders>
              <w:top w:val="single" w:sz="6" w:space="0" w:color="auto"/>
              <w:left w:val="single" w:sz="6" w:space="0" w:color="auto"/>
            </w:tcBorders>
          </w:tcPr>
          <w:p w14:paraId="20309C1E" w14:textId="77777777" w:rsidR="006B7AAC" w:rsidRPr="006B7AAC" w:rsidRDefault="006B7AAC" w:rsidP="00BE4B6F">
            <w:pPr>
              <w:spacing w:before="60" w:after="60"/>
              <w:ind w:left="0" w:firstLine="0"/>
              <w:jc w:val="left"/>
              <w:rPr>
                <w:spacing w:val="-2"/>
                <w:sz w:val="20"/>
                <w:lang w:eastAsia="en-US"/>
              </w:rPr>
            </w:pPr>
          </w:p>
        </w:tc>
        <w:tc>
          <w:tcPr>
            <w:tcW w:w="1226" w:type="dxa"/>
            <w:tcBorders>
              <w:top w:val="single" w:sz="6" w:space="0" w:color="auto"/>
              <w:left w:val="single" w:sz="6" w:space="0" w:color="auto"/>
            </w:tcBorders>
          </w:tcPr>
          <w:p w14:paraId="03E1F348" w14:textId="77777777" w:rsidR="006B7AAC" w:rsidRPr="006B7AAC" w:rsidRDefault="006B7AAC" w:rsidP="00BE4B6F">
            <w:pPr>
              <w:spacing w:before="60" w:after="60"/>
              <w:ind w:left="0" w:firstLine="0"/>
              <w:jc w:val="left"/>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0E3ED678" w14:textId="77777777" w:rsidR="006B7AAC" w:rsidRPr="006B7AAC" w:rsidRDefault="006B7AAC" w:rsidP="00BE4B6F">
            <w:pPr>
              <w:spacing w:before="60" w:after="60"/>
              <w:ind w:left="0" w:firstLine="0"/>
              <w:jc w:val="left"/>
              <w:rPr>
                <w:spacing w:val="-2"/>
                <w:sz w:val="20"/>
                <w:lang w:eastAsia="en-US"/>
              </w:rPr>
            </w:pPr>
          </w:p>
        </w:tc>
      </w:tr>
      <w:tr w:rsidR="006B7AAC" w:rsidRPr="006B7AAC" w14:paraId="7A1CC230" w14:textId="77777777" w:rsidTr="006B7AAC">
        <w:trPr>
          <w:cantSplit/>
        </w:trPr>
        <w:tc>
          <w:tcPr>
            <w:tcW w:w="522" w:type="dxa"/>
            <w:tcBorders>
              <w:top w:val="single" w:sz="6" w:space="0" w:color="auto"/>
              <w:left w:val="single" w:sz="6" w:space="0" w:color="auto"/>
              <w:bottom w:val="single" w:sz="6" w:space="0" w:color="auto"/>
              <w:right w:val="single" w:sz="6" w:space="0" w:color="auto"/>
            </w:tcBorders>
          </w:tcPr>
          <w:p w14:paraId="409CFC0C" w14:textId="77777777" w:rsidR="006B7AAC" w:rsidRPr="006B7AAC" w:rsidRDefault="00D86EDA" w:rsidP="00BE4B6F">
            <w:pPr>
              <w:spacing w:before="60" w:after="60"/>
              <w:ind w:left="0" w:firstLine="0"/>
              <w:jc w:val="left"/>
              <w:rPr>
                <w:spacing w:val="-2"/>
                <w:sz w:val="20"/>
                <w:lang w:eastAsia="en-US"/>
              </w:rPr>
            </w:pPr>
            <w:r w:rsidRPr="00D86EDA">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617E3305" w14:textId="77777777" w:rsidR="006B7AAC" w:rsidRPr="006B7AAC" w:rsidRDefault="006B7AAC" w:rsidP="00BE4B6F">
            <w:pPr>
              <w:spacing w:before="60" w:after="60"/>
              <w:ind w:left="0" w:firstLine="0"/>
              <w:jc w:val="left"/>
              <w:rPr>
                <w:spacing w:val="-2"/>
                <w:sz w:val="20"/>
                <w:lang w:eastAsia="en-US"/>
              </w:rPr>
            </w:pPr>
          </w:p>
        </w:tc>
        <w:tc>
          <w:tcPr>
            <w:tcW w:w="2127" w:type="dxa"/>
            <w:tcBorders>
              <w:top w:val="single" w:sz="6" w:space="0" w:color="auto"/>
            </w:tcBorders>
          </w:tcPr>
          <w:p w14:paraId="41783EC7" w14:textId="77777777" w:rsidR="006B7AAC" w:rsidRPr="006B7AAC" w:rsidRDefault="006B7AAC" w:rsidP="00BE4B6F">
            <w:pPr>
              <w:spacing w:before="60" w:after="60"/>
              <w:ind w:left="0" w:firstLine="0"/>
              <w:jc w:val="left"/>
              <w:rPr>
                <w:spacing w:val="-2"/>
                <w:sz w:val="20"/>
                <w:lang w:eastAsia="en-US"/>
              </w:rPr>
            </w:pPr>
          </w:p>
        </w:tc>
        <w:tc>
          <w:tcPr>
            <w:tcW w:w="1581" w:type="dxa"/>
            <w:tcBorders>
              <w:top w:val="single" w:sz="6" w:space="0" w:color="auto"/>
              <w:left w:val="single" w:sz="6" w:space="0" w:color="auto"/>
            </w:tcBorders>
          </w:tcPr>
          <w:p w14:paraId="3D0D2AB7" w14:textId="77777777" w:rsidR="006B7AAC" w:rsidRPr="006B7AAC" w:rsidRDefault="006B7AAC" w:rsidP="00BE4B6F">
            <w:pPr>
              <w:spacing w:before="60" w:after="60"/>
              <w:ind w:left="0" w:firstLine="0"/>
              <w:jc w:val="left"/>
              <w:rPr>
                <w:spacing w:val="-2"/>
                <w:sz w:val="20"/>
                <w:lang w:eastAsia="en-US"/>
              </w:rPr>
            </w:pPr>
          </w:p>
        </w:tc>
        <w:tc>
          <w:tcPr>
            <w:tcW w:w="1226" w:type="dxa"/>
            <w:tcBorders>
              <w:top w:val="single" w:sz="6" w:space="0" w:color="auto"/>
              <w:left w:val="single" w:sz="6" w:space="0" w:color="auto"/>
            </w:tcBorders>
          </w:tcPr>
          <w:p w14:paraId="3D2C80D4" w14:textId="77777777" w:rsidR="006B7AAC" w:rsidRPr="006B7AAC" w:rsidRDefault="006B7AAC" w:rsidP="00BE4B6F">
            <w:pPr>
              <w:spacing w:before="60" w:after="60"/>
              <w:ind w:left="0" w:firstLine="0"/>
              <w:jc w:val="left"/>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6F571064" w14:textId="77777777" w:rsidR="006B7AAC" w:rsidRPr="006B7AAC" w:rsidRDefault="006B7AAC" w:rsidP="00BE4B6F">
            <w:pPr>
              <w:spacing w:before="60" w:after="60"/>
              <w:ind w:left="0" w:firstLine="0"/>
              <w:jc w:val="left"/>
              <w:rPr>
                <w:spacing w:val="-2"/>
                <w:sz w:val="20"/>
                <w:lang w:eastAsia="en-US"/>
              </w:rPr>
            </w:pPr>
          </w:p>
        </w:tc>
      </w:tr>
      <w:tr w:rsidR="006B7AAC" w:rsidRPr="006B7AAC" w14:paraId="1A72B83D" w14:textId="77777777" w:rsidTr="006B7AAC">
        <w:trPr>
          <w:cantSplit/>
        </w:trPr>
        <w:tc>
          <w:tcPr>
            <w:tcW w:w="522" w:type="dxa"/>
            <w:tcBorders>
              <w:top w:val="single" w:sz="6" w:space="0" w:color="auto"/>
              <w:left w:val="single" w:sz="6" w:space="0" w:color="auto"/>
              <w:bottom w:val="single" w:sz="6" w:space="0" w:color="auto"/>
              <w:right w:val="single" w:sz="6" w:space="0" w:color="auto"/>
            </w:tcBorders>
          </w:tcPr>
          <w:p w14:paraId="3C52A100" w14:textId="77777777" w:rsidR="006B7AAC" w:rsidRPr="006B7AAC" w:rsidRDefault="00D86EDA" w:rsidP="00BE4B6F">
            <w:pPr>
              <w:spacing w:before="60" w:after="60"/>
              <w:ind w:left="0" w:firstLine="0"/>
              <w:jc w:val="left"/>
              <w:rPr>
                <w:spacing w:val="-2"/>
                <w:sz w:val="20"/>
                <w:lang w:eastAsia="en-US"/>
              </w:rPr>
            </w:pPr>
            <w:r w:rsidRPr="00D86EDA">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48F756B0" w14:textId="77777777" w:rsidR="006B7AAC" w:rsidRPr="006B7AAC" w:rsidRDefault="006B7AAC" w:rsidP="00BE4B6F">
            <w:pPr>
              <w:spacing w:before="60" w:after="60"/>
              <w:ind w:left="0" w:firstLine="0"/>
              <w:jc w:val="left"/>
              <w:rPr>
                <w:spacing w:val="-2"/>
                <w:sz w:val="20"/>
                <w:lang w:eastAsia="en-US"/>
              </w:rPr>
            </w:pPr>
          </w:p>
        </w:tc>
        <w:tc>
          <w:tcPr>
            <w:tcW w:w="2127" w:type="dxa"/>
            <w:tcBorders>
              <w:top w:val="single" w:sz="6" w:space="0" w:color="auto"/>
            </w:tcBorders>
          </w:tcPr>
          <w:p w14:paraId="53C58809" w14:textId="77777777" w:rsidR="006B7AAC" w:rsidRPr="006B7AAC" w:rsidRDefault="006B7AAC" w:rsidP="00BE4B6F">
            <w:pPr>
              <w:spacing w:before="60" w:after="60"/>
              <w:ind w:left="0" w:firstLine="0"/>
              <w:jc w:val="left"/>
              <w:rPr>
                <w:spacing w:val="-2"/>
                <w:sz w:val="20"/>
                <w:lang w:eastAsia="en-US"/>
              </w:rPr>
            </w:pPr>
          </w:p>
        </w:tc>
        <w:tc>
          <w:tcPr>
            <w:tcW w:w="1581" w:type="dxa"/>
            <w:tcBorders>
              <w:top w:val="single" w:sz="6" w:space="0" w:color="auto"/>
              <w:left w:val="single" w:sz="6" w:space="0" w:color="auto"/>
            </w:tcBorders>
          </w:tcPr>
          <w:p w14:paraId="5C00A2E6" w14:textId="77777777" w:rsidR="006B7AAC" w:rsidRPr="006B7AAC" w:rsidRDefault="006B7AAC" w:rsidP="00BE4B6F">
            <w:pPr>
              <w:spacing w:before="60" w:after="60"/>
              <w:ind w:left="0" w:firstLine="0"/>
              <w:jc w:val="left"/>
              <w:rPr>
                <w:spacing w:val="-2"/>
                <w:sz w:val="20"/>
                <w:lang w:eastAsia="en-US"/>
              </w:rPr>
            </w:pPr>
          </w:p>
        </w:tc>
        <w:tc>
          <w:tcPr>
            <w:tcW w:w="1226" w:type="dxa"/>
            <w:tcBorders>
              <w:top w:val="single" w:sz="6" w:space="0" w:color="auto"/>
              <w:left w:val="single" w:sz="6" w:space="0" w:color="auto"/>
            </w:tcBorders>
          </w:tcPr>
          <w:p w14:paraId="1F764565" w14:textId="77777777" w:rsidR="006B7AAC" w:rsidRPr="006B7AAC" w:rsidRDefault="006B7AAC" w:rsidP="00BE4B6F">
            <w:pPr>
              <w:spacing w:before="60" w:after="60"/>
              <w:ind w:left="0" w:firstLine="0"/>
              <w:jc w:val="left"/>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1751067D" w14:textId="77777777" w:rsidR="006B7AAC" w:rsidRPr="006B7AAC" w:rsidRDefault="006B7AAC" w:rsidP="00BE4B6F">
            <w:pPr>
              <w:spacing w:before="60" w:after="60"/>
              <w:ind w:left="0" w:firstLine="0"/>
              <w:jc w:val="left"/>
              <w:rPr>
                <w:spacing w:val="-2"/>
                <w:sz w:val="20"/>
                <w:lang w:eastAsia="en-US"/>
              </w:rPr>
            </w:pPr>
          </w:p>
        </w:tc>
      </w:tr>
      <w:tr w:rsidR="006B7AAC" w:rsidRPr="006B7AAC" w14:paraId="38E6F62A" w14:textId="77777777" w:rsidTr="006B7AAC">
        <w:trPr>
          <w:cantSplit/>
        </w:trPr>
        <w:tc>
          <w:tcPr>
            <w:tcW w:w="522" w:type="dxa"/>
            <w:tcBorders>
              <w:top w:val="single" w:sz="6" w:space="0" w:color="auto"/>
              <w:left w:val="single" w:sz="6" w:space="0" w:color="auto"/>
              <w:bottom w:val="single" w:sz="6" w:space="0" w:color="auto"/>
              <w:right w:val="single" w:sz="6" w:space="0" w:color="auto"/>
            </w:tcBorders>
          </w:tcPr>
          <w:p w14:paraId="3E12B2EF" w14:textId="77777777" w:rsidR="006B7AAC" w:rsidRPr="006B7AAC" w:rsidRDefault="006B7AAC" w:rsidP="00BE4B6F">
            <w:pPr>
              <w:spacing w:before="60" w:after="60"/>
              <w:ind w:left="0" w:firstLine="0"/>
              <w:jc w:val="left"/>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14:paraId="6E674C32" w14:textId="77777777" w:rsidR="006B7AAC" w:rsidRPr="006B7AAC" w:rsidRDefault="006B7AAC" w:rsidP="00BE4B6F">
            <w:pPr>
              <w:spacing w:before="60" w:after="60"/>
              <w:ind w:left="0" w:firstLine="0"/>
              <w:jc w:val="left"/>
              <w:rPr>
                <w:spacing w:val="-2"/>
                <w:sz w:val="20"/>
                <w:lang w:eastAsia="en-US"/>
              </w:rPr>
            </w:pPr>
          </w:p>
        </w:tc>
        <w:tc>
          <w:tcPr>
            <w:tcW w:w="2127" w:type="dxa"/>
            <w:tcBorders>
              <w:top w:val="single" w:sz="6" w:space="0" w:color="auto"/>
              <w:bottom w:val="single" w:sz="6" w:space="0" w:color="auto"/>
            </w:tcBorders>
          </w:tcPr>
          <w:p w14:paraId="0BE2FE0C" w14:textId="77777777" w:rsidR="006B7AAC" w:rsidRPr="006B7AAC" w:rsidRDefault="006B7AAC" w:rsidP="00BE4B6F">
            <w:pPr>
              <w:spacing w:before="60" w:after="60"/>
              <w:ind w:left="0" w:firstLine="0"/>
              <w:jc w:val="left"/>
              <w:rPr>
                <w:spacing w:val="-2"/>
                <w:sz w:val="20"/>
                <w:lang w:eastAsia="en-US"/>
              </w:rPr>
            </w:pPr>
          </w:p>
        </w:tc>
        <w:tc>
          <w:tcPr>
            <w:tcW w:w="1581" w:type="dxa"/>
            <w:tcBorders>
              <w:top w:val="single" w:sz="6" w:space="0" w:color="auto"/>
              <w:left w:val="single" w:sz="6" w:space="0" w:color="auto"/>
              <w:bottom w:val="single" w:sz="6" w:space="0" w:color="auto"/>
            </w:tcBorders>
          </w:tcPr>
          <w:p w14:paraId="1E38CAC8" w14:textId="77777777" w:rsidR="006B7AAC" w:rsidRPr="006B7AAC" w:rsidRDefault="006B7AAC" w:rsidP="00BE4B6F">
            <w:pPr>
              <w:spacing w:before="60" w:after="60"/>
              <w:ind w:left="0" w:firstLine="0"/>
              <w:jc w:val="left"/>
              <w:rPr>
                <w:spacing w:val="-2"/>
                <w:sz w:val="20"/>
                <w:lang w:eastAsia="en-US"/>
              </w:rPr>
            </w:pPr>
          </w:p>
        </w:tc>
        <w:tc>
          <w:tcPr>
            <w:tcW w:w="1226" w:type="dxa"/>
            <w:tcBorders>
              <w:top w:val="single" w:sz="6" w:space="0" w:color="auto"/>
              <w:left w:val="single" w:sz="6" w:space="0" w:color="auto"/>
              <w:bottom w:val="single" w:sz="6" w:space="0" w:color="auto"/>
            </w:tcBorders>
          </w:tcPr>
          <w:p w14:paraId="03C82BE2" w14:textId="77777777" w:rsidR="006B7AAC" w:rsidRPr="006B7AAC" w:rsidRDefault="006B7AAC" w:rsidP="00BE4B6F">
            <w:pPr>
              <w:spacing w:before="60" w:after="60"/>
              <w:ind w:left="0" w:firstLine="0"/>
              <w:jc w:val="left"/>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31482CAF" w14:textId="77777777" w:rsidR="006B7AAC" w:rsidRPr="006B7AAC" w:rsidRDefault="006B7AAC" w:rsidP="00BE4B6F">
            <w:pPr>
              <w:spacing w:before="60" w:after="60"/>
              <w:ind w:left="0" w:firstLine="0"/>
              <w:jc w:val="left"/>
              <w:rPr>
                <w:spacing w:val="-2"/>
                <w:sz w:val="20"/>
                <w:lang w:eastAsia="en-US"/>
              </w:rPr>
            </w:pPr>
          </w:p>
        </w:tc>
      </w:tr>
    </w:tbl>
    <w:p w14:paraId="0F7E72C4" w14:textId="77777777" w:rsidR="005001E0" w:rsidRDefault="005001E0"/>
    <w:p w14:paraId="010583F3" w14:textId="77777777" w:rsidR="005001E0" w:rsidRDefault="00D7705E">
      <w:pPr>
        <w:rPr>
          <w:b/>
        </w:rPr>
      </w:pPr>
      <w:r>
        <w:br w:type="page"/>
      </w:r>
    </w:p>
    <w:p w14:paraId="64B006E2" w14:textId="77777777" w:rsidR="000A450A" w:rsidRPr="00E21797" w:rsidRDefault="000A450A" w:rsidP="00543ED0">
      <w:pPr>
        <w:pStyle w:val="SectionIVHeader-2"/>
        <w:tabs>
          <w:tab w:val="left" w:pos="2610"/>
        </w:tabs>
      </w:pPr>
      <w:bookmarkStart w:id="487" w:name="_Toc327863891"/>
      <w:r w:rsidRPr="00E21797">
        <w:lastRenderedPageBreak/>
        <w:t>Formulaire EXP – 4.1</w:t>
      </w:r>
      <w:r w:rsidR="00543ED0">
        <w:t xml:space="preserve"> : </w:t>
      </w:r>
      <w:r w:rsidR="00543ED0">
        <w:br/>
      </w:r>
      <w:r w:rsidRPr="00E21797">
        <w:t>Expérience générale de construction</w:t>
      </w:r>
      <w:bookmarkEnd w:id="487"/>
    </w:p>
    <w:p w14:paraId="50050A21" w14:textId="77777777" w:rsidR="000A450A" w:rsidRPr="00E21797" w:rsidRDefault="000A450A" w:rsidP="00122D67">
      <w:pPr>
        <w:tabs>
          <w:tab w:val="left" w:pos="2610"/>
        </w:tabs>
        <w:jc w:val="center"/>
      </w:pPr>
    </w:p>
    <w:p w14:paraId="6C6281C1" w14:textId="61BB2A00" w:rsidR="000A450A" w:rsidRPr="000A450A" w:rsidRDefault="000A450A" w:rsidP="00122D67">
      <w:pPr>
        <w:tabs>
          <w:tab w:val="left" w:pos="2610"/>
        </w:tabs>
        <w:jc w:val="right"/>
        <w:rPr>
          <w:i/>
        </w:rPr>
      </w:pPr>
      <w:r>
        <w:rPr>
          <w:i/>
        </w:rPr>
        <w:t xml:space="preserve">[Ce tableau doit être rempli pour le </w:t>
      </w:r>
      <w:r w:rsidR="008C28A6">
        <w:rPr>
          <w:i/>
        </w:rPr>
        <w:t>Soumissionnaire</w:t>
      </w:r>
      <w:r>
        <w:rPr>
          <w:i/>
        </w:rPr>
        <w:t xml:space="preserve"> et en cas de groupement, pour chaque membre du GE]</w:t>
      </w:r>
    </w:p>
    <w:p w14:paraId="1A18CD4A" w14:textId="77777777" w:rsidR="000A450A" w:rsidRPr="00E21797" w:rsidRDefault="000A450A" w:rsidP="00122D67">
      <w:pPr>
        <w:tabs>
          <w:tab w:val="left" w:pos="2610"/>
        </w:tabs>
        <w:jc w:val="right"/>
      </w:pPr>
      <w:r w:rsidRPr="00E21797">
        <w:t>Nom légal du soumissionnaire : ________________________          Date: __________________</w:t>
      </w:r>
    </w:p>
    <w:p w14:paraId="4488533E" w14:textId="64473217" w:rsidR="000A450A" w:rsidRDefault="000A450A" w:rsidP="00122D67">
      <w:pPr>
        <w:tabs>
          <w:tab w:val="left" w:pos="2610"/>
        </w:tabs>
        <w:jc w:val="right"/>
      </w:pPr>
      <w:r w:rsidRPr="00E21797">
        <w:t>Nom légal de la partie au GE : ______________ _________</w:t>
      </w:r>
      <w:r w:rsidRPr="00E21797">
        <w:rPr>
          <w:i/>
        </w:rPr>
        <w:tab/>
      </w:r>
      <w:r w:rsidRPr="00E21797">
        <w:t xml:space="preserve">   No. AO: ____</w:t>
      </w:r>
    </w:p>
    <w:p w14:paraId="3CEE56AD" w14:textId="77777777" w:rsidR="000A450A" w:rsidRDefault="000A450A" w:rsidP="00122D67">
      <w:pPr>
        <w:tabs>
          <w:tab w:val="left" w:pos="2610"/>
        </w:tabs>
        <w:jc w:val="right"/>
      </w:pPr>
    </w:p>
    <w:p w14:paraId="1E800CEE" w14:textId="4AB40387" w:rsidR="000A450A" w:rsidRPr="000A450A" w:rsidRDefault="000A450A" w:rsidP="00122D67">
      <w:pPr>
        <w:tabs>
          <w:tab w:val="left" w:pos="2610"/>
        </w:tabs>
        <w:jc w:val="right"/>
        <w:rPr>
          <w:i/>
        </w:rPr>
      </w:pPr>
      <w:r>
        <w:rPr>
          <w:i/>
        </w:rPr>
        <w:t>[Identifier les marchés qui démontrent une activité de construction continue au cours des [nombre]dernières années. Fournir une liste de marchés dans l’ordre chronologique à compter de la date de leur démarrage]</w:t>
      </w:r>
    </w:p>
    <w:p w14:paraId="317CD762" w14:textId="77777777" w:rsidR="000A450A" w:rsidRPr="00E21797" w:rsidRDefault="000A450A" w:rsidP="00122D67">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0A450A" w:rsidRPr="00EA698F" w14:paraId="6C0BD246" w14:textId="77777777">
        <w:trPr>
          <w:cantSplit/>
          <w:trHeight w:val="440"/>
          <w:tblHeader/>
          <w:jc w:val="center"/>
        </w:trPr>
        <w:tc>
          <w:tcPr>
            <w:tcW w:w="1170" w:type="dxa"/>
          </w:tcPr>
          <w:p w14:paraId="1D5FAB09" w14:textId="77777777" w:rsidR="000A450A" w:rsidRPr="00EA698F" w:rsidRDefault="000A450A" w:rsidP="00BE4B6F">
            <w:pPr>
              <w:tabs>
                <w:tab w:val="left" w:pos="2610"/>
              </w:tabs>
              <w:spacing w:before="60" w:after="60"/>
              <w:ind w:left="0" w:firstLine="0"/>
              <w:jc w:val="center"/>
              <w:rPr>
                <w:b/>
                <w:spacing w:val="-2"/>
              </w:rPr>
            </w:pPr>
            <w:r w:rsidRPr="00EA698F">
              <w:rPr>
                <w:b/>
                <w:spacing w:val="-2"/>
              </w:rPr>
              <w:t>Mois/</w:t>
            </w:r>
          </w:p>
          <w:p w14:paraId="7A314957" w14:textId="77777777" w:rsidR="000A450A" w:rsidRPr="00EA698F" w:rsidRDefault="000A450A" w:rsidP="00BE4B6F">
            <w:pPr>
              <w:tabs>
                <w:tab w:val="left" w:pos="2610"/>
              </w:tabs>
              <w:spacing w:before="60" w:after="60"/>
              <w:ind w:left="0" w:firstLine="0"/>
              <w:jc w:val="center"/>
              <w:rPr>
                <w:b/>
                <w:spacing w:val="-2"/>
              </w:rPr>
            </w:pPr>
            <w:r w:rsidRPr="00EA698F">
              <w:rPr>
                <w:b/>
                <w:spacing w:val="-2"/>
              </w:rPr>
              <w:t>année de départ*</w:t>
            </w:r>
          </w:p>
        </w:tc>
        <w:tc>
          <w:tcPr>
            <w:tcW w:w="990" w:type="dxa"/>
          </w:tcPr>
          <w:p w14:paraId="4FD77CF9" w14:textId="77777777" w:rsidR="000A450A" w:rsidRPr="00EA698F" w:rsidRDefault="000A450A" w:rsidP="00BE4B6F">
            <w:pPr>
              <w:tabs>
                <w:tab w:val="left" w:pos="2610"/>
              </w:tabs>
              <w:spacing w:before="60" w:after="60"/>
              <w:ind w:left="0" w:firstLine="0"/>
              <w:jc w:val="center"/>
              <w:rPr>
                <w:b/>
                <w:spacing w:val="-2"/>
              </w:rPr>
            </w:pPr>
            <w:r w:rsidRPr="00EA698F">
              <w:rPr>
                <w:b/>
                <w:spacing w:val="-2"/>
              </w:rPr>
              <w:t>Mois/</w:t>
            </w:r>
          </w:p>
          <w:p w14:paraId="18E24BBA" w14:textId="77777777" w:rsidR="000A450A" w:rsidRPr="00EA698F" w:rsidRDefault="000A450A" w:rsidP="00BE4B6F">
            <w:pPr>
              <w:tabs>
                <w:tab w:val="left" w:pos="2610"/>
              </w:tabs>
              <w:spacing w:before="60" w:after="60"/>
              <w:ind w:left="0" w:firstLine="0"/>
              <w:jc w:val="center"/>
              <w:rPr>
                <w:b/>
                <w:spacing w:val="-2"/>
              </w:rPr>
            </w:pPr>
            <w:r w:rsidRPr="00EA698F">
              <w:rPr>
                <w:b/>
                <w:spacing w:val="-2"/>
              </w:rPr>
              <w:t>année final(e)</w:t>
            </w:r>
          </w:p>
        </w:tc>
        <w:tc>
          <w:tcPr>
            <w:tcW w:w="5040" w:type="dxa"/>
          </w:tcPr>
          <w:p w14:paraId="3C7FEE4B" w14:textId="01ABFA44" w:rsidR="000A450A" w:rsidRPr="00EA698F" w:rsidRDefault="000A450A" w:rsidP="00BE4B6F">
            <w:pPr>
              <w:tabs>
                <w:tab w:val="left" w:pos="2610"/>
              </w:tabs>
              <w:spacing w:before="60" w:after="60"/>
              <w:ind w:left="0" w:firstLine="0"/>
              <w:jc w:val="center"/>
              <w:rPr>
                <w:b/>
                <w:spacing w:val="-2"/>
              </w:rPr>
            </w:pPr>
            <w:r w:rsidRPr="00EA698F">
              <w:rPr>
                <w:b/>
                <w:spacing w:val="-2"/>
              </w:rPr>
              <w:t>Identification du marché</w:t>
            </w:r>
          </w:p>
          <w:p w14:paraId="12E59747" w14:textId="77777777" w:rsidR="000A450A" w:rsidRPr="00EA698F" w:rsidRDefault="000A450A" w:rsidP="00BE4B6F">
            <w:pPr>
              <w:tabs>
                <w:tab w:val="left" w:pos="2610"/>
              </w:tabs>
              <w:spacing w:before="60" w:after="60"/>
              <w:ind w:left="0" w:firstLine="0"/>
              <w:jc w:val="center"/>
              <w:rPr>
                <w:b/>
                <w:spacing w:val="-2"/>
              </w:rPr>
            </w:pPr>
          </w:p>
        </w:tc>
        <w:tc>
          <w:tcPr>
            <w:tcW w:w="1980" w:type="dxa"/>
          </w:tcPr>
          <w:p w14:paraId="0CE94514" w14:textId="77777777" w:rsidR="000A450A" w:rsidRPr="00EA698F" w:rsidRDefault="000A450A" w:rsidP="00BE4B6F">
            <w:pPr>
              <w:tabs>
                <w:tab w:val="left" w:pos="2610"/>
              </w:tabs>
              <w:spacing w:before="60" w:after="60"/>
              <w:ind w:left="0" w:firstLine="0"/>
              <w:jc w:val="center"/>
              <w:rPr>
                <w:b/>
                <w:spacing w:val="-2"/>
              </w:rPr>
            </w:pPr>
            <w:r w:rsidRPr="00EA698F">
              <w:rPr>
                <w:b/>
                <w:spacing w:val="-2"/>
              </w:rPr>
              <w:t>Rôle du soumissionnaire</w:t>
            </w:r>
          </w:p>
        </w:tc>
      </w:tr>
      <w:tr w:rsidR="000A450A" w:rsidRPr="00E21797" w14:paraId="15B79B08" w14:textId="77777777">
        <w:trPr>
          <w:cantSplit/>
          <w:jc w:val="center"/>
        </w:trPr>
        <w:tc>
          <w:tcPr>
            <w:tcW w:w="1170" w:type="dxa"/>
          </w:tcPr>
          <w:p w14:paraId="1C8EC89C" w14:textId="77777777" w:rsidR="000A450A" w:rsidRPr="00E21797" w:rsidRDefault="000A450A" w:rsidP="00BE4B6F">
            <w:pPr>
              <w:tabs>
                <w:tab w:val="left" w:pos="2610"/>
              </w:tabs>
              <w:spacing w:before="60" w:after="60"/>
              <w:ind w:left="0" w:firstLine="0"/>
              <w:jc w:val="left"/>
              <w:rPr>
                <w:spacing w:val="-2"/>
                <w:sz w:val="22"/>
              </w:rPr>
            </w:pPr>
          </w:p>
          <w:p w14:paraId="2CB2C1D8" w14:textId="77777777" w:rsidR="000A450A" w:rsidRPr="00E21797" w:rsidRDefault="000A450A" w:rsidP="00BE4B6F">
            <w:pPr>
              <w:tabs>
                <w:tab w:val="left" w:pos="2610"/>
              </w:tabs>
              <w:spacing w:before="60" w:after="60"/>
              <w:ind w:left="0" w:firstLine="0"/>
              <w:jc w:val="left"/>
              <w:rPr>
                <w:spacing w:val="-2"/>
                <w:sz w:val="22"/>
              </w:rPr>
            </w:pPr>
            <w:r w:rsidRPr="00E21797">
              <w:rPr>
                <w:spacing w:val="-2"/>
                <w:sz w:val="22"/>
              </w:rPr>
              <w:t>______</w:t>
            </w:r>
          </w:p>
        </w:tc>
        <w:tc>
          <w:tcPr>
            <w:tcW w:w="990" w:type="dxa"/>
          </w:tcPr>
          <w:p w14:paraId="60C345A5" w14:textId="77777777" w:rsidR="000A450A" w:rsidRPr="00E21797" w:rsidRDefault="000A450A" w:rsidP="00BE4B6F">
            <w:pPr>
              <w:tabs>
                <w:tab w:val="left" w:pos="2610"/>
              </w:tabs>
              <w:spacing w:before="60" w:after="60"/>
              <w:ind w:left="0" w:firstLine="0"/>
              <w:jc w:val="left"/>
              <w:rPr>
                <w:spacing w:val="-2"/>
                <w:sz w:val="22"/>
              </w:rPr>
            </w:pPr>
          </w:p>
          <w:p w14:paraId="3E53C467" w14:textId="77777777" w:rsidR="000A450A" w:rsidRPr="00E21797" w:rsidRDefault="000A450A" w:rsidP="00BE4B6F">
            <w:pPr>
              <w:tabs>
                <w:tab w:val="left" w:pos="2610"/>
              </w:tabs>
              <w:spacing w:before="60" w:after="60"/>
              <w:ind w:left="0" w:firstLine="0"/>
              <w:jc w:val="left"/>
              <w:rPr>
                <w:spacing w:val="-2"/>
                <w:sz w:val="22"/>
              </w:rPr>
            </w:pPr>
            <w:r w:rsidRPr="00E21797">
              <w:rPr>
                <w:spacing w:val="-2"/>
                <w:sz w:val="22"/>
              </w:rPr>
              <w:t>______</w:t>
            </w:r>
          </w:p>
        </w:tc>
        <w:tc>
          <w:tcPr>
            <w:tcW w:w="5040" w:type="dxa"/>
          </w:tcPr>
          <w:p w14:paraId="2EA267C1" w14:textId="77777777" w:rsidR="000A450A" w:rsidRPr="00E21797" w:rsidRDefault="000A450A" w:rsidP="00BE4B6F">
            <w:pPr>
              <w:tabs>
                <w:tab w:val="left" w:pos="2610"/>
              </w:tabs>
              <w:spacing w:before="60" w:after="60"/>
              <w:ind w:left="0" w:firstLine="0"/>
              <w:jc w:val="left"/>
              <w:rPr>
                <w:spacing w:val="-2"/>
                <w:sz w:val="22"/>
              </w:rPr>
            </w:pPr>
            <w:r w:rsidRPr="00E21797">
              <w:rPr>
                <w:spacing w:val="-2"/>
                <w:sz w:val="22"/>
              </w:rPr>
              <w:t>Nom du marché :</w:t>
            </w:r>
          </w:p>
          <w:p w14:paraId="277323C4" w14:textId="77777777" w:rsidR="000A450A" w:rsidRDefault="000A450A" w:rsidP="00BE4B6F">
            <w:pPr>
              <w:tabs>
                <w:tab w:val="left" w:pos="2610"/>
              </w:tabs>
              <w:spacing w:before="60" w:after="60"/>
              <w:ind w:left="0" w:firstLine="0"/>
              <w:jc w:val="left"/>
              <w:rPr>
                <w:spacing w:val="-2"/>
                <w:sz w:val="22"/>
              </w:rPr>
            </w:pPr>
            <w:r w:rsidRPr="00E21797">
              <w:rPr>
                <w:spacing w:val="-2"/>
                <w:sz w:val="22"/>
              </w:rPr>
              <w:t>Brève description des Travaux réalisés par le soumissionnaire :</w:t>
            </w:r>
          </w:p>
          <w:p w14:paraId="072FE914" w14:textId="77777777" w:rsidR="000A450A" w:rsidRPr="000A450A" w:rsidRDefault="000A450A" w:rsidP="00BE4B6F">
            <w:pPr>
              <w:tabs>
                <w:tab w:val="left" w:pos="2610"/>
              </w:tabs>
              <w:spacing w:before="60" w:after="60"/>
              <w:ind w:left="0" w:firstLine="0"/>
              <w:jc w:val="left"/>
              <w:rPr>
                <w:i/>
                <w:spacing w:val="-2"/>
                <w:sz w:val="22"/>
              </w:rPr>
            </w:pPr>
            <w:r>
              <w:rPr>
                <w:spacing w:val="-2"/>
                <w:sz w:val="22"/>
              </w:rPr>
              <w:t>Montant du marché : </w:t>
            </w:r>
            <w:r>
              <w:rPr>
                <w:i/>
                <w:spacing w:val="-2"/>
                <w:sz w:val="22"/>
              </w:rPr>
              <w:t>[insérer le montant en [préciser la monnaie, le taux de change et l’équivalent en $ E.U.]</w:t>
            </w:r>
          </w:p>
          <w:p w14:paraId="540D53B2" w14:textId="77777777" w:rsidR="000A450A" w:rsidRPr="00E21797" w:rsidRDefault="000A450A" w:rsidP="00BE4B6F">
            <w:pPr>
              <w:tabs>
                <w:tab w:val="left" w:pos="2610"/>
              </w:tabs>
              <w:spacing w:before="60" w:after="60"/>
              <w:ind w:left="0" w:firstLine="0"/>
              <w:jc w:val="left"/>
              <w:rPr>
                <w:spacing w:val="-2"/>
                <w:sz w:val="22"/>
              </w:rPr>
            </w:pPr>
            <w:r w:rsidRPr="00E21797">
              <w:rPr>
                <w:spacing w:val="-2"/>
                <w:sz w:val="22"/>
              </w:rPr>
              <w:t>Nom du Maître de l’Ouvrage :</w:t>
            </w:r>
          </w:p>
          <w:p w14:paraId="1E50ACAE" w14:textId="77777777" w:rsidR="000A450A" w:rsidRPr="00E21797" w:rsidRDefault="000A450A" w:rsidP="00BE4B6F">
            <w:pPr>
              <w:tabs>
                <w:tab w:val="left" w:pos="2610"/>
              </w:tabs>
              <w:spacing w:before="60" w:after="60"/>
              <w:ind w:left="0" w:firstLine="0"/>
              <w:jc w:val="left"/>
              <w:rPr>
                <w:spacing w:val="-2"/>
                <w:sz w:val="22"/>
              </w:rPr>
            </w:pPr>
            <w:r w:rsidRPr="00E21797">
              <w:rPr>
                <w:spacing w:val="-2"/>
                <w:sz w:val="22"/>
              </w:rPr>
              <w:t>Adresse :</w:t>
            </w:r>
          </w:p>
        </w:tc>
        <w:tc>
          <w:tcPr>
            <w:tcW w:w="1980" w:type="dxa"/>
          </w:tcPr>
          <w:p w14:paraId="17FD60F6" w14:textId="77777777" w:rsidR="000A450A" w:rsidRPr="00E21797" w:rsidRDefault="000A450A" w:rsidP="00BE4B6F">
            <w:pPr>
              <w:tabs>
                <w:tab w:val="left" w:pos="2610"/>
              </w:tabs>
              <w:spacing w:before="60" w:after="60"/>
              <w:ind w:left="0" w:firstLine="0"/>
              <w:jc w:val="left"/>
              <w:rPr>
                <w:spacing w:val="-2"/>
                <w:sz w:val="22"/>
              </w:rPr>
            </w:pPr>
          </w:p>
          <w:p w14:paraId="6E7D775C" w14:textId="77777777" w:rsidR="000A450A" w:rsidRPr="00E21797" w:rsidRDefault="000A450A" w:rsidP="00BE4B6F">
            <w:pPr>
              <w:tabs>
                <w:tab w:val="left" w:pos="2610"/>
              </w:tabs>
              <w:spacing w:before="60" w:after="60"/>
              <w:ind w:left="0" w:firstLine="0"/>
              <w:jc w:val="left"/>
              <w:rPr>
                <w:spacing w:val="-2"/>
                <w:sz w:val="22"/>
              </w:rPr>
            </w:pPr>
            <w:r w:rsidRPr="00E21797">
              <w:rPr>
                <w:spacing w:val="-2"/>
                <w:sz w:val="22"/>
              </w:rPr>
              <w:t>_</w:t>
            </w:r>
            <w:r>
              <w:rPr>
                <w:i/>
                <w:spacing w:val="-2"/>
                <w:sz w:val="22"/>
              </w:rPr>
              <w:t>[indiquer « Entrepreneur », « Sous-traitant » ou « Ensemblier »]</w:t>
            </w:r>
            <w:r w:rsidRPr="00E21797">
              <w:rPr>
                <w:spacing w:val="-2"/>
                <w:sz w:val="22"/>
              </w:rPr>
              <w:t>_____________</w:t>
            </w:r>
          </w:p>
          <w:p w14:paraId="5E58F4E3" w14:textId="77777777" w:rsidR="000A450A" w:rsidRPr="00E21797" w:rsidRDefault="000A450A" w:rsidP="00BE4B6F">
            <w:pPr>
              <w:tabs>
                <w:tab w:val="left" w:pos="2610"/>
              </w:tabs>
              <w:spacing w:before="60" w:after="60"/>
              <w:ind w:left="0" w:firstLine="0"/>
              <w:jc w:val="left"/>
              <w:rPr>
                <w:spacing w:val="-2"/>
                <w:sz w:val="22"/>
              </w:rPr>
            </w:pPr>
          </w:p>
        </w:tc>
      </w:tr>
      <w:tr w:rsidR="000A450A" w:rsidRPr="00E21797" w14:paraId="6EC71E6A" w14:textId="77777777">
        <w:trPr>
          <w:cantSplit/>
          <w:jc w:val="center"/>
        </w:trPr>
        <w:tc>
          <w:tcPr>
            <w:tcW w:w="1170" w:type="dxa"/>
          </w:tcPr>
          <w:p w14:paraId="3FC35155" w14:textId="77777777" w:rsidR="000A450A" w:rsidRPr="00E21797" w:rsidRDefault="000A450A" w:rsidP="00BE4B6F">
            <w:pPr>
              <w:tabs>
                <w:tab w:val="left" w:pos="2610"/>
              </w:tabs>
              <w:spacing w:before="60" w:after="60"/>
              <w:ind w:left="0" w:firstLine="0"/>
              <w:jc w:val="left"/>
              <w:rPr>
                <w:spacing w:val="-2"/>
                <w:sz w:val="22"/>
              </w:rPr>
            </w:pPr>
          </w:p>
        </w:tc>
        <w:tc>
          <w:tcPr>
            <w:tcW w:w="990" w:type="dxa"/>
          </w:tcPr>
          <w:p w14:paraId="4313F209" w14:textId="77777777" w:rsidR="000A450A" w:rsidRPr="00E21797" w:rsidRDefault="000A450A" w:rsidP="00BE4B6F">
            <w:pPr>
              <w:tabs>
                <w:tab w:val="left" w:pos="2610"/>
              </w:tabs>
              <w:spacing w:before="60" w:after="60"/>
              <w:ind w:left="0" w:firstLine="0"/>
              <w:jc w:val="left"/>
              <w:rPr>
                <w:spacing w:val="-2"/>
                <w:sz w:val="22"/>
              </w:rPr>
            </w:pPr>
          </w:p>
        </w:tc>
        <w:tc>
          <w:tcPr>
            <w:tcW w:w="5040" w:type="dxa"/>
          </w:tcPr>
          <w:p w14:paraId="6F391A09" w14:textId="77777777" w:rsidR="000A450A" w:rsidRPr="00E21797" w:rsidRDefault="000A450A" w:rsidP="00BE4B6F">
            <w:pPr>
              <w:tabs>
                <w:tab w:val="left" w:pos="2610"/>
              </w:tabs>
              <w:spacing w:before="60" w:after="60"/>
              <w:ind w:left="0" w:firstLine="0"/>
              <w:jc w:val="left"/>
              <w:rPr>
                <w:spacing w:val="-2"/>
                <w:sz w:val="22"/>
              </w:rPr>
            </w:pPr>
          </w:p>
        </w:tc>
        <w:tc>
          <w:tcPr>
            <w:tcW w:w="1980" w:type="dxa"/>
          </w:tcPr>
          <w:p w14:paraId="7CA8B225" w14:textId="77777777" w:rsidR="000A450A" w:rsidRPr="00E21797" w:rsidRDefault="000A450A" w:rsidP="00BE4B6F">
            <w:pPr>
              <w:tabs>
                <w:tab w:val="left" w:pos="2610"/>
              </w:tabs>
              <w:spacing w:before="60" w:after="60"/>
              <w:ind w:left="0" w:firstLine="0"/>
              <w:jc w:val="left"/>
              <w:rPr>
                <w:spacing w:val="-2"/>
                <w:sz w:val="22"/>
              </w:rPr>
            </w:pPr>
          </w:p>
        </w:tc>
      </w:tr>
      <w:tr w:rsidR="000A450A" w:rsidRPr="00E21797" w14:paraId="706BED55" w14:textId="77777777">
        <w:trPr>
          <w:cantSplit/>
          <w:jc w:val="center"/>
        </w:trPr>
        <w:tc>
          <w:tcPr>
            <w:tcW w:w="1170" w:type="dxa"/>
          </w:tcPr>
          <w:p w14:paraId="67E6B4C7" w14:textId="77777777" w:rsidR="000A450A" w:rsidRPr="00E21797" w:rsidRDefault="000A450A" w:rsidP="00BE4B6F">
            <w:pPr>
              <w:tabs>
                <w:tab w:val="left" w:pos="2610"/>
              </w:tabs>
              <w:spacing w:before="60" w:after="60"/>
              <w:ind w:left="0" w:firstLine="0"/>
              <w:jc w:val="left"/>
              <w:rPr>
                <w:spacing w:val="-2"/>
                <w:sz w:val="22"/>
              </w:rPr>
            </w:pPr>
          </w:p>
        </w:tc>
        <w:tc>
          <w:tcPr>
            <w:tcW w:w="990" w:type="dxa"/>
          </w:tcPr>
          <w:p w14:paraId="18B22244" w14:textId="77777777" w:rsidR="000A450A" w:rsidRPr="00E21797" w:rsidRDefault="000A450A" w:rsidP="00BE4B6F">
            <w:pPr>
              <w:tabs>
                <w:tab w:val="left" w:pos="2610"/>
              </w:tabs>
              <w:spacing w:before="60" w:after="60"/>
              <w:ind w:left="0" w:firstLine="0"/>
              <w:jc w:val="left"/>
              <w:rPr>
                <w:spacing w:val="-2"/>
                <w:sz w:val="22"/>
              </w:rPr>
            </w:pPr>
          </w:p>
        </w:tc>
        <w:tc>
          <w:tcPr>
            <w:tcW w:w="5040" w:type="dxa"/>
          </w:tcPr>
          <w:p w14:paraId="04D95ABB" w14:textId="77777777" w:rsidR="000A450A" w:rsidRPr="00E21797" w:rsidRDefault="000A450A" w:rsidP="00BE4B6F">
            <w:pPr>
              <w:tabs>
                <w:tab w:val="left" w:pos="2610"/>
              </w:tabs>
              <w:spacing w:before="60" w:after="60"/>
              <w:ind w:left="0" w:firstLine="0"/>
              <w:jc w:val="left"/>
              <w:rPr>
                <w:spacing w:val="-2"/>
                <w:sz w:val="22"/>
              </w:rPr>
            </w:pPr>
          </w:p>
        </w:tc>
        <w:tc>
          <w:tcPr>
            <w:tcW w:w="1980" w:type="dxa"/>
          </w:tcPr>
          <w:p w14:paraId="217A6B1D" w14:textId="77777777" w:rsidR="000A450A" w:rsidRPr="00E21797" w:rsidRDefault="000A450A" w:rsidP="00BE4B6F">
            <w:pPr>
              <w:tabs>
                <w:tab w:val="left" w:pos="2610"/>
              </w:tabs>
              <w:spacing w:before="60" w:after="60"/>
              <w:ind w:left="0" w:firstLine="0"/>
              <w:jc w:val="left"/>
              <w:rPr>
                <w:spacing w:val="-2"/>
                <w:sz w:val="22"/>
              </w:rPr>
            </w:pPr>
          </w:p>
        </w:tc>
      </w:tr>
      <w:tr w:rsidR="000A450A" w:rsidRPr="00E21797" w14:paraId="66D98EF9" w14:textId="77777777">
        <w:trPr>
          <w:cantSplit/>
          <w:jc w:val="center"/>
        </w:trPr>
        <w:tc>
          <w:tcPr>
            <w:tcW w:w="1170" w:type="dxa"/>
          </w:tcPr>
          <w:p w14:paraId="777CBFC0" w14:textId="77777777" w:rsidR="000A450A" w:rsidRPr="00E21797" w:rsidRDefault="000A450A" w:rsidP="00BE4B6F">
            <w:pPr>
              <w:tabs>
                <w:tab w:val="left" w:pos="2610"/>
              </w:tabs>
              <w:spacing w:before="60" w:after="60"/>
              <w:ind w:left="0" w:firstLine="0"/>
              <w:jc w:val="left"/>
              <w:rPr>
                <w:spacing w:val="-2"/>
                <w:sz w:val="22"/>
              </w:rPr>
            </w:pPr>
          </w:p>
        </w:tc>
        <w:tc>
          <w:tcPr>
            <w:tcW w:w="990" w:type="dxa"/>
          </w:tcPr>
          <w:p w14:paraId="07D51BEB" w14:textId="77777777" w:rsidR="000A450A" w:rsidRPr="00E21797" w:rsidRDefault="000A450A" w:rsidP="00BE4B6F">
            <w:pPr>
              <w:tabs>
                <w:tab w:val="left" w:pos="2610"/>
              </w:tabs>
              <w:spacing w:before="60" w:after="60"/>
              <w:ind w:left="0" w:firstLine="0"/>
              <w:jc w:val="left"/>
              <w:rPr>
                <w:spacing w:val="-2"/>
                <w:sz w:val="22"/>
              </w:rPr>
            </w:pPr>
          </w:p>
        </w:tc>
        <w:tc>
          <w:tcPr>
            <w:tcW w:w="5040" w:type="dxa"/>
          </w:tcPr>
          <w:p w14:paraId="159CC0E5" w14:textId="77777777" w:rsidR="000A450A" w:rsidRPr="00E21797" w:rsidRDefault="000A450A" w:rsidP="00BE4B6F">
            <w:pPr>
              <w:tabs>
                <w:tab w:val="left" w:pos="2610"/>
              </w:tabs>
              <w:spacing w:before="60" w:after="60"/>
              <w:ind w:left="0" w:firstLine="0"/>
              <w:jc w:val="left"/>
              <w:rPr>
                <w:spacing w:val="-2"/>
                <w:sz w:val="22"/>
              </w:rPr>
            </w:pPr>
          </w:p>
        </w:tc>
        <w:tc>
          <w:tcPr>
            <w:tcW w:w="1980" w:type="dxa"/>
          </w:tcPr>
          <w:p w14:paraId="39A0BF59" w14:textId="77777777" w:rsidR="000A450A" w:rsidRPr="00E21797" w:rsidRDefault="000A450A" w:rsidP="00BE4B6F">
            <w:pPr>
              <w:tabs>
                <w:tab w:val="left" w:pos="2610"/>
              </w:tabs>
              <w:spacing w:before="60" w:after="60"/>
              <w:ind w:left="0" w:firstLine="0"/>
              <w:jc w:val="left"/>
              <w:rPr>
                <w:spacing w:val="-2"/>
                <w:sz w:val="22"/>
              </w:rPr>
            </w:pPr>
          </w:p>
        </w:tc>
      </w:tr>
      <w:tr w:rsidR="000A450A" w:rsidRPr="00E21797" w14:paraId="3A66E20E" w14:textId="77777777">
        <w:trPr>
          <w:cantSplit/>
          <w:jc w:val="center"/>
        </w:trPr>
        <w:tc>
          <w:tcPr>
            <w:tcW w:w="1170" w:type="dxa"/>
          </w:tcPr>
          <w:p w14:paraId="434ED7E6" w14:textId="77777777" w:rsidR="000A450A" w:rsidRPr="00E21797" w:rsidRDefault="000A450A" w:rsidP="00BE4B6F">
            <w:pPr>
              <w:tabs>
                <w:tab w:val="left" w:pos="2610"/>
              </w:tabs>
              <w:spacing w:before="60" w:after="60"/>
              <w:ind w:left="0" w:firstLine="0"/>
              <w:jc w:val="left"/>
              <w:rPr>
                <w:spacing w:val="-2"/>
                <w:sz w:val="22"/>
              </w:rPr>
            </w:pPr>
          </w:p>
        </w:tc>
        <w:tc>
          <w:tcPr>
            <w:tcW w:w="990" w:type="dxa"/>
          </w:tcPr>
          <w:p w14:paraId="42BD6C8B" w14:textId="77777777" w:rsidR="000A450A" w:rsidRPr="00E21797" w:rsidRDefault="000A450A" w:rsidP="00BE4B6F">
            <w:pPr>
              <w:tabs>
                <w:tab w:val="left" w:pos="2610"/>
              </w:tabs>
              <w:spacing w:before="60" w:after="60"/>
              <w:ind w:left="0" w:firstLine="0"/>
              <w:jc w:val="left"/>
              <w:rPr>
                <w:spacing w:val="-2"/>
                <w:sz w:val="22"/>
              </w:rPr>
            </w:pPr>
          </w:p>
        </w:tc>
        <w:tc>
          <w:tcPr>
            <w:tcW w:w="5040" w:type="dxa"/>
          </w:tcPr>
          <w:p w14:paraId="77F9F01A" w14:textId="77777777" w:rsidR="000A450A" w:rsidRPr="00E21797" w:rsidRDefault="000A450A" w:rsidP="00BE4B6F">
            <w:pPr>
              <w:tabs>
                <w:tab w:val="left" w:pos="2610"/>
              </w:tabs>
              <w:spacing w:before="60" w:after="60"/>
              <w:ind w:left="0" w:firstLine="0"/>
              <w:jc w:val="left"/>
              <w:rPr>
                <w:spacing w:val="-2"/>
                <w:sz w:val="22"/>
              </w:rPr>
            </w:pPr>
          </w:p>
        </w:tc>
        <w:tc>
          <w:tcPr>
            <w:tcW w:w="1980" w:type="dxa"/>
          </w:tcPr>
          <w:p w14:paraId="4A7D0CF5" w14:textId="77777777" w:rsidR="000A450A" w:rsidRPr="00E21797" w:rsidRDefault="000A450A" w:rsidP="00BE4B6F">
            <w:pPr>
              <w:tabs>
                <w:tab w:val="left" w:pos="2610"/>
              </w:tabs>
              <w:spacing w:before="60" w:after="60"/>
              <w:ind w:left="0" w:firstLine="0"/>
              <w:jc w:val="left"/>
              <w:rPr>
                <w:spacing w:val="-2"/>
                <w:sz w:val="22"/>
              </w:rPr>
            </w:pPr>
          </w:p>
        </w:tc>
      </w:tr>
    </w:tbl>
    <w:p w14:paraId="17FAFEC4" w14:textId="77777777" w:rsidR="000A450A" w:rsidRPr="00E21797" w:rsidRDefault="000A450A" w:rsidP="00122D67">
      <w:pPr>
        <w:tabs>
          <w:tab w:val="left" w:pos="2610"/>
        </w:tabs>
        <w:rPr>
          <w:spacing w:val="-2"/>
        </w:rPr>
      </w:pPr>
    </w:p>
    <w:p w14:paraId="130C6A37" w14:textId="77777777" w:rsidR="000A450A" w:rsidRPr="00E21797" w:rsidRDefault="000A450A" w:rsidP="00122D67">
      <w:pPr>
        <w:pStyle w:val="Outline"/>
        <w:tabs>
          <w:tab w:val="left" w:pos="2610"/>
        </w:tabs>
        <w:suppressAutoHyphens/>
        <w:spacing w:before="0"/>
      </w:pPr>
      <w:r w:rsidRPr="00E21797">
        <w:rPr>
          <w:kern w:val="0"/>
        </w:rPr>
        <w:br w:type="page"/>
      </w:r>
    </w:p>
    <w:p w14:paraId="5E537E9E" w14:textId="77777777" w:rsidR="000A450A" w:rsidRPr="00E21797" w:rsidRDefault="000A450A" w:rsidP="00543ED0">
      <w:pPr>
        <w:pStyle w:val="SectionIVHeader-2"/>
        <w:tabs>
          <w:tab w:val="left" w:pos="2610"/>
        </w:tabs>
      </w:pPr>
      <w:bookmarkStart w:id="488" w:name="_Toc327863892"/>
      <w:r w:rsidRPr="00E21797">
        <w:lastRenderedPageBreak/>
        <w:t xml:space="preserve">Formulaire EXP – </w:t>
      </w:r>
      <w:r w:rsidRPr="003943C7">
        <w:t>4.2 a)</w:t>
      </w:r>
      <w:r w:rsidR="00543ED0">
        <w:rPr>
          <w:i/>
        </w:rPr>
        <w:t> </w:t>
      </w:r>
      <w:r w:rsidR="00543ED0" w:rsidRPr="003943C7">
        <w:t>:</w:t>
      </w:r>
      <w:r w:rsidR="00543ED0">
        <w:rPr>
          <w:i/>
        </w:rPr>
        <w:t xml:space="preserve"> </w:t>
      </w:r>
      <w:r w:rsidR="00543ED0">
        <w:rPr>
          <w:i/>
        </w:rPr>
        <w:br/>
      </w:r>
      <w:r w:rsidRPr="00E21797">
        <w:t xml:space="preserve">Expérience spécifique </w:t>
      </w:r>
      <w:r>
        <w:t>en tant qu’Entrepreneur ou Ensemblier</w:t>
      </w:r>
      <w:bookmarkEnd w:id="488"/>
      <w:r w:rsidRPr="00E21797">
        <w:t xml:space="preserve"> </w:t>
      </w:r>
    </w:p>
    <w:p w14:paraId="442D6DE8" w14:textId="77777777" w:rsidR="000A450A" w:rsidRPr="00E21797" w:rsidRDefault="000A450A" w:rsidP="00122D67">
      <w:pPr>
        <w:pStyle w:val="Head2"/>
        <w:widowControl/>
        <w:tabs>
          <w:tab w:val="left" w:pos="2610"/>
        </w:tabs>
        <w:jc w:val="center"/>
        <w:rPr>
          <w:rFonts w:ascii="Times New Roman" w:hAnsi="Times New Roman"/>
          <w:lang w:val="fr-FR"/>
        </w:rPr>
      </w:pPr>
    </w:p>
    <w:p w14:paraId="1DDE3673" w14:textId="7950FD35" w:rsidR="00294BAD" w:rsidRPr="00294BAD" w:rsidRDefault="000A450A" w:rsidP="00294BAD">
      <w:pPr>
        <w:tabs>
          <w:tab w:val="left" w:pos="2610"/>
        </w:tabs>
        <w:jc w:val="left"/>
        <w:rPr>
          <w:i/>
        </w:rPr>
      </w:pPr>
      <w:r>
        <w:rPr>
          <w:i/>
        </w:rPr>
        <w:t xml:space="preserve">[Le tableau suivant est à remplir pour les marchés exécutés par le </w:t>
      </w:r>
      <w:r w:rsidR="008C28A6">
        <w:rPr>
          <w:i/>
        </w:rPr>
        <w:t>Soumissionnaire</w:t>
      </w:r>
      <w:r>
        <w:rPr>
          <w:i/>
        </w:rPr>
        <w:t>, chaque membre d’un GE, et tout sous-traitant spécialisé]</w:t>
      </w:r>
    </w:p>
    <w:p w14:paraId="70DB9318" w14:textId="77777777" w:rsidR="000A450A" w:rsidRDefault="000A450A" w:rsidP="00122D67">
      <w:pPr>
        <w:tabs>
          <w:tab w:val="left" w:pos="2610"/>
        </w:tabs>
        <w:jc w:val="right"/>
      </w:pPr>
    </w:p>
    <w:p w14:paraId="32A6FE33" w14:textId="77777777" w:rsidR="000A450A" w:rsidRPr="00E21797" w:rsidRDefault="000A450A" w:rsidP="00122D67">
      <w:pPr>
        <w:tabs>
          <w:tab w:val="left" w:pos="2610"/>
        </w:tabs>
        <w:jc w:val="right"/>
      </w:pPr>
      <w:r w:rsidRPr="00E21797">
        <w:t>Nom légal du soumissionnaire : _________________________          Date: ________________</w:t>
      </w:r>
    </w:p>
    <w:p w14:paraId="4B72B561" w14:textId="330ECB06" w:rsidR="000A450A" w:rsidRPr="00E21797" w:rsidRDefault="000A450A" w:rsidP="00122D67">
      <w:pPr>
        <w:tabs>
          <w:tab w:val="left" w:pos="2610"/>
        </w:tabs>
        <w:jc w:val="right"/>
      </w:pPr>
      <w:r w:rsidRPr="00E21797">
        <w:t>Nom légal de la partie au GE : ____________________</w:t>
      </w:r>
      <w:r w:rsidRPr="00E21797">
        <w:rPr>
          <w:i/>
        </w:rPr>
        <w:tab/>
      </w:r>
      <w:r w:rsidRPr="00E21797">
        <w:t xml:space="preserve">     No. AO : ________</w:t>
      </w:r>
    </w:p>
    <w:p w14:paraId="0AA535B0" w14:textId="77777777" w:rsidR="000A450A" w:rsidRPr="00E21797" w:rsidRDefault="000A450A" w:rsidP="00122D67">
      <w:pPr>
        <w:tabs>
          <w:tab w:val="left" w:pos="2610"/>
        </w:tabs>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520"/>
        <w:gridCol w:w="18"/>
        <w:gridCol w:w="1656"/>
        <w:gridCol w:w="36"/>
        <w:gridCol w:w="792"/>
        <w:gridCol w:w="828"/>
      </w:tblGrid>
      <w:tr w:rsidR="000A450A" w:rsidRPr="00E21797" w14:paraId="43202FA4" w14:textId="77777777" w:rsidTr="00807561">
        <w:trPr>
          <w:cantSplit/>
          <w:tblHeader/>
        </w:trPr>
        <w:tc>
          <w:tcPr>
            <w:tcW w:w="3330" w:type="dxa"/>
            <w:tcBorders>
              <w:top w:val="single" w:sz="6" w:space="0" w:color="auto"/>
              <w:left w:val="single" w:sz="6" w:space="0" w:color="auto"/>
              <w:bottom w:val="single" w:sz="6" w:space="0" w:color="auto"/>
              <w:right w:val="single" w:sz="6" w:space="0" w:color="auto"/>
            </w:tcBorders>
          </w:tcPr>
          <w:p w14:paraId="7F09668B" w14:textId="77777777" w:rsidR="000A450A" w:rsidRPr="00E21797" w:rsidRDefault="000A450A" w:rsidP="00BE4B6F">
            <w:pPr>
              <w:tabs>
                <w:tab w:val="left" w:pos="2610"/>
              </w:tabs>
              <w:spacing w:before="60" w:after="60"/>
              <w:ind w:left="0" w:firstLine="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14:paraId="26AFD8E2" w14:textId="77777777" w:rsidR="000A450A" w:rsidRPr="00E21797" w:rsidRDefault="000A450A" w:rsidP="00BE4B6F">
            <w:pPr>
              <w:tabs>
                <w:tab w:val="left" w:pos="2610"/>
              </w:tabs>
              <w:spacing w:before="60" w:after="60"/>
              <w:ind w:left="0" w:firstLine="0"/>
              <w:jc w:val="center"/>
              <w:rPr>
                <w:spacing w:val="-2"/>
              </w:rPr>
            </w:pPr>
            <w:r w:rsidRPr="00E21797">
              <w:rPr>
                <w:spacing w:val="-2"/>
              </w:rPr>
              <w:t>Information</w:t>
            </w:r>
          </w:p>
        </w:tc>
      </w:tr>
      <w:tr w:rsidR="000A450A" w:rsidRPr="00E21797" w14:paraId="0DB43280"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44D082BD"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14:paraId="0E34768A"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________________________________________</w:t>
            </w:r>
          </w:p>
        </w:tc>
      </w:tr>
      <w:tr w:rsidR="000A450A" w:rsidRPr="00E21797" w14:paraId="4611ABCD"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55020BFA"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 xml:space="preserve">Date d’attribution </w:t>
            </w:r>
          </w:p>
          <w:p w14:paraId="4A92477E"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14:paraId="68CD8629"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________________________________________</w:t>
            </w:r>
          </w:p>
          <w:p w14:paraId="2FA0C77C"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________________________________________</w:t>
            </w:r>
          </w:p>
        </w:tc>
      </w:tr>
      <w:tr w:rsidR="000A450A" w:rsidRPr="00E21797" w14:paraId="7BCD4EE9"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2EF8A374" w14:textId="77777777" w:rsidR="000A450A" w:rsidRPr="00E21797" w:rsidRDefault="000A450A" w:rsidP="00BE4B6F">
            <w:pPr>
              <w:pStyle w:val="Corpsdetexte"/>
              <w:tabs>
                <w:tab w:val="left" w:pos="2610"/>
              </w:tabs>
              <w:spacing w:before="60" w:after="60"/>
              <w:ind w:left="0" w:firstLine="0"/>
              <w:rPr>
                <w:lang w:val="fr-FR"/>
              </w:rPr>
            </w:pPr>
          </w:p>
        </w:tc>
        <w:tc>
          <w:tcPr>
            <w:tcW w:w="5850" w:type="dxa"/>
            <w:gridSpan w:val="6"/>
            <w:tcBorders>
              <w:top w:val="single" w:sz="6" w:space="0" w:color="auto"/>
              <w:left w:val="nil"/>
              <w:bottom w:val="single" w:sz="6" w:space="0" w:color="auto"/>
              <w:right w:val="single" w:sz="6" w:space="0" w:color="auto"/>
            </w:tcBorders>
          </w:tcPr>
          <w:p w14:paraId="13A353AA" w14:textId="77777777" w:rsidR="000A450A" w:rsidRPr="00E21797" w:rsidRDefault="000A450A" w:rsidP="00BE4B6F">
            <w:pPr>
              <w:pStyle w:val="Corpsdetexte"/>
              <w:tabs>
                <w:tab w:val="left" w:pos="2610"/>
              </w:tabs>
              <w:spacing w:before="60" w:after="60"/>
              <w:ind w:left="0" w:firstLine="0"/>
              <w:rPr>
                <w:lang w:val="fr-FR"/>
              </w:rPr>
            </w:pPr>
          </w:p>
        </w:tc>
      </w:tr>
      <w:tr w:rsidR="00807561" w:rsidRPr="00E21797" w14:paraId="0E5F6E62"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0E593CA7" w14:textId="77777777" w:rsidR="00807561" w:rsidRPr="00E21797" w:rsidRDefault="00807561" w:rsidP="00BE4B6F">
            <w:pPr>
              <w:tabs>
                <w:tab w:val="left" w:pos="2610"/>
              </w:tabs>
              <w:spacing w:before="60" w:after="60"/>
              <w:ind w:left="0" w:firstLine="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14:paraId="10789DD3" w14:textId="77777777" w:rsidR="00807561" w:rsidRPr="00E21797" w:rsidRDefault="00807561" w:rsidP="00BE4B6F">
            <w:pPr>
              <w:tabs>
                <w:tab w:val="left" w:pos="2610"/>
              </w:tabs>
              <w:spacing w:before="60" w:after="60"/>
              <w:ind w:left="0" w:firstLine="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14:paraId="7E4B623E" w14:textId="77777777" w:rsidR="00807561" w:rsidRPr="00E21797" w:rsidRDefault="00807561" w:rsidP="00BE4B6F">
            <w:pPr>
              <w:tabs>
                <w:tab w:val="left" w:pos="2610"/>
              </w:tabs>
              <w:spacing w:before="60" w:after="60"/>
              <w:ind w:left="0" w:firstLine="0"/>
              <w:jc w:val="center"/>
              <w:rPr>
                <w:spacing w:val="-2"/>
                <w:sz w:val="36"/>
              </w:rPr>
            </w:pPr>
            <w:r w:rsidRPr="00E21797">
              <w:rPr>
                <w:sz w:val="36"/>
                <w:szCs w:val="36"/>
              </w:rPr>
              <w:sym w:font="Symbol" w:char="F07F"/>
            </w:r>
            <w:r w:rsidRPr="00E21797">
              <w:rPr>
                <w:sz w:val="36"/>
              </w:rPr>
              <w:t xml:space="preserve"> </w:t>
            </w:r>
            <w:r w:rsidRPr="00E21797">
              <w:rPr>
                <w:sz w:val="36"/>
              </w:rPr>
              <w:br/>
            </w:r>
            <w:r>
              <w:t>Membre d’un GE</w:t>
            </w:r>
          </w:p>
        </w:tc>
        <w:tc>
          <w:tcPr>
            <w:tcW w:w="828" w:type="dxa"/>
            <w:gridSpan w:val="2"/>
            <w:tcBorders>
              <w:top w:val="single" w:sz="6" w:space="0" w:color="auto"/>
              <w:left w:val="single" w:sz="6" w:space="0" w:color="auto"/>
              <w:bottom w:val="single" w:sz="6" w:space="0" w:color="auto"/>
            </w:tcBorders>
          </w:tcPr>
          <w:p w14:paraId="2D04E660" w14:textId="77777777" w:rsidR="00807561" w:rsidRDefault="00807561" w:rsidP="00BE4B6F">
            <w:pPr>
              <w:tabs>
                <w:tab w:val="left" w:pos="2610"/>
              </w:tabs>
              <w:spacing w:before="60" w:after="60"/>
              <w:ind w:left="0" w:firstLine="0"/>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14:paraId="3006C279" w14:textId="77777777" w:rsidR="00807561" w:rsidRPr="00E21797" w:rsidRDefault="00807561" w:rsidP="00BE4B6F">
            <w:pPr>
              <w:tabs>
                <w:tab w:val="left" w:pos="2610"/>
              </w:tabs>
              <w:spacing w:before="60" w:after="60"/>
              <w:ind w:left="0" w:firstLine="0"/>
              <w:jc w:val="center"/>
              <w:rPr>
                <w:spacing w:val="-2"/>
                <w:sz w:val="36"/>
              </w:rPr>
            </w:pPr>
            <w:r w:rsidRPr="00E21797">
              <w:rPr>
                <w:sz w:val="36"/>
                <w:szCs w:val="36"/>
              </w:rPr>
              <w:sym w:font="Symbol" w:char="F07F"/>
            </w:r>
            <w:r>
              <w:rPr>
                <w:sz w:val="36"/>
              </w:rPr>
              <w:t xml:space="preserve"> </w:t>
            </w:r>
            <w:r w:rsidRPr="00E21797">
              <w:t>Ensemblier</w:t>
            </w:r>
          </w:p>
        </w:tc>
      </w:tr>
      <w:tr w:rsidR="000A450A" w:rsidRPr="00E21797" w14:paraId="73FB0474"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7E1A5195"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14:paraId="52B8B2DF" w14:textId="77777777" w:rsidR="000A450A" w:rsidRPr="00E21797" w:rsidRDefault="000A450A" w:rsidP="00BE4B6F">
            <w:pPr>
              <w:pStyle w:val="Corpsdetexte"/>
              <w:tabs>
                <w:tab w:val="left" w:pos="2610"/>
              </w:tabs>
              <w:spacing w:before="60" w:after="60"/>
              <w:ind w:left="0" w:firstLine="0"/>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14:paraId="12B2E4AA" w14:textId="77777777" w:rsidR="000A450A" w:rsidRPr="00E21797" w:rsidRDefault="000A450A" w:rsidP="00BE4B6F">
            <w:pPr>
              <w:pStyle w:val="Corpsdetexte"/>
              <w:tabs>
                <w:tab w:val="left" w:pos="2610"/>
              </w:tabs>
              <w:spacing w:before="60" w:after="60"/>
              <w:ind w:left="0" w:firstLine="0"/>
              <w:rPr>
                <w:lang w:val="fr-FR"/>
              </w:rPr>
            </w:pPr>
            <w:r>
              <w:rPr>
                <w:i/>
                <w:lang w:val="fr-FR"/>
              </w:rPr>
              <w:t xml:space="preserve"> [insérer le taux de change et l’équivalent total du montant total du marché en $ E.U]</w:t>
            </w:r>
            <w:r w:rsidRPr="00E21797">
              <w:rPr>
                <w:lang w:val="fr-FR"/>
              </w:rPr>
              <w:t>_______</w:t>
            </w:r>
          </w:p>
        </w:tc>
      </w:tr>
      <w:tr w:rsidR="000A450A" w:rsidRPr="00E21797" w14:paraId="34E2C787"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7FE6C6E7"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14:paraId="53699A5B" w14:textId="77777777" w:rsidR="000A450A" w:rsidRPr="00E21797" w:rsidRDefault="000A450A" w:rsidP="00BE4B6F">
            <w:pPr>
              <w:pStyle w:val="Corpsdetexte"/>
              <w:tabs>
                <w:tab w:val="left" w:pos="2610"/>
              </w:tabs>
              <w:spacing w:before="60" w:after="60"/>
              <w:ind w:left="0" w:firstLine="0"/>
              <w:rPr>
                <w:lang w:val="fr-FR"/>
              </w:rPr>
            </w:pPr>
          </w:p>
          <w:p w14:paraId="15537A71"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3E8CEB50" w14:textId="77777777" w:rsidR="000A450A" w:rsidRPr="00E21797" w:rsidRDefault="000A450A" w:rsidP="00BE4B6F">
            <w:pPr>
              <w:pStyle w:val="Corpsdetexte"/>
              <w:tabs>
                <w:tab w:val="left" w:pos="2610"/>
              </w:tabs>
              <w:spacing w:before="60" w:after="60"/>
              <w:ind w:left="0" w:firstLine="0"/>
              <w:rPr>
                <w:lang w:val="fr-FR"/>
              </w:rPr>
            </w:pPr>
          </w:p>
          <w:p w14:paraId="3F2C209F" w14:textId="77777777" w:rsidR="000A450A" w:rsidRPr="00E21797" w:rsidRDefault="000A450A" w:rsidP="00BE4B6F">
            <w:pPr>
              <w:pStyle w:val="Corpsdetexte"/>
              <w:tabs>
                <w:tab w:val="left" w:pos="2610"/>
              </w:tabs>
              <w:spacing w:before="60" w:after="60"/>
              <w:ind w:left="0" w:firstLine="0"/>
              <w:rPr>
                <w:lang w:val="fr-FR"/>
              </w:rPr>
            </w:pPr>
            <w:r>
              <w:rPr>
                <w:i/>
                <w:lang w:val="fr-FR"/>
              </w:rPr>
              <w:t>[insérer le montant total du marché en monnaie nationale]</w:t>
            </w:r>
            <w:r w:rsidRPr="00E21797">
              <w:rPr>
                <w:lang w:val="fr-FR"/>
              </w:rPr>
              <w:t>_____________</w:t>
            </w:r>
          </w:p>
        </w:tc>
        <w:tc>
          <w:tcPr>
            <w:tcW w:w="1620" w:type="dxa"/>
            <w:gridSpan w:val="2"/>
            <w:tcBorders>
              <w:top w:val="single" w:sz="6" w:space="0" w:color="auto"/>
              <w:left w:val="single" w:sz="6" w:space="0" w:color="auto"/>
              <w:bottom w:val="single" w:sz="6" w:space="0" w:color="auto"/>
              <w:right w:val="single" w:sz="6" w:space="0" w:color="auto"/>
            </w:tcBorders>
          </w:tcPr>
          <w:p w14:paraId="1AEC5552" w14:textId="77777777" w:rsidR="000A450A" w:rsidRPr="00E21797" w:rsidRDefault="000A450A" w:rsidP="00BE4B6F">
            <w:pPr>
              <w:pStyle w:val="Corpsdetexte"/>
              <w:tabs>
                <w:tab w:val="left" w:pos="2610"/>
              </w:tabs>
              <w:spacing w:before="60" w:after="60"/>
              <w:ind w:left="0" w:firstLine="0"/>
              <w:rPr>
                <w:lang w:val="fr-FR"/>
              </w:rPr>
            </w:pPr>
          </w:p>
          <w:p w14:paraId="7791F14B" w14:textId="54E1CB2B" w:rsidR="000A450A" w:rsidRPr="00E21797" w:rsidRDefault="000A450A" w:rsidP="00BE4B6F">
            <w:pPr>
              <w:pStyle w:val="Corpsdetexte"/>
              <w:tabs>
                <w:tab w:val="left" w:pos="2610"/>
              </w:tabs>
              <w:spacing w:before="60" w:after="60"/>
              <w:ind w:left="0" w:firstLine="0"/>
              <w:rPr>
                <w:lang w:val="fr-FR"/>
              </w:rPr>
            </w:pPr>
            <w:r>
              <w:rPr>
                <w:i/>
                <w:lang w:val="fr-FR"/>
              </w:rPr>
              <w:t xml:space="preserve">[insérer le taux de change et le montant total du marché en $ </w:t>
            </w:r>
            <w:r w:rsidRPr="00E21797">
              <w:rPr>
                <w:lang w:val="fr-FR"/>
              </w:rPr>
              <w:t>E</w:t>
            </w:r>
            <w:r w:rsidR="004B69CD">
              <w:rPr>
                <w:lang w:val="fr-FR"/>
              </w:rPr>
              <w:t>.</w:t>
            </w:r>
            <w:r w:rsidRPr="00E21797">
              <w:rPr>
                <w:lang w:val="fr-FR"/>
              </w:rPr>
              <w:t>U</w:t>
            </w:r>
            <w:r>
              <w:rPr>
                <w:lang w:val="fr-FR"/>
              </w:rPr>
              <w:t>]</w:t>
            </w:r>
            <w:r w:rsidRPr="00E21797">
              <w:rPr>
                <w:lang w:val="fr-FR"/>
              </w:rPr>
              <w:t>_______</w:t>
            </w:r>
          </w:p>
        </w:tc>
      </w:tr>
      <w:tr w:rsidR="000A450A" w:rsidRPr="00E21797" w14:paraId="4CEDD016"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7B0D547D"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14:paraId="496F466E"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________________________________________</w:t>
            </w:r>
          </w:p>
        </w:tc>
      </w:tr>
      <w:tr w:rsidR="000A450A" w:rsidRPr="00E21797" w14:paraId="42053C3A" w14:textId="77777777" w:rsidTr="00807561">
        <w:trPr>
          <w:cantSplit/>
        </w:trPr>
        <w:tc>
          <w:tcPr>
            <w:tcW w:w="3330" w:type="dxa"/>
            <w:tcBorders>
              <w:top w:val="single" w:sz="6" w:space="0" w:color="auto"/>
              <w:left w:val="single" w:sz="6" w:space="0" w:color="auto"/>
              <w:bottom w:val="single" w:sz="6" w:space="0" w:color="auto"/>
              <w:right w:val="single" w:sz="6" w:space="0" w:color="auto"/>
            </w:tcBorders>
          </w:tcPr>
          <w:p w14:paraId="5A54CBEF"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lastRenderedPageBreak/>
              <w:t>Adresse :</w:t>
            </w:r>
          </w:p>
          <w:p w14:paraId="022077E7" w14:textId="77777777" w:rsidR="000A450A" w:rsidRPr="00E21797" w:rsidRDefault="000A450A" w:rsidP="00BE4B6F">
            <w:pPr>
              <w:pStyle w:val="Corpsdetexte"/>
              <w:tabs>
                <w:tab w:val="left" w:pos="2610"/>
              </w:tabs>
              <w:spacing w:before="60" w:after="60"/>
              <w:ind w:left="0" w:firstLine="0"/>
              <w:rPr>
                <w:lang w:val="fr-FR"/>
              </w:rPr>
            </w:pPr>
          </w:p>
          <w:p w14:paraId="32A497DC"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Numéro de téléphone/télécopie :</w:t>
            </w:r>
          </w:p>
          <w:p w14:paraId="6F629C93"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14:paraId="351DB973"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________________________________________</w:t>
            </w:r>
          </w:p>
          <w:p w14:paraId="506048F8"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________________________________________</w:t>
            </w:r>
          </w:p>
          <w:p w14:paraId="18DC23EB"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________________________________________</w:t>
            </w:r>
          </w:p>
          <w:p w14:paraId="505AAF55" w14:textId="77777777" w:rsidR="000A450A" w:rsidRPr="00E21797" w:rsidRDefault="000A450A" w:rsidP="00BE4B6F">
            <w:pPr>
              <w:pStyle w:val="Corpsdetexte"/>
              <w:tabs>
                <w:tab w:val="left" w:pos="2610"/>
              </w:tabs>
              <w:spacing w:before="60" w:after="60"/>
              <w:ind w:left="0" w:firstLine="0"/>
              <w:rPr>
                <w:lang w:val="fr-FR"/>
              </w:rPr>
            </w:pPr>
            <w:r w:rsidRPr="00E21797">
              <w:rPr>
                <w:lang w:val="fr-FR"/>
              </w:rPr>
              <w:t>________________________________________</w:t>
            </w:r>
          </w:p>
        </w:tc>
      </w:tr>
    </w:tbl>
    <w:p w14:paraId="19E75157" w14:textId="77777777" w:rsidR="000A450A" w:rsidRPr="00E21797" w:rsidRDefault="000A450A" w:rsidP="00543ED0">
      <w:pPr>
        <w:pStyle w:val="Subtitle2"/>
        <w:tabs>
          <w:tab w:val="left" w:pos="2610"/>
        </w:tabs>
      </w:pPr>
      <w:r w:rsidRPr="00E21797">
        <w:br w:type="page"/>
      </w:r>
      <w:r w:rsidRPr="0079607E">
        <w:rPr>
          <w:sz w:val="28"/>
        </w:rPr>
        <w:lastRenderedPageBreak/>
        <w:t xml:space="preserve">Formulaire EXP – </w:t>
      </w:r>
      <w:r w:rsidRPr="003943C7">
        <w:rPr>
          <w:sz w:val="28"/>
        </w:rPr>
        <w:t>4.2 a)</w:t>
      </w:r>
      <w:r w:rsidRPr="0079607E">
        <w:rPr>
          <w:sz w:val="28"/>
        </w:rPr>
        <w:t xml:space="preserve"> (suite)</w:t>
      </w:r>
      <w:r w:rsidR="00543ED0">
        <w:rPr>
          <w:sz w:val="28"/>
        </w:rPr>
        <w:t xml:space="preserve"> : </w:t>
      </w:r>
      <w:r w:rsidR="00543ED0">
        <w:rPr>
          <w:sz w:val="28"/>
        </w:rPr>
        <w:br/>
      </w:r>
      <w:r w:rsidRPr="00E21797">
        <w:t xml:space="preserve">Expérience </w:t>
      </w:r>
      <w:r>
        <w:t>en tant qu’Entrepreneur et d’Ensemblier</w:t>
      </w:r>
      <w:r w:rsidRPr="00E21797">
        <w:t xml:space="preserve"> (suite)</w:t>
      </w:r>
    </w:p>
    <w:p w14:paraId="5A282E47" w14:textId="77777777" w:rsidR="000A450A" w:rsidRPr="00E21797" w:rsidRDefault="000A450A" w:rsidP="00122D67">
      <w:pPr>
        <w:tabs>
          <w:tab w:val="left" w:pos="2610"/>
          <w:tab w:val="right" w:pos="9630"/>
        </w:tabs>
        <w:ind w:right="162"/>
      </w:pPr>
    </w:p>
    <w:p w14:paraId="5284320F" w14:textId="77777777" w:rsidR="000A450A" w:rsidRPr="00E21797" w:rsidRDefault="000A450A" w:rsidP="00122D67">
      <w:pPr>
        <w:tabs>
          <w:tab w:val="left" w:pos="2610"/>
          <w:tab w:val="right" w:pos="9000"/>
        </w:tabs>
        <w:ind w:right="162"/>
        <w:jc w:val="right"/>
      </w:pPr>
      <w:r w:rsidRPr="00E21797">
        <w:t>Nom légal du soumissionnaire : ___________________________</w:t>
      </w:r>
    </w:p>
    <w:p w14:paraId="3481423E" w14:textId="77777777" w:rsidR="000A450A" w:rsidRPr="00E21797" w:rsidRDefault="000A450A" w:rsidP="00122D67">
      <w:pPr>
        <w:tabs>
          <w:tab w:val="left" w:pos="2610"/>
          <w:tab w:val="right" w:pos="9630"/>
        </w:tabs>
        <w:ind w:right="162"/>
        <w:jc w:val="right"/>
      </w:pPr>
      <w:r w:rsidRPr="00E21797">
        <w:rPr>
          <w:spacing w:val="-2"/>
        </w:rPr>
        <w:t>Nom légal de la partie au GE : ___________________________</w:t>
      </w:r>
    </w:p>
    <w:p w14:paraId="5DD7015D" w14:textId="77777777" w:rsidR="000A450A" w:rsidRPr="00E21797" w:rsidRDefault="000A450A" w:rsidP="00122D67">
      <w:pPr>
        <w:tabs>
          <w:tab w:val="left" w:pos="2610"/>
        </w:tabs>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0A450A" w:rsidRPr="00E21797" w14:paraId="21633CF3"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1C5C3982" w14:textId="77777777" w:rsidR="000A450A" w:rsidRPr="00E21797" w:rsidRDefault="000A450A" w:rsidP="00BE4B6F">
            <w:pPr>
              <w:pStyle w:val="Outline"/>
              <w:tabs>
                <w:tab w:val="left" w:pos="2610"/>
              </w:tabs>
              <w:suppressAutoHyphens/>
              <w:spacing w:before="60" w:after="60"/>
              <w:ind w:left="0" w:firstLine="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14:paraId="1916F936" w14:textId="77777777" w:rsidR="000A450A" w:rsidRPr="00E21797" w:rsidRDefault="000A450A" w:rsidP="00BE4B6F">
            <w:pPr>
              <w:tabs>
                <w:tab w:val="left" w:pos="2610"/>
              </w:tabs>
              <w:spacing w:before="60" w:after="60"/>
              <w:ind w:left="0" w:firstLine="0"/>
              <w:jc w:val="center"/>
              <w:rPr>
                <w:spacing w:val="-2"/>
                <w:sz w:val="28"/>
              </w:rPr>
            </w:pPr>
            <w:r w:rsidRPr="00E21797">
              <w:rPr>
                <w:spacing w:val="-2"/>
              </w:rPr>
              <w:t>Information</w:t>
            </w:r>
          </w:p>
        </w:tc>
      </w:tr>
      <w:tr w:rsidR="000A450A" w:rsidRPr="00E21797" w14:paraId="707313A0" w14:textId="77777777">
        <w:trPr>
          <w:cantSplit/>
          <w:trHeight w:val="699"/>
        </w:trPr>
        <w:tc>
          <w:tcPr>
            <w:tcW w:w="4212" w:type="dxa"/>
            <w:tcBorders>
              <w:top w:val="single" w:sz="6" w:space="0" w:color="auto"/>
              <w:left w:val="single" w:sz="6" w:space="0" w:color="auto"/>
              <w:bottom w:val="single" w:sz="6" w:space="0" w:color="auto"/>
              <w:right w:val="nil"/>
            </w:tcBorders>
          </w:tcPr>
          <w:p w14:paraId="7725EFD2" w14:textId="7858BD7B" w:rsidR="000A450A" w:rsidRPr="00E21797" w:rsidRDefault="000A450A" w:rsidP="00BE4B6F">
            <w:pPr>
              <w:pStyle w:val="Outline"/>
              <w:keepNext/>
              <w:tabs>
                <w:tab w:val="left" w:pos="2610"/>
              </w:tabs>
              <w:spacing w:before="60" w:after="60"/>
              <w:ind w:left="0" w:firstLine="0"/>
              <w:rPr>
                <w:spacing w:val="-2"/>
                <w:kern w:val="0"/>
              </w:rPr>
            </w:pPr>
            <w:r w:rsidRPr="00E21797">
              <w:rPr>
                <w:kern w:val="0"/>
              </w:rPr>
              <w:t>Description de la similitude:</w:t>
            </w:r>
          </w:p>
        </w:tc>
        <w:tc>
          <w:tcPr>
            <w:tcW w:w="5058" w:type="dxa"/>
            <w:tcBorders>
              <w:top w:val="single" w:sz="6" w:space="0" w:color="auto"/>
              <w:left w:val="single" w:sz="6" w:space="0" w:color="auto"/>
              <w:bottom w:val="single" w:sz="6" w:space="0" w:color="auto"/>
              <w:right w:val="single" w:sz="6" w:space="0" w:color="auto"/>
            </w:tcBorders>
          </w:tcPr>
          <w:p w14:paraId="056E3850" w14:textId="77777777" w:rsidR="000A450A" w:rsidRPr="00E21797" w:rsidRDefault="000A450A" w:rsidP="00BE4B6F">
            <w:pPr>
              <w:tabs>
                <w:tab w:val="left" w:pos="2610"/>
              </w:tabs>
              <w:spacing w:before="60" w:after="60"/>
              <w:ind w:left="0" w:firstLine="0"/>
              <w:rPr>
                <w:spacing w:val="-2"/>
              </w:rPr>
            </w:pPr>
          </w:p>
        </w:tc>
      </w:tr>
      <w:tr w:rsidR="000A450A" w:rsidRPr="00E21797" w14:paraId="50FA540C" w14:textId="77777777">
        <w:trPr>
          <w:cantSplit/>
          <w:trHeight w:val="699"/>
        </w:trPr>
        <w:tc>
          <w:tcPr>
            <w:tcW w:w="4212" w:type="dxa"/>
            <w:tcBorders>
              <w:top w:val="single" w:sz="6" w:space="0" w:color="auto"/>
              <w:left w:val="single" w:sz="6" w:space="0" w:color="auto"/>
              <w:bottom w:val="single" w:sz="6" w:space="0" w:color="auto"/>
              <w:right w:val="nil"/>
            </w:tcBorders>
          </w:tcPr>
          <w:p w14:paraId="09C4D4AB" w14:textId="77777777" w:rsidR="000A450A" w:rsidRPr="00E21797" w:rsidRDefault="000A450A" w:rsidP="00BE4B6F">
            <w:pPr>
              <w:pStyle w:val="Liste"/>
              <w:tabs>
                <w:tab w:val="left" w:pos="864"/>
                <w:tab w:val="left" w:pos="936"/>
                <w:tab w:val="left" w:pos="2610"/>
              </w:tabs>
              <w:spacing w:before="60" w:after="60"/>
              <w:ind w:left="0" w:firstLine="0"/>
              <w:jc w:val="left"/>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5F1F5B31" w14:textId="400E6DC7" w:rsidR="000A450A" w:rsidRPr="00E21797" w:rsidRDefault="000A450A" w:rsidP="00BE4B6F">
            <w:pPr>
              <w:tabs>
                <w:tab w:val="left" w:pos="2610"/>
              </w:tabs>
              <w:spacing w:before="60" w:after="60"/>
              <w:ind w:left="0" w:firstLine="0"/>
              <w:jc w:val="left"/>
              <w:rPr>
                <w:spacing w:val="-2"/>
              </w:rPr>
            </w:pPr>
            <w:r>
              <w:rPr>
                <w:i/>
                <w:spacing w:val="-2"/>
              </w:rPr>
              <w:t>[insérer le montant en monnaie locale, le taux de change et l’équivalent en $ E.U]</w:t>
            </w:r>
            <w:r w:rsidR="00EA698F">
              <w:rPr>
                <w:i/>
                <w:spacing w:val="-2"/>
              </w:rPr>
              <w:t xml:space="preserve"> </w:t>
            </w:r>
            <w:r w:rsidRPr="00E21797">
              <w:rPr>
                <w:spacing w:val="-2"/>
              </w:rPr>
              <w:t>_________________________________</w:t>
            </w:r>
          </w:p>
        </w:tc>
      </w:tr>
      <w:tr w:rsidR="000A450A" w:rsidRPr="00E21797" w14:paraId="3AF1C352" w14:textId="77777777">
        <w:trPr>
          <w:cantSplit/>
          <w:trHeight w:val="699"/>
        </w:trPr>
        <w:tc>
          <w:tcPr>
            <w:tcW w:w="4212" w:type="dxa"/>
            <w:tcBorders>
              <w:top w:val="single" w:sz="6" w:space="0" w:color="auto"/>
              <w:left w:val="single" w:sz="6" w:space="0" w:color="auto"/>
              <w:bottom w:val="single" w:sz="6" w:space="0" w:color="auto"/>
              <w:right w:val="nil"/>
            </w:tcBorders>
          </w:tcPr>
          <w:p w14:paraId="2E7723C2" w14:textId="77777777" w:rsidR="000A450A" w:rsidRPr="00E21797" w:rsidRDefault="000A450A" w:rsidP="00BE4B6F">
            <w:pPr>
              <w:pStyle w:val="Liste"/>
              <w:tabs>
                <w:tab w:val="left" w:pos="864"/>
                <w:tab w:val="left" w:pos="936"/>
                <w:tab w:val="left" w:pos="2610"/>
              </w:tabs>
              <w:spacing w:before="60" w:after="60"/>
              <w:ind w:left="0" w:firstLine="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14:paraId="2BA38353" w14:textId="76F82882" w:rsidR="000A450A" w:rsidRPr="00E21797" w:rsidRDefault="000A450A" w:rsidP="00BE4B6F">
            <w:pPr>
              <w:tabs>
                <w:tab w:val="left" w:pos="2610"/>
              </w:tabs>
              <w:spacing w:before="60" w:after="60"/>
              <w:ind w:left="0" w:firstLine="0"/>
              <w:jc w:val="left"/>
              <w:rPr>
                <w:spacing w:val="-2"/>
              </w:rPr>
            </w:pPr>
            <w:r>
              <w:rPr>
                <w:spacing w:val="-2"/>
              </w:rPr>
              <w:t>[</w:t>
            </w:r>
            <w:r>
              <w:rPr>
                <w:i/>
                <w:spacing w:val="-2"/>
              </w:rPr>
              <w:t>indiquer la taille physique des ouvrages / nature de travaux]</w:t>
            </w:r>
            <w:r w:rsidRPr="00E21797">
              <w:rPr>
                <w:spacing w:val="-2"/>
              </w:rPr>
              <w:t>_________________________________</w:t>
            </w:r>
          </w:p>
        </w:tc>
      </w:tr>
      <w:tr w:rsidR="000A450A" w:rsidRPr="00E21797" w14:paraId="33FB0044" w14:textId="77777777">
        <w:trPr>
          <w:cantSplit/>
          <w:trHeight w:val="699"/>
        </w:trPr>
        <w:tc>
          <w:tcPr>
            <w:tcW w:w="4212" w:type="dxa"/>
            <w:tcBorders>
              <w:top w:val="single" w:sz="6" w:space="0" w:color="auto"/>
              <w:left w:val="single" w:sz="6" w:space="0" w:color="auto"/>
              <w:bottom w:val="single" w:sz="6" w:space="0" w:color="auto"/>
              <w:right w:val="nil"/>
            </w:tcBorders>
          </w:tcPr>
          <w:p w14:paraId="67DEF528" w14:textId="77777777" w:rsidR="000A450A" w:rsidRPr="00E21797" w:rsidRDefault="000A450A" w:rsidP="00BE4B6F">
            <w:pPr>
              <w:pStyle w:val="Liste"/>
              <w:tabs>
                <w:tab w:val="left" w:pos="864"/>
                <w:tab w:val="left" w:pos="936"/>
                <w:tab w:val="left" w:pos="2610"/>
              </w:tabs>
              <w:spacing w:before="60" w:after="60"/>
              <w:ind w:left="0" w:firstLine="0"/>
              <w:jc w:val="left"/>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6F6FED99" w14:textId="77777777" w:rsidR="000A450A" w:rsidRPr="00E21797" w:rsidRDefault="000A450A" w:rsidP="00BE4B6F">
            <w:pPr>
              <w:tabs>
                <w:tab w:val="left" w:pos="2610"/>
              </w:tabs>
              <w:spacing w:before="60" w:after="60"/>
              <w:ind w:left="0" w:firstLine="0"/>
              <w:rPr>
                <w:spacing w:val="-2"/>
              </w:rPr>
            </w:pPr>
            <w:r w:rsidRPr="00E21797">
              <w:rPr>
                <w:spacing w:val="-2"/>
              </w:rPr>
              <w:t>_________________________________</w:t>
            </w:r>
          </w:p>
        </w:tc>
      </w:tr>
      <w:tr w:rsidR="000A450A" w:rsidRPr="00E21797" w14:paraId="5C1D23E2" w14:textId="77777777">
        <w:trPr>
          <w:cantSplit/>
          <w:trHeight w:val="699"/>
        </w:trPr>
        <w:tc>
          <w:tcPr>
            <w:tcW w:w="4212" w:type="dxa"/>
            <w:tcBorders>
              <w:top w:val="single" w:sz="6" w:space="0" w:color="auto"/>
              <w:left w:val="single" w:sz="6" w:space="0" w:color="auto"/>
              <w:bottom w:val="single" w:sz="6" w:space="0" w:color="auto"/>
              <w:right w:val="nil"/>
            </w:tcBorders>
          </w:tcPr>
          <w:p w14:paraId="3F4609F1" w14:textId="77777777" w:rsidR="000A450A" w:rsidRPr="00E21797" w:rsidRDefault="000A450A" w:rsidP="00BE4B6F">
            <w:pPr>
              <w:pStyle w:val="Liste"/>
              <w:tabs>
                <w:tab w:val="left" w:pos="864"/>
                <w:tab w:val="left" w:pos="936"/>
                <w:tab w:val="left" w:pos="2610"/>
              </w:tabs>
              <w:spacing w:before="60" w:after="60"/>
              <w:ind w:left="0" w:firstLine="0"/>
              <w:jc w:val="left"/>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7CF84933" w14:textId="77777777" w:rsidR="000A450A" w:rsidRPr="00E21797" w:rsidRDefault="000A450A" w:rsidP="00BE4B6F">
            <w:pPr>
              <w:tabs>
                <w:tab w:val="left" w:pos="2610"/>
              </w:tabs>
              <w:spacing w:before="60" w:after="60"/>
              <w:ind w:left="0" w:firstLine="0"/>
              <w:rPr>
                <w:spacing w:val="-2"/>
              </w:rPr>
            </w:pPr>
            <w:r w:rsidRPr="00E21797">
              <w:rPr>
                <w:spacing w:val="-2"/>
              </w:rPr>
              <w:t>_________________________________</w:t>
            </w:r>
          </w:p>
        </w:tc>
      </w:tr>
      <w:tr w:rsidR="000A450A" w:rsidRPr="00E21797" w14:paraId="01801E55" w14:textId="77777777">
        <w:trPr>
          <w:cantSplit/>
          <w:trHeight w:val="699"/>
        </w:trPr>
        <w:tc>
          <w:tcPr>
            <w:tcW w:w="4212" w:type="dxa"/>
            <w:tcBorders>
              <w:top w:val="single" w:sz="6" w:space="0" w:color="auto"/>
              <w:left w:val="single" w:sz="6" w:space="0" w:color="auto"/>
              <w:bottom w:val="single" w:sz="6" w:space="0" w:color="auto"/>
              <w:right w:val="nil"/>
            </w:tcBorders>
          </w:tcPr>
          <w:p w14:paraId="64F686C4" w14:textId="77777777" w:rsidR="000A450A" w:rsidRPr="00E21797" w:rsidRDefault="000A450A" w:rsidP="00BE4B6F">
            <w:pPr>
              <w:pStyle w:val="Liste"/>
              <w:tabs>
                <w:tab w:val="left" w:pos="864"/>
                <w:tab w:val="left" w:pos="936"/>
                <w:tab w:val="left" w:pos="2610"/>
              </w:tabs>
              <w:spacing w:before="60" w:after="60"/>
              <w:ind w:left="0" w:firstLine="0"/>
              <w:jc w:val="left"/>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609CFC18" w14:textId="77777777" w:rsidR="000A450A" w:rsidRPr="00E21797" w:rsidRDefault="000A450A" w:rsidP="00BE4B6F">
            <w:pPr>
              <w:tabs>
                <w:tab w:val="left" w:pos="2610"/>
              </w:tabs>
              <w:spacing w:before="60" w:after="60"/>
              <w:ind w:left="0" w:firstLine="0"/>
              <w:rPr>
                <w:spacing w:val="-2"/>
              </w:rPr>
            </w:pPr>
          </w:p>
        </w:tc>
      </w:tr>
      <w:tr w:rsidR="000A450A" w:rsidRPr="00E21797" w14:paraId="56BC9B02" w14:textId="77777777">
        <w:trPr>
          <w:cantSplit/>
          <w:trHeight w:val="699"/>
        </w:trPr>
        <w:tc>
          <w:tcPr>
            <w:tcW w:w="4212" w:type="dxa"/>
            <w:tcBorders>
              <w:top w:val="single" w:sz="6" w:space="0" w:color="auto"/>
              <w:left w:val="single" w:sz="6" w:space="0" w:color="auto"/>
              <w:bottom w:val="single" w:sz="6" w:space="0" w:color="auto"/>
              <w:right w:val="nil"/>
            </w:tcBorders>
          </w:tcPr>
          <w:p w14:paraId="2B184ECA" w14:textId="77777777" w:rsidR="000A450A" w:rsidRPr="00E21797" w:rsidRDefault="000A450A" w:rsidP="00BE4B6F">
            <w:pPr>
              <w:pStyle w:val="Liste"/>
              <w:tabs>
                <w:tab w:val="left" w:pos="864"/>
                <w:tab w:val="left" w:pos="936"/>
                <w:tab w:val="left" w:pos="2610"/>
              </w:tabs>
              <w:spacing w:before="60" w:after="60"/>
              <w:ind w:left="0" w:firstLine="0"/>
              <w:jc w:val="left"/>
              <w:rPr>
                <w:spacing w:val="-2"/>
                <w:lang w:val="fr-FR"/>
              </w:rPr>
            </w:pPr>
            <w:r w:rsidRPr="00E21797">
              <w:rPr>
                <w:spacing w:val="-2"/>
                <w:lang w:val="fr-FR"/>
              </w:rPr>
              <w:t>Autres caractéristiques</w:t>
            </w:r>
          </w:p>
          <w:p w14:paraId="5E935FCB" w14:textId="77777777" w:rsidR="000A450A" w:rsidRPr="00E21797" w:rsidRDefault="000A450A" w:rsidP="00BE4B6F">
            <w:pPr>
              <w:tabs>
                <w:tab w:val="left" w:pos="2610"/>
              </w:tabs>
              <w:spacing w:before="60" w:after="60"/>
              <w:ind w:left="0" w:firstLine="0"/>
              <w:jc w:val="left"/>
            </w:pPr>
          </w:p>
        </w:tc>
        <w:tc>
          <w:tcPr>
            <w:tcW w:w="5058" w:type="dxa"/>
            <w:tcBorders>
              <w:top w:val="single" w:sz="6" w:space="0" w:color="auto"/>
              <w:left w:val="single" w:sz="6" w:space="0" w:color="auto"/>
              <w:bottom w:val="single" w:sz="6" w:space="0" w:color="auto"/>
              <w:right w:val="single" w:sz="6" w:space="0" w:color="auto"/>
            </w:tcBorders>
          </w:tcPr>
          <w:p w14:paraId="56CECDDE" w14:textId="77777777" w:rsidR="000A450A" w:rsidRPr="00E21797" w:rsidRDefault="000A450A" w:rsidP="00BE4B6F">
            <w:pPr>
              <w:tabs>
                <w:tab w:val="left" w:pos="2610"/>
              </w:tabs>
              <w:spacing w:before="60" w:after="60"/>
              <w:ind w:left="0" w:firstLine="0"/>
              <w:jc w:val="left"/>
              <w:rPr>
                <w:spacing w:val="-2"/>
              </w:rPr>
            </w:pPr>
            <w:r>
              <w:rPr>
                <w:i/>
                <w:spacing w:val="-2"/>
              </w:rPr>
              <w:t>[insérer d’autres caractéristiques telles que décrites à la Section VII, Spécification des Travaux]</w:t>
            </w:r>
            <w:r w:rsidRPr="00E21797">
              <w:rPr>
                <w:spacing w:val="-2"/>
              </w:rPr>
              <w:t>_________________________________</w:t>
            </w:r>
          </w:p>
        </w:tc>
      </w:tr>
    </w:tbl>
    <w:p w14:paraId="1C938202" w14:textId="77777777" w:rsidR="000A450A" w:rsidRPr="00E21797" w:rsidRDefault="000A450A" w:rsidP="00122D67">
      <w:pPr>
        <w:tabs>
          <w:tab w:val="left" w:pos="2610"/>
        </w:tabs>
      </w:pPr>
    </w:p>
    <w:p w14:paraId="61EF37E1" w14:textId="77777777" w:rsidR="000A450A" w:rsidRPr="00E21797" w:rsidRDefault="000A450A" w:rsidP="00122D67">
      <w:pPr>
        <w:tabs>
          <w:tab w:val="left" w:pos="2610"/>
        </w:tabs>
      </w:pPr>
    </w:p>
    <w:p w14:paraId="313F9293" w14:textId="77777777" w:rsidR="000A450A" w:rsidRPr="00E21797" w:rsidRDefault="000A450A" w:rsidP="00122D67">
      <w:pPr>
        <w:tabs>
          <w:tab w:val="left" w:pos="2610"/>
        </w:tabs>
      </w:pPr>
    </w:p>
    <w:p w14:paraId="6EE6D117" w14:textId="77777777" w:rsidR="000A450A" w:rsidRPr="00E21797" w:rsidRDefault="000A450A" w:rsidP="00543ED0">
      <w:pPr>
        <w:pStyle w:val="SectionIVHeader-2"/>
        <w:tabs>
          <w:tab w:val="left" w:pos="2610"/>
        </w:tabs>
      </w:pPr>
      <w:r w:rsidRPr="00E21797">
        <w:br w:type="page"/>
      </w:r>
      <w:bookmarkStart w:id="489" w:name="_Toc327863893"/>
      <w:r w:rsidRPr="00E21797">
        <w:lastRenderedPageBreak/>
        <w:t xml:space="preserve">Formulaire EXP – </w:t>
      </w:r>
      <w:r w:rsidRPr="00DD616F">
        <w:t>4.2 b)</w:t>
      </w:r>
      <w:r w:rsidR="00543ED0">
        <w:rPr>
          <w:i/>
        </w:rPr>
        <w:t xml:space="preserve"> : </w:t>
      </w:r>
      <w:r w:rsidR="00543ED0">
        <w:rPr>
          <w:i/>
        </w:rPr>
        <w:br/>
      </w:r>
      <w:r w:rsidRPr="00E21797">
        <w:t xml:space="preserve">Expérience spécifique de construction dans les activités </w:t>
      </w:r>
      <w:r w:rsidR="00160015">
        <w:t>clé</w:t>
      </w:r>
      <w:bookmarkEnd w:id="489"/>
      <w:r w:rsidR="00E86892">
        <w:t>s</w:t>
      </w:r>
    </w:p>
    <w:p w14:paraId="27F04855" w14:textId="77777777" w:rsidR="000A450A" w:rsidRPr="00E21797" w:rsidRDefault="000A450A" w:rsidP="00122D67">
      <w:pPr>
        <w:pStyle w:val="Head2"/>
        <w:widowControl/>
        <w:tabs>
          <w:tab w:val="left" w:pos="2610"/>
        </w:tabs>
        <w:jc w:val="center"/>
        <w:rPr>
          <w:rFonts w:ascii="Times New Roman" w:hAnsi="Times New Roman"/>
          <w:lang w:val="fr-FR"/>
        </w:rPr>
      </w:pPr>
    </w:p>
    <w:p w14:paraId="4813AAC9" w14:textId="77777777" w:rsidR="00E816A5" w:rsidRPr="00010921" w:rsidRDefault="00E816A5" w:rsidP="00E816A5">
      <w:pPr>
        <w:tabs>
          <w:tab w:val="left" w:pos="2610"/>
        </w:tabs>
        <w:jc w:val="center"/>
      </w:pPr>
      <w:r w:rsidRPr="00010921">
        <w:t>Nom légal du soumissionnaire : ________________________          Date: __________________</w:t>
      </w:r>
    </w:p>
    <w:p w14:paraId="358BCCEB" w14:textId="77777777" w:rsidR="00E816A5" w:rsidRPr="00010921" w:rsidRDefault="00E816A5" w:rsidP="00E816A5">
      <w:pPr>
        <w:tabs>
          <w:tab w:val="left" w:pos="2610"/>
        </w:tabs>
      </w:pPr>
      <w:r w:rsidRPr="00010921">
        <w:t>Nom légal de la partie au GE / sous-traitant : ______________ _________</w:t>
      </w:r>
      <w:r w:rsidRPr="00010921">
        <w:rPr>
          <w:i/>
        </w:rPr>
        <w:tab/>
      </w:r>
      <w:r w:rsidRPr="00010921">
        <w:t xml:space="preserve">   No. AAO: ____</w:t>
      </w:r>
    </w:p>
    <w:p w14:paraId="0FEC5F43" w14:textId="2EDBDE05" w:rsidR="00E816A5" w:rsidRPr="00010921" w:rsidRDefault="00E816A5" w:rsidP="00E816A5">
      <w:pPr>
        <w:tabs>
          <w:tab w:val="left" w:pos="2610"/>
          <w:tab w:val="right" w:pos="9090"/>
        </w:tabs>
        <w:ind w:right="162"/>
      </w:pPr>
      <w:r w:rsidRPr="00010921">
        <w:t xml:space="preserve">Tout sous-traitant </w:t>
      </w:r>
      <w:r w:rsidR="00E86892">
        <w:t>spécialisé</w:t>
      </w:r>
      <w:r w:rsidRPr="00010921">
        <w:t xml:space="preserve"> doit compléter ce formulaire.</w:t>
      </w:r>
    </w:p>
    <w:p w14:paraId="3681203C" w14:textId="77777777" w:rsidR="00E816A5" w:rsidRPr="00010921" w:rsidRDefault="00E816A5" w:rsidP="00E816A5">
      <w:pPr>
        <w:tabs>
          <w:tab w:val="left" w:pos="2610"/>
        </w:tabs>
        <w:ind w:right="162"/>
        <w:rPr>
          <w:i/>
        </w:rPr>
      </w:pPr>
      <w:r w:rsidRPr="00010921">
        <w:t xml:space="preserve">1. Activité clé No. 1 : </w:t>
      </w:r>
      <w:r w:rsidRPr="00010921">
        <w:rPr>
          <w:u w:val="single"/>
        </w:rPr>
        <w:tab/>
      </w:r>
    </w:p>
    <w:tbl>
      <w:tblPr>
        <w:tblW w:w="9360" w:type="dxa"/>
        <w:tblInd w:w="72" w:type="dxa"/>
        <w:tblLayout w:type="fixed"/>
        <w:tblCellMar>
          <w:left w:w="72" w:type="dxa"/>
          <w:right w:w="72" w:type="dxa"/>
        </w:tblCellMar>
        <w:tblLook w:val="0000" w:firstRow="0" w:lastRow="0" w:firstColumn="0" w:lastColumn="0" w:noHBand="0" w:noVBand="0"/>
      </w:tblPr>
      <w:tblGrid>
        <w:gridCol w:w="3600"/>
        <w:gridCol w:w="1800"/>
        <w:gridCol w:w="1800"/>
        <w:gridCol w:w="2160"/>
      </w:tblGrid>
      <w:tr w:rsidR="00E816A5" w:rsidRPr="00010921" w14:paraId="0A853E10" w14:textId="77777777" w:rsidTr="00312D33">
        <w:trPr>
          <w:cantSplit/>
          <w:tblHeader/>
        </w:trPr>
        <w:tc>
          <w:tcPr>
            <w:tcW w:w="3600" w:type="dxa"/>
            <w:tcBorders>
              <w:top w:val="single" w:sz="6" w:space="0" w:color="auto"/>
              <w:left w:val="single" w:sz="6" w:space="0" w:color="auto"/>
              <w:bottom w:val="single" w:sz="6" w:space="0" w:color="auto"/>
              <w:right w:val="single" w:sz="6" w:space="0" w:color="auto"/>
            </w:tcBorders>
          </w:tcPr>
          <w:p w14:paraId="311FECF5" w14:textId="77777777" w:rsidR="00E816A5" w:rsidRPr="00010921" w:rsidRDefault="00E816A5" w:rsidP="00BE4B6F">
            <w:pPr>
              <w:tabs>
                <w:tab w:val="left" w:pos="2610"/>
              </w:tabs>
              <w:spacing w:before="60" w:after="60"/>
              <w:ind w:left="0" w:firstLine="0"/>
              <w:rPr>
                <w:spacing w:val="-2"/>
                <w:sz w:val="28"/>
              </w:rPr>
            </w:pPr>
          </w:p>
        </w:tc>
        <w:tc>
          <w:tcPr>
            <w:tcW w:w="5760" w:type="dxa"/>
            <w:gridSpan w:val="3"/>
            <w:tcBorders>
              <w:top w:val="single" w:sz="6" w:space="0" w:color="auto"/>
              <w:left w:val="single" w:sz="6" w:space="0" w:color="auto"/>
              <w:bottom w:val="single" w:sz="6" w:space="0" w:color="auto"/>
              <w:right w:val="single" w:sz="6" w:space="0" w:color="auto"/>
            </w:tcBorders>
          </w:tcPr>
          <w:p w14:paraId="30D22FEC" w14:textId="77777777" w:rsidR="00E816A5" w:rsidRPr="00010921" w:rsidRDefault="00E816A5" w:rsidP="00BE4B6F">
            <w:pPr>
              <w:tabs>
                <w:tab w:val="left" w:pos="2610"/>
              </w:tabs>
              <w:spacing w:before="60" w:after="60"/>
              <w:ind w:left="0" w:firstLine="0"/>
              <w:jc w:val="center"/>
              <w:rPr>
                <w:spacing w:val="-2"/>
                <w:sz w:val="28"/>
              </w:rPr>
            </w:pPr>
            <w:r w:rsidRPr="00010921">
              <w:t>Information</w:t>
            </w:r>
          </w:p>
        </w:tc>
      </w:tr>
      <w:tr w:rsidR="00E816A5" w:rsidRPr="00010921" w14:paraId="616B369C"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34AAB0AC" w14:textId="77777777" w:rsidR="00E816A5" w:rsidRPr="00010921" w:rsidRDefault="00E816A5" w:rsidP="00BE4B6F">
            <w:pPr>
              <w:tabs>
                <w:tab w:val="left" w:pos="2610"/>
              </w:tabs>
              <w:spacing w:before="60" w:after="60"/>
              <w:ind w:left="0" w:firstLine="0"/>
            </w:pPr>
            <w:r w:rsidRPr="00010921">
              <w:t>Identification du marché</w:t>
            </w:r>
          </w:p>
        </w:tc>
        <w:tc>
          <w:tcPr>
            <w:tcW w:w="5760" w:type="dxa"/>
            <w:gridSpan w:val="3"/>
            <w:tcBorders>
              <w:top w:val="single" w:sz="6" w:space="0" w:color="auto"/>
              <w:left w:val="single" w:sz="6" w:space="0" w:color="auto"/>
              <w:bottom w:val="single" w:sz="6" w:space="0" w:color="auto"/>
              <w:right w:val="single" w:sz="6" w:space="0" w:color="auto"/>
            </w:tcBorders>
          </w:tcPr>
          <w:p w14:paraId="13488D8E" w14:textId="77777777" w:rsidR="00E816A5" w:rsidRPr="00010921" w:rsidRDefault="00E816A5" w:rsidP="00BE4B6F">
            <w:pPr>
              <w:tabs>
                <w:tab w:val="left" w:pos="2610"/>
              </w:tabs>
              <w:spacing w:before="60" w:after="60"/>
              <w:ind w:left="0" w:firstLine="0"/>
            </w:pPr>
            <w:r w:rsidRPr="00010921">
              <w:t>_______________________________________</w:t>
            </w:r>
          </w:p>
        </w:tc>
      </w:tr>
      <w:tr w:rsidR="00E816A5" w:rsidRPr="00010921" w14:paraId="584BCAA3"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691AD716" w14:textId="77777777" w:rsidR="00E816A5" w:rsidRPr="00010921" w:rsidRDefault="00E816A5" w:rsidP="00BE4B6F">
            <w:pPr>
              <w:tabs>
                <w:tab w:val="left" w:pos="2610"/>
              </w:tabs>
              <w:spacing w:before="60" w:after="60"/>
              <w:ind w:left="0" w:firstLine="0"/>
            </w:pPr>
            <w:r w:rsidRPr="00010921">
              <w:t>Date d’attribution</w:t>
            </w:r>
          </w:p>
          <w:p w14:paraId="45BA4DB8" w14:textId="77777777" w:rsidR="00E816A5" w:rsidRPr="00010921" w:rsidRDefault="00E816A5" w:rsidP="00BE4B6F">
            <w:pPr>
              <w:tabs>
                <w:tab w:val="left" w:pos="2610"/>
              </w:tabs>
              <w:spacing w:before="60" w:after="60"/>
              <w:ind w:left="0" w:firstLine="0"/>
            </w:pPr>
            <w:r w:rsidRPr="00010921">
              <w:t>Date d’achèvement</w:t>
            </w:r>
          </w:p>
        </w:tc>
        <w:tc>
          <w:tcPr>
            <w:tcW w:w="5760" w:type="dxa"/>
            <w:gridSpan w:val="3"/>
            <w:tcBorders>
              <w:top w:val="single" w:sz="6" w:space="0" w:color="auto"/>
              <w:left w:val="nil"/>
              <w:bottom w:val="single" w:sz="6" w:space="0" w:color="auto"/>
              <w:right w:val="single" w:sz="6" w:space="0" w:color="auto"/>
            </w:tcBorders>
          </w:tcPr>
          <w:p w14:paraId="174466CF" w14:textId="77777777" w:rsidR="00E816A5" w:rsidRPr="00010921" w:rsidRDefault="00E816A5" w:rsidP="00BE4B6F">
            <w:pPr>
              <w:tabs>
                <w:tab w:val="left" w:pos="2610"/>
              </w:tabs>
              <w:spacing w:before="60" w:after="60"/>
              <w:ind w:left="0" w:firstLine="0"/>
            </w:pPr>
            <w:r w:rsidRPr="00010921">
              <w:t>___________________________________________</w:t>
            </w:r>
          </w:p>
          <w:p w14:paraId="3628DA4F" w14:textId="77777777" w:rsidR="00E816A5" w:rsidRPr="00010921" w:rsidRDefault="00E816A5" w:rsidP="00BE4B6F">
            <w:pPr>
              <w:tabs>
                <w:tab w:val="left" w:pos="2610"/>
              </w:tabs>
              <w:spacing w:before="60" w:after="60"/>
              <w:ind w:left="0" w:firstLine="0"/>
            </w:pPr>
            <w:r w:rsidRPr="00010921">
              <w:t>___________________________________________</w:t>
            </w:r>
          </w:p>
        </w:tc>
      </w:tr>
      <w:tr w:rsidR="00E86892" w:rsidRPr="00010921" w14:paraId="3304C09F"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6EA9A30F" w14:textId="77777777" w:rsidR="00E86892" w:rsidRPr="00010921" w:rsidRDefault="00E86892" w:rsidP="00BE4B6F">
            <w:pPr>
              <w:tabs>
                <w:tab w:val="left" w:pos="2610"/>
              </w:tabs>
              <w:spacing w:before="60" w:after="60"/>
              <w:ind w:left="0" w:firstLine="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14:paraId="7CE15A1A" w14:textId="77777777" w:rsidR="00E86892" w:rsidRPr="00010921" w:rsidRDefault="00E86892" w:rsidP="00BE4B6F">
            <w:pPr>
              <w:tabs>
                <w:tab w:val="left" w:pos="2610"/>
              </w:tabs>
              <w:spacing w:before="60" w:after="60"/>
              <w:ind w:left="0" w:firstLine="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14:paraId="6C4A87C3" w14:textId="77777777" w:rsidR="00E86892" w:rsidRPr="00010921" w:rsidRDefault="00E86892" w:rsidP="00BE4B6F">
            <w:pPr>
              <w:tabs>
                <w:tab w:val="left" w:pos="2610"/>
              </w:tabs>
              <w:spacing w:before="60" w:after="60"/>
              <w:ind w:left="0" w:firstLine="0"/>
              <w:jc w:val="center"/>
              <w:rPr>
                <w:spacing w:val="-2"/>
                <w:sz w:val="36"/>
              </w:rPr>
            </w:pPr>
            <w:r w:rsidRPr="00010921">
              <w:rPr>
                <w:sz w:val="36"/>
                <w:szCs w:val="36"/>
              </w:rPr>
              <w:sym w:font="Symbol" w:char="F07F"/>
            </w:r>
            <w:r w:rsidRPr="00010921">
              <w:rPr>
                <w:sz w:val="36"/>
              </w:rPr>
              <w:t xml:space="preserve"> </w:t>
            </w:r>
            <w:r w:rsidRPr="00010921">
              <w:rPr>
                <w:sz w:val="36"/>
              </w:rPr>
              <w:br/>
            </w:r>
            <w:r w:rsidRPr="00010921">
              <w:t>Membre d’in groupement</w:t>
            </w:r>
          </w:p>
        </w:tc>
        <w:tc>
          <w:tcPr>
            <w:tcW w:w="2160" w:type="dxa"/>
            <w:tcBorders>
              <w:top w:val="single" w:sz="6" w:space="0" w:color="auto"/>
              <w:left w:val="single" w:sz="6" w:space="0" w:color="auto"/>
              <w:bottom w:val="single" w:sz="6" w:space="0" w:color="auto"/>
              <w:right w:val="single" w:sz="4" w:space="0" w:color="auto"/>
            </w:tcBorders>
          </w:tcPr>
          <w:p w14:paraId="7EE85B55" w14:textId="77777777" w:rsidR="00E86892" w:rsidRPr="00010921" w:rsidRDefault="00E86892" w:rsidP="00BE4B6F">
            <w:pPr>
              <w:tabs>
                <w:tab w:val="left" w:pos="2610"/>
              </w:tabs>
              <w:spacing w:before="60" w:after="60"/>
              <w:ind w:left="0" w:firstLine="0"/>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E816A5" w:rsidRPr="00010921" w14:paraId="3C2B25D7"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585E5E2A" w14:textId="77777777" w:rsidR="00E816A5" w:rsidRPr="00010921" w:rsidRDefault="00E816A5" w:rsidP="00BE4B6F">
            <w:pPr>
              <w:tabs>
                <w:tab w:val="left" w:pos="2610"/>
              </w:tabs>
              <w:spacing w:before="60" w:after="60"/>
              <w:ind w:left="0" w:firstLine="0"/>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14:paraId="374F5942" w14:textId="77777777" w:rsidR="00E816A5" w:rsidRPr="00010921" w:rsidRDefault="00E816A5" w:rsidP="00BE4B6F">
            <w:pPr>
              <w:tabs>
                <w:tab w:val="left" w:pos="2610"/>
              </w:tabs>
              <w:spacing w:before="60" w:after="60"/>
              <w:ind w:left="0" w:firstLine="0"/>
            </w:pPr>
            <w:r w:rsidRPr="00010921">
              <w:t>___</w:t>
            </w:r>
            <w:r w:rsidRPr="00010921">
              <w:rPr>
                <w:i/>
              </w:rPr>
              <w:t xml:space="preserve">[insérer le montant total du marché en les monnaies du marché] </w:t>
            </w:r>
            <w:r w:rsidRPr="00010921">
              <w:t>_________________________</w:t>
            </w:r>
          </w:p>
        </w:tc>
        <w:tc>
          <w:tcPr>
            <w:tcW w:w="2160" w:type="dxa"/>
            <w:tcBorders>
              <w:top w:val="single" w:sz="6" w:space="0" w:color="auto"/>
              <w:left w:val="single" w:sz="6" w:space="0" w:color="auto"/>
              <w:bottom w:val="single" w:sz="6" w:space="0" w:color="auto"/>
              <w:right w:val="single" w:sz="6" w:space="0" w:color="auto"/>
            </w:tcBorders>
          </w:tcPr>
          <w:p w14:paraId="7A20174F" w14:textId="2936F498" w:rsidR="00E816A5" w:rsidRPr="00010921" w:rsidRDefault="00E816A5" w:rsidP="00BE4B6F">
            <w:pPr>
              <w:tabs>
                <w:tab w:val="left" w:pos="2610"/>
              </w:tabs>
              <w:spacing w:before="60" w:after="60"/>
              <w:ind w:left="0" w:firstLine="0"/>
            </w:pPr>
            <w:r w:rsidRPr="00010921">
              <w:t xml:space="preserve">[ </w:t>
            </w:r>
            <w:r w:rsidRPr="00010921">
              <w:rPr>
                <w:i/>
              </w:rPr>
              <w:t>insérer le taux de change et le montant total du marché en équivalent $E.U.]</w:t>
            </w:r>
            <w:r w:rsidRPr="00010921">
              <w:t>________</w:t>
            </w:r>
          </w:p>
        </w:tc>
      </w:tr>
      <w:tr w:rsidR="00E816A5" w:rsidRPr="00010921" w14:paraId="1C19095C"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5E57718F" w14:textId="77777777" w:rsidR="00E816A5" w:rsidRPr="00010921" w:rsidRDefault="00E816A5" w:rsidP="00BE4B6F">
            <w:pPr>
              <w:tabs>
                <w:tab w:val="left" w:pos="2610"/>
              </w:tabs>
              <w:spacing w:before="60" w:after="60"/>
              <w:ind w:left="0" w:firstLine="0"/>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14:paraId="5BAC6D97" w14:textId="77777777" w:rsidR="00E816A5" w:rsidRPr="00010921" w:rsidRDefault="00E816A5" w:rsidP="00BE4B6F">
            <w:pPr>
              <w:tabs>
                <w:tab w:val="left" w:pos="2610"/>
              </w:tabs>
              <w:spacing w:before="60" w:after="60"/>
              <w:ind w:left="0" w:firstLine="0"/>
              <w:jc w:val="center"/>
            </w:pPr>
          </w:p>
          <w:p w14:paraId="00F51041" w14:textId="77777777" w:rsidR="00E816A5" w:rsidRPr="00010921" w:rsidRDefault="00E816A5" w:rsidP="00BE4B6F">
            <w:pPr>
              <w:tabs>
                <w:tab w:val="left" w:pos="2610"/>
              </w:tabs>
              <w:spacing w:before="60" w:after="60"/>
              <w:ind w:left="0" w:firstLine="0"/>
              <w:jc w:val="center"/>
            </w:pPr>
            <w:r w:rsidRPr="00010921">
              <w:t>Quantité totale dans le cadre du marché</w:t>
            </w:r>
          </w:p>
          <w:p w14:paraId="547D2B49" w14:textId="77777777" w:rsidR="00E816A5" w:rsidRPr="00010921" w:rsidRDefault="00E816A5" w:rsidP="00BE4B6F">
            <w:pPr>
              <w:tabs>
                <w:tab w:val="left" w:pos="2610"/>
              </w:tabs>
              <w:spacing w:before="60" w:after="60"/>
              <w:ind w:left="0" w:firstLine="0"/>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14:paraId="60F266A9" w14:textId="77777777" w:rsidR="00E816A5" w:rsidRPr="00010921" w:rsidRDefault="00E816A5" w:rsidP="00BE4B6F">
            <w:pPr>
              <w:tabs>
                <w:tab w:val="left" w:pos="2610"/>
              </w:tabs>
              <w:spacing w:before="60" w:after="60"/>
              <w:ind w:left="0" w:firstLine="0"/>
              <w:jc w:val="center"/>
            </w:pPr>
          </w:p>
          <w:p w14:paraId="4E595037" w14:textId="77777777" w:rsidR="00E816A5" w:rsidRPr="00010921" w:rsidRDefault="00E816A5" w:rsidP="00BE4B6F">
            <w:pPr>
              <w:tabs>
                <w:tab w:val="left" w:pos="2610"/>
              </w:tabs>
              <w:spacing w:before="60" w:after="60"/>
              <w:ind w:left="0" w:firstLine="0"/>
              <w:jc w:val="center"/>
            </w:pPr>
            <w:r w:rsidRPr="00010921">
              <w:t>Pourcentage de participation</w:t>
            </w:r>
          </w:p>
          <w:p w14:paraId="53671A42" w14:textId="77777777" w:rsidR="00E816A5" w:rsidRPr="00010921" w:rsidRDefault="00E816A5" w:rsidP="00BE4B6F">
            <w:pPr>
              <w:tabs>
                <w:tab w:val="left" w:pos="2610"/>
              </w:tabs>
              <w:spacing w:before="60" w:after="60"/>
              <w:ind w:left="0" w:firstLine="0"/>
              <w:jc w:val="center"/>
            </w:pPr>
            <w:r w:rsidRPr="00010921">
              <w:t>(ii)</w:t>
            </w:r>
          </w:p>
        </w:tc>
        <w:tc>
          <w:tcPr>
            <w:tcW w:w="2160" w:type="dxa"/>
            <w:tcBorders>
              <w:top w:val="single" w:sz="6" w:space="0" w:color="auto"/>
              <w:left w:val="single" w:sz="6" w:space="0" w:color="auto"/>
              <w:bottom w:val="single" w:sz="6" w:space="0" w:color="auto"/>
              <w:right w:val="single" w:sz="6" w:space="0" w:color="auto"/>
            </w:tcBorders>
          </w:tcPr>
          <w:p w14:paraId="35672C5F" w14:textId="77777777" w:rsidR="00E816A5" w:rsidRPr="00010921" w:rsidRDefault="00E816A5" w:rsidP="00BE4B6F">
            <w:pPr>
              <w:tabs>
                <w:tab w:val="left" w:pos="2610"/>
              </w:tabs>
              <w:spacing w:before="60" w:after="60"/>
              <w:ind w:left="0" w:firstLine="0"/>
              <w:jc w:val="center"/>
            </w:pPr>
          </w:p>
          <w:p w14:paraId="521DFC8C" w14:textId="77777777" w:rsidR="00E816A5" w:rsidRPr="00010921" w:rsidRDefault="00E816A5" w:rsidP="00BE4B6F">
            <w:pPr>
              <w:tabs>
                <w:tab w:val="left" w:pos="2610"/>
              </w:tabs>
              <w:spacing w:before="60" w:after="60"/>
              <w:ind w:left="0" w:firstLine="0"/>
              <w:jc w:val="center"/>
            </w:pPr>
            <w:r w:rsidRPr="00010921">
              <w:t xml:space="preserve">Quantité effective mise en œuvre </w:t>
            </w:r>
          </w:p>
          <w:p w14:paraId="636E5E00" w14:textId="77777777" w:rsidR="00E816A5" w:rsidRPr="00010921" w:rsidRDefault="00E816A5" w:rsidP="00BE4B6F">
            <w:pPr>
              <w:tabs>
                <w:tab w:val="left" w:pos="2610"/>
              </w:tabs>
              <w:spacing w:before="60" w:after="60"/>
              <w:ind w:left="0" w:firstLine="0"/>
              <w:jc w:val="center"/>
            </w:pPr>
            <w:r w:rsidRPr="00010921">
              <w:t>(i) x (ii)</w:t>
            </w:r>
          </w:p>
        </w:tc>
      </w:tr>
      <w:tr w:rsidR="00E816A5" w:rsidRPr="00010921" w14:paraId="223FE451"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0788BC5B" w14:textId="77777777" w:rsidR="00E816A5" w:rsidRPr="00010921" w:rsidRDefault="00E816A5" w:rsidP="00BE4B6F">
            <w:pPr>
              <w:tabs>
                <w:tab w:val="left" w:pos="2610"/>
              </w:tabs>
              <w:spacing w:before="60" w:after="60"/>
              <w:ind w:left="0" w:firstLine="0"/>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14:paraId="23AEAFCC" w14:textId="77777777" w:rsidR="00E816A5" w:rsidRPr="00010921" w:rsidRDefault="00E816A5" w:rsidP="00BE4B6F">
            <w:pPr>
              <w:tabs>
                <w:tab w:val="left" w:pos="2610"/>
              </w:tabs>
              <w:spacing w:before="60" w:after="60"/>
              <w:ind w:left="0" w:firstLine="0"/>
            </w:pPr>
          </w:p>
        </w:tc>
        <w:tc>
          <w:tcPr>
            <w:tcW w:w="1800" w:type="dxa"/>
            <w:tcBorders>
              <w:top w:val="single" w:sz="6" w:space="0" w:color="auto"/>
              <w:left w:val="single" w:sz="6" w:space="0" w:color="auto"/>
              <w:bottom w:val="single" w:sz="6" w:space="0" w:color="auto"/>
              <w:right w:val="single" w:sz="6" w:space="0" w:color="auto"/>
            </w:tcBorders>
          </w:tcPr>
          <w:p w14:paraId="7F9AFC8C" w14:textId="77777777" w:rsidR="00E816A5" w:rsidRPr="00010921" w:rsidRDefault="00E816A5" w:rsidP="00BE4B6F">
            <w:pPr>
              <w:tabs>
                <w:tab w:val="left" w:pos="2610"/>
              </w:tabs>
              <w:spacing w:before="60" w:after="60"/>
              <w:ind w:left="0" w:firstLine="0"/>
            </w:pPr>
          </w:p>
        </w:tc>
        <w:tc>
          <w:tcPr>
            <w:tcW w:w="2160" w:type="dxa"/>
            <w:tcBorders>
              <w:top w:val="single" w:sz="6" w:space="0" w:color="auto"/>
              <w:left w:val="single" w:sz="6" w:space="0" w:color="auto"/>
              <w:bottom w:val="single" w:sz="6" w:space="0" w:color="auto"/>
              <w:right w:val="single" w:sz="6" w:space="0" w:color="auto"/>
            </w:tcBorders>
          </w:tcPr>
          <w:p w14:paraId="77D78616" w14:textId="77777777" w:rsidR="00E816A5" w:rsidRPr="00010921" w:rsidRDefault="00E816A5" w:rsidP="00BE4B6F">
            <w:pPr>
              <w:tabs>
                <w:tab w:val="left" w:pos="2610"/>
              </w:tabs>
              <w:spacing w:before="60" w:after="60"/>
              <w:ind w:left="0" w:firstLine="0"/>
            </w:pPr>
          </w:p>
        </w:tc>
      </w:tr>
      <w:tr w:rsidR="00E816A5" w:rsidRPr="00010921" w14:paraId="404BD3FB"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0826C7AD" w14:textId="77777777" w:rsidR="00E816A5" w:rsidRPr="00010921" w:rsidRDefault="00E816A5" w:rsidP="00BE4B6F">
            <w:pPr>
              <w:tabs>
                <w:tab w:val="left" w:pos="2610"/>
              </w:tabs>
              <w:spacing w:before="60" w:after="60"/>
              <w:ind w:left="0" w:firstLine="0"/>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52C6FFEE" w14:textId="77777777" w:rsidR="00E816A5" w:rsidRPr="00010921" w:rsidRDefault="00E816A5" w:rsidP="00BE4B6F">
            <w:pPr>
              <w:tabs>
                <w:tab w:val="left" w:pos="2610"/>
              </w:tabs>
              <w:spacing w:before="60" w:after="60"/>
              <w:ind w:left="0" w:firstLine="0"/>
            </w:pPr>
          </w:p>
        </w:tc>
        <w:tc>
          <w:tcPr>
            <w:tcW w:w="1800" w:type="dxa"/>
            <w:tcBorders>
              <w:top w:val="single" w:sz="6" w:space="0" w:color="auto"/>
              <w:left w:val="single" w:sz="6" w:space="0" w:color="auto"/>
              <w:bottom w:val="single" w:sz="6" w:space="0" w:color="auto"/>
              <w:right w:val="single" w:sz="6" w:space="0" w:color="auto"/>
            </w:tcBorders>
          </w:tcPr>
          <w:p w14:paraId="37551D43" w14:textId="77777777" w:rsidR="00E816A5" w:rsidRPr="00010921" w:rsidRDefault="00E816A5" w:rsidP="00BE4B6F">
            <w:pPr>
              <w:tabs>
                <w:tab w:val="left" w:pos="2610"/>
              </w:tabs>
              <w:spacing w:before="60" w:after="60"/>
              <w:ind w:left="0" w:firstLine="0"/>
            </w:pPr>
          </w:p>
        </w:tc>
        <w:tc>
          <w:tcPr>
            <w:tcW w:w="2160" w:type="dxa"/>
            <w:tcBorders>
              <w:top w:val="single" w:sz="6" w:space="0" w:color="auto"/>
              <w:left w:val="single" w:sz="6" w:space="0" w:color="auto"/>
              <w:bottom w:val="single" w:sz="6" w:space="0" w:color="auto"/>
              <w:right w:val="single" w:sz="6" w:space="0" w:color="auto"/>
            </w:tcBorders>
          </w:tcPr>
          <w:p w14:paraId="575057F9" w14:textId="77777777" w:rsidR="00E816A5" w:rsidRPr="00010921" w:rsidRDefault="00E816A5" w:rsidP="00BE4B6F">
            <w:pPr>
              <w:tabs>
                <w:tab w:val="left" w:pos="2610"/>
              </w:tabs>
              <w:spacing w:before="60" w:after="60"/>
              <w:ind w:left="0" w:firstLine="0"/>
            </w:pPr>
          </w:p>
        </w:tc>
      </w:tr>
      <w:tr w:rsidR="00E816A5" w:rsidRPr="00010921" w14:paraId="5C58A61A"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38102CEF" w14:textId="77777777" w:rsidR="00E816A5" w:rsidRPr="00010921" w:rsidRDefault="00E816A5" w:rsidP="00BE4B6F">
            <w:pPr>
              <w:tabs>
                <w:tab w:val="left" w:pos="2610"/>
              </w:tabs>
              <w:spacing w:before="60" w:after="60"/>
              <w:ind w:left="0" w:firstLine="0"/>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5F98A41D" w14:textId="77777777" w:rsidR="00E816A5" w:rsidRPr="00010921" w:rsidRDefault="00E816A5" w:rsidP="00BE4B6F">
            <w:pPr>
              <w:tabs>
                <w:tab w:val="left" w:pos="2610"/>
              </w:tabs>
              <w:spacing w:before="60" w:after="60"/>
              <w:ind w:left="0" w:firstLine="0"/>
            </w:pPr>
          </w:p>
        </w:tc>
        <w:tc>
          <w:tcPr>
            <w:tcW w:w="1800" w:type="dxa"/>
            <w:tcBorders>
              <w:top w:val="single" w:sz="6" w:space="0" w:color="auto"/>
              <w:left w:val="single" w:sz="6" w:space="0" w:color="auto"/>
              <w:bottom w:val="single" w:sz="6" w:space="0" w:color="auto"/>
              <w:right w:val="single" w:sz="6" w:space="0" w:color="auto"/>
            </w:tcBorders>
          </w:tcPr>
          <w:p w14:paraId="7DDCDDD3" w14:textId="77777777" w:rsidR="00E816A5" w:rsidRPr="00010921" w:rsidRDefault="00E816A5" w:rsidP="00BE4B6F">
            <w:pPr>
              <w:tabs>
                <w:tab w:val="left" w:pos="2610"/>
              </w:tabs>
              <w:spacing w:before="60" w:after="60"/>
              <w:ind w:left="0" w:firstLine="0"/>
            </w:pPr>
          </w:p>
        </w:tc>
        <w:tc>
          <w:tcPr>
            <w:tcW w:w="2160" w:type="dxa"/>
            <w:tcBorders>
              <w:top w:val="single" w:sz="6" w:space="0" w:color="auto"/>
              <w:left w:val="single" w:sz="6" w:space="0" w:color="auto"/>
              <w:bottom w:val="single" w:sz="6" w:space="0" w:color="auto"/>
              <w:right w:val="single" w:sz="6" w:space="0" w:color="auto"/>
            </w:tcBorders>
          </w:tcPr>
          <w:p w14:paraId="1D36DA12" w14:textId="77777777" w:rsidR="00E816A5" w:rsidRPr="00010921" w:rsidRDefault="00E816A5" w:rsidP="00BE4B6F">
            <w:pPr>
              <w:tabs>
                <w:tab w:val="left" w:pos="2610"/>
              </w:tabs>
              <w:spacing w:before="60" w:after="60"/>
              <w:ind w:left="0" w:firstLine="0"/>
            </w:pPr>
          </w:p>
        </w:tc>
      </w:tr>
      <w:tr w:rsidR="00E816A5" w:rsidRPr="00010921" w14:paraId="6CD4C31E"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4FE90AD0" w14:textId="77777777" w:rsidR="00E816A5" w:rsidRPr="00010921" w:rsidRDefault="00E816A5" w:rsidP="00BE4B6F">
            <w:pPr>
              <w:tabs>
                <w:tab w:val="left" w:pos="2610"/>
              </w:tabs>
              <w:spacing w:before="60" w:after="60"/>
              <w:ind w:left="0" w:firstLine="0"/>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3A509F76" w14:textId="77777777" w:rsidR="00E816A5" w:rsidRPr="00010921" w:rsidRDefault="00E816A5" w:rsidP="00BE4B6F">
            <w:pPr>
              <w:tabs>
                <w:tab w:val="left" w:pos="2610"/>
              </w:tabs>
              <w:spacing w:before="60" w:after="60"/>
              <w:ind w:left="0" w:firstLine="0"/>
            </w:pPr>
          </w:p>
        </w:tc>
        <w:tc>
          <w:tcPr>
            <w:tcW w:w="1800" w:type="dxa"/>
            <w:tcBorders>
              <w:top w:val="single" w:sz="6" w:space="0" w:color="auto"/>
              <w:left w:val="single" w:sz="6" w:space="0" w:color="auto"/>
              <w:bottom w:val="single" w:sz="6" w:space="0" w:color="auto"/>
              <w:right w:val="single" w:sz="6" w:space="0" w:color="auto"/>
            </w:tcBorders>
          </w:tcPr>
          <w:p w14:paraId="420239CC" w14:textId="77777777" w:rsidR="00E816A5" w:rsidRPr="00010921" w:rsidRDefault="00E816A5" w:rsidP="00BE4B6F">
            <w:pPr>
              <w:tabs>
                <w:tab w:val="left" w:pos="2610"/>
              </w:tabs>
              <w:spacing w:before="60" w:after="60"/>
              <w:ind w:left="0" w:firstLine="0"/>
            </w:pPr>
          </w:p>
        </w:tc>
        <w:tc>
          <w:tcPr>
            <w:tcW w:w="2160" w:type="dxa"/>
            <w:tcBorders>
              <w:top w:val="single" w:sz="6" w:space="0" w:color="auto"/>
              <w:left w:val="single" w:sz="6" w:space="0" w:color="auto"/>
              <w:bottom w:val="single" w:sz="6" w:space="0" w:color="auto"/>
              <w:right w:val="single" w:sz="6" w:space="0" w:color="auto"/>
            </w:tcBorders>
          </w:tcPr>
          <w:p w14:paraId="6A702F55" w14:textId="77777777" w:rsidR="00E816A5" w:rsidRPr="00010921" w:rsidRDefault="00E816A5" w:rsidP="00BE4B6F">
            <w:pPr>
              <w:tabs>
                <w:tab w:val="left" w:pos="2610"/>
              </w:tabs>
              <w:spacing w:before="60" w:after="60"/>
              <w:ind w:left="0" w:firstLine="0"/>
            </w:pPr>
          </w:p>
        </w:tc>
      </w:tr>
      <w:tr w:rsidR="00E816A5" w:rsidRPr="00010921" w14:paraId="7BA560CD"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394E3DAD" w14:textId="77777777" w:rsidR="00E816A5" w:rsidRPr="00010921" w:rsidRDefault="00E816A5" w:rsidP="00BE4B6F">
            <w:pPr>
              <w:tabs>
                <w:tab w:val="left" w:pos="2610"/>
              </w:tabs>
              <w:spacing w:before="60" w:after="60"/>
              <w:ind w:left="0" w:firstLine="0"/>
            </w:pPr>
            <w:r w:rsidRPr="00010921">
              <w:t>Nom du Maître de l’Ouvrage :</w:t>
            </w:r>
          </w:p>
        </w:tc>
        <w:tc>
          <w:tcPr>
            <w:tcW w:w="5760" w:type="dxa"/>
            <w:gridSpan w:val="3"/>
            <w:tcBorders>
              <w:top w:val="single" w:sz="6" w:space="0" w:color="auto"/>
              <w:left w:val="nil"/>
              <w:bottom w:val="single" w:sz="6" w:space="0" w:color="auto"/>
              <w:right w:val="single" w:sz="6" w:space="0" w:color="auto"/>
            </w:tcBorders>
          </w:tcPr>
          <w:p w14:paraId="09A0DF5B" w14:textId="77777777" w:rsidR="00E816A5" w:rsidRPr="00010921" w:rsidRDefault="00E816A5" w:rsidP="00BE4B6F">
            <w:pPr>
              <w:tabs>
                <w:tab w:val="left" w:pos="2610"/>
              </w:tabs>
              <w:spacing w:before="60" w:after="60"/>
              <w:ind w:left="0" w:firstLine="0"/>
            </w:pPr>
            <w:r w:rsidRPr="00010921">
              <w:t>___________________________________________</w:t>
            </w:r>
          </w:p>
        </w:tc>
      </w:tr>
      <w:tr w:rsidR="00E816A5" w:rsidRPr="00010921" w14:paraId="1D054B6D"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127F81E6" w14:textId="77777777" w:rsidR="00E816A5" w:rsidRPr="00010921" w:rsidRDefault="00E816A5" w:rsidP="00BE4B6F">
            <w:pPr>
              <w:tabs>
                <w:tab w:val="left" w:pos="2610"/>
              </w:tabs>
              <w:spacing w:before="60" w:after="60"/>
              <w:ind w:left="0" w:firstLine="0"/>
            </w:pPr>
            <w:r w:rsidRPr="00010921">
              <w:t>Adresse :</w:t>
            </w:r>
          </w:p>
          <w:p w14:paraId="40A71DE9" w14:textId="77777777" w:rsidR="00E816A5" w:rsidRPr="00010921" w:rsidRDefault="00E816A5" w:rsidP="00BE4B6F">
            <w:pPr>
              <w:tabs>
                <w:tab w:val="left" w:pos="2610"/>
              </w:tabs>
              <w:spacing w:before="60" w:after="60"/>
              <w:ind w:left="0" w:firstLine="0"/>
            </w:pPr>
          </w:p>
          <w:p w14:paraId="663346D0" w14:textId="77777777" w:rsidR="00E816A5" w:rsidRPr="00010921" w:rsidRDefault="00E816A5" w:rsidP="00BE4B6F">
            <w:pPr>
              <w:tabs>
                <w:tab w:val="left" w:pos="2610"/>
              </w:tabs>
              <w:spacing w:before="60" w:after="60"/>
              <w:ind w:left="0" w:firstLine="0"/>
            </w:pPr>
            <w:r w:rsidRPr="00010921">
              <w:t>Numéro de téléphone/télécopie :</w:t>
            </w:r>
          </w:p>
          <w:p w14:paraId="58308B3A" w14:textId="77777777" w:rsidR="00E816A5" w:rsidRPr="00010921" w:rsidRDefault="00E816A5" w:rsidP="00BE4B6F">
            <w:pPr>
              <w:tabs>
                <w:tab w:val="left" w:pos="2610"/>
              </w:tabs>
              <w:spacing w:before="60" w:after="60"/>
              <w:ind w:left="0" w:firstLine="0"/>
            </w:pPr>
            <w:r w:rsidRPr="00010921">
              <w:t>Adresse électronique :</w:t>
            </w:r>
          </w:p>
        </w:tc>
        <w:tc>
          <w:tcPr>
            <w:tcW w:w="5760" w:type="dxa"/>
            <w:gridSpan w:val="3"/>
            <w:tcBorders>
              <w:top w:val="single" w:sz="6" w:space="0" w:color="auto"/>
              <w:left w:val="nil"/>
              <w:bottom w:val="single" w:sz="6" w:space="0" w:color="auto"/>
              <w:right w:val="single" w:sz="6" w:space="0" w:color="auto"/>
            </w:tcBorders>
          </w:tcPr>
          <w:p w14:paraId="595A1EF7" w14:textId="77777777" w:rsidR="00E816A5" w:rsidRPr="00010921" w:rsidRDefault="00E816A5" w:rsidP="00BE4B6F">
            <w:pPr>
              <w:tabs>
                <w:tab w:val="left" w:pos="2610"/>
              </w:tabs>
              <w:spacing w:before="60" w:after="60"/>
              <w:ind w:left="0" w:firstLine="0"/>
            </w:pPr>
            <w:r w:rsidRPr="00010921">
              <w:t>___________________________________________</w:t>
            </w:r>
          </w:p>
          <w:p w14:paraId="7162BCF9" w14:textId="77777777" w:rsidR="00E816A5" w:rsidRPr="00010921" w:rsidRDefault="00E816A5" w:rsidP="00BE4B6F">
            <w:pPr>
              <w:tabs>
                <w:tab w:val="left" w:pos="2610"/>
              </w:tabs>
              <w:spacing w:before="60" w:after="60"/>
              <w:ind w:left="0" w:firstLine="0"/>
            </w:pPr>
            <w:r w:rsidRPr="00010921">
              <w:t>___________________________________________</w:t>
            </w:r>
          </w:p>
          <w:p w14:paraId="73F89517" w14:textId="77777777" w:rsidR="00E816A5" w:rsidRPr="00010921" w:rsidRDefault="00E816A5" w:rsidP="00BE4B6F">
            <w:pPr>
              <w:tabs>
                <w:tab w:val="left" w:pos="2610"/>
              </w:tabs>
              <w:spacing w:before="60" w:after="60"/>
              <w:ind w:left="0" w:firstLine="0"/>
            </w:pPr>
            <w:r w:rsidRPr="00010921">
              <w:t>___________________________________________</w:t>
            </w:r>
          </w:p>
          <w:p w14:paraId="227C7E48" w14:textId="77777777" w:rsidR="00E816A5" w:rsidRPr="00010921" w:rsidRDefault="00E816A5" w:rsidP="00BE4B6F">
            <w:pPr>
              <w:tabs>
                <w:tab w:val="left" w:pos="2610"/>
              </w:tabs>
              <w:spacing w:before="60" w:after="60"/>
              <w:ind w:left="0" w:firstLine="0"/>
            </w:pPr>
            <w:r w:rsidRPr="00010921">
              <w:t>___________________________________________</w:t>
            </w:r>
          </w:p>
        </w:tc>
      </w:tr>
    </w:tbl>
    <w:p w14:paraId="6F2B6212" w14:textId="77777777" w:rsidR="00E816A5" w:rsidRPr="00010921" w:rsidRDefault="00E816A5" w:rsidP="00E816A5">
      <w:pPr>
        <w:tabs>
          <w:tab w:val="left" w:pos="2610"/>
        </w:tabs>
        <w:spacing w:before="120"/>
        <w:rPr>
          <w:b/>
          <w:sz w:val="32"/>
        </w:rPr>
      </w:pPr>
      <w:r w:rsidRPr="00010921">
        <w:rPr>
          <w:b/>
          <w:sz w:val="32"/>
        </w:rPr>
        <w:br w:type="page"/>
      </w:r>
    </w:p>
    <w:p w14:paraId="6E5E45B2" w14:textId="77777777" w:rsidR="00E816A5" w:rsidRPr="00010921" w:rsidRDefault="00E816A5" w:rsidP="00E816A5">
      <w:pPr>
        <w:tabs>
          <w:tab w:val="left" w:pos="2610"/>
        </w:tabs>
        <w:spacing w:before="120"/>
        <w:jc w:val="center"/>
        <w:rPr>
          <w:b/>
          <w:sz w:val="32"/>
        </w:rPr>
      </w:pPr>
      <w:r w:rsidRPr="00010921">
        <w:rPr>
          <w:b/>
          <w:sz w:val="32"/>
        </w:rPr>
        <w:lastRenderedPageBreak/>
        <w:t xml:space="preserve">Formulaire EXP – </w:t>
      </w:r>
      <w:r w:rsidRPr="00010921">
        <w:rPr>
          <w:b/>
          <w:i/>
          <w:sz w:val="32"/>
        </w:rPr>
        <w:t>4.2</w:t>
      </w:r>
      <w:r w:rsidRPr="00010921">
        <w:rPr>
          <w:b/>
          <w:sz w:val="32"/>
        </w:rPr>
        <w:t xml:space="preserve"> b) (suite)</w:t>
      </w:r>
    </w:p>
    <w:p w14:paraId="31A4B2EE" w14:textId="5FEF3903" w:rsidR="00E816A5" w:rsidRPr="00010921" w:rsidRDefault="00E816A5" w:rsidP="00E816A5">
      <w:pPr>
        <w:tabs>
          <w:tab w:val="left" w:pos="2610"/>
        </w:tabs>
        <w:jc w:val="center"/>
        <w:rPr>
          <w:b/>
          <w:sz w:val="36"/>
        </w:rPr>
      </w:pPr>
      <w:r w:rsidRPr="00010921">
        <w:rPr>
          <w:b/>
          <w:sz w:val="36"/>
        </w:rPr>
        <w:t xml:space="preserve">Expérience spécifique de construction dans les activités </w:t>
      </w:r>
      <w:r w:rsidR="00E86892">
        <w:rPr>
          <w:b/>
          <w:sz w:val="36"/>
        </w:rPr>
        <w:t>clé</w:t>
      </w:r>
      <w:r w:rsidR="00E86892" w:rsidRPr="00010921">
        <w:rPr>
          <w:b/>
          <w:sz w:val="36"/>
        </w:rPr>
        <w:t xml:space="preserve">s </w:t>
      </w:r>
      <w:r w:rsidRPr="00010921">
        <w:rPr>
          <w:b/>
          <w:sz w:val="36"/>
        </w:rPr>
        <w:t>(suite)</w:t>
      </w:r>
    </w:p>
    <w:p w14:paraId="16711248" w14:textId="77777777" w:rsidR="00E816A5" w:rsidRPr="00010921" w:rsidRDefault="00E816A5" w:rsidP="00E816A5">
      <w:pPr>
        <w:tabs>
          <w:tab w:val="left" w:pos="2610"/>
          <w:tab w:val="right" w:pos="9630"/>
        </w:tabs>
        <w:ind w:right="162"/>
      </w:pPr>
    </w:p>
    <w:p w14:paraId="0AD70204" w14:textId="77777777" w:rsidR="00E816A5" w:rsidRPr="00010921" w:rsidRDefault="00E816A5" w:rsidP="00E816A5">
      <w:pPr>
        <w:tabs>
          <w:tab w:val="left" w:pos="2610"/>
        </w:tabs>
        <w:jc w:val="right"/>
      </w:pPr>
      <w:r w:rsidRPr="00010921">
        <w:t xml:space="preserve">Nom légal du soumissionnaire : ___________________________     </w:t>
      </w:r>
    </w:p>
    <w:p w14:paraId="75750D38" w14:textId="77777777" w:rsidR="00E816A5" w:rsidRPr="00010921" w:rsidRDefault="00E816A5" w:rsidP="00E816A5">
      <w:pPr>
        <w:tabs>
          <w:tab w:val="left" w:pos="2610"/>
        </w:tabs>
        <w:jc w:val="right"/>
      </w:pPr>
      <w:r w:rsidRPr="00010921">
        <w:rPr>
          <w:spacing w:val="-2"/>
        </w:rPr>
        <w:t>Nom légal de la partie au GE : ___________________________</w:t>
      </w:r>
    </w:p>
    <w:p w14:paraId="26891F45" w14:textId="77777777" w:rsidR="00E816A5" w:rsidRPr="00010921" w:rsidRDefault="00E816A5" w:rsidP="00E816A5">
      <w:pPr>
        <w:tabs>
          <w:tab w:val="left" w:pos="2610"/>
        </w:tabs>
        <w:jc w:val="right"/>
      </w:pPr>
    </w:p>
    <w:tbl>
      <w:tblPr>
        <w:tblW w:w="9460" w:type="dxa"/>
        <w:tblInd w:w="72" w:type="dxa"/>
        <w:tblLayout w:type="fixed"/>
        <w:tblCellMar>
          <w:left w:w="72" w:type="dxa"/>
          <w:right w:w="72" w:type="dxa"/>
        </w:tblCellMar>
        <w:tblLook w:val="0000" w:firstRow="0" w:lastRow="0" w:firstColumn="0" w:lastColumn="0" w:noHBand="0" w:noVBand="0"/>
      </w:tblPr>
      <w:tblGrid>
        <w:gridCol w:w="4212"/>
        <w:gridCol w:w="5248"/>
      </w:tblGrid>
      <w:tr w:rsidR="00E816A5" w:rsidRPr="00010921" w14:paraId="48BC37EE" w14:textId="77777777" w:rsidTr="00312D33">
        <w:trPr>
          <w:cantSplit/>
          <w:tblHeader/>
        </w:trPr>
        <w:tc>
          <w:tcPr>
            <w:tcW w:w="4212" w:type="dxa"/>
            <w:tcBorders>
              <w:top w:val="single" w:sz="6" w:space="0" w:color="auto"/>
              <w:left w:val="single" w:sz="6" w:space="0" w:color="auto"/>
              <w:bottom w:val="single" w:sz="6" w:space="0" w:color="auto"/>
              <w:right w:val="single" w:sz="6" w:space="0" w:color="auto"/>
            </w:tcBorders>
          </w:tcPr>
          <w:p w14:paraId="758172B4" w14:textId="77777777" w:rsidR="00E816A5" w:rsidRPr="00010921" w:rsidRDefault="00E816A5" w:rsidP="00BE4B6F">
            <w:pPr>
              <w:tabs>
                <w:tab w:val="left" w:pos="2610"/>
              </w:tabs>
              <w:spacing w:before="60" w:after="60"/>
              <w:rPr>
                <w:spacing w:val="-2"/>
                <w:sz w:val="28"/>
              </w:rPr>
            </w:pPr>
          </w:p>
        </w:tc>
        <w:tc>
          <w:tcPr>
            <w:tcW w:w="5248" w:type="dxa"/>
            <w:tcBorders>
              <w:top w:val="single" w:sz="6" w:space="0" w:color="auto"/>
              <w:left w:val="single" w:sz="6" w:space="0" w:color="auto"/>
              <w:bottom w:val="single" w:sz="6" w:space="0" w:color="auto"/>
              <w:right w:val="single" w:sz="6" w:space="0" w:color="auto"/>
            </w:tcBorders>
          </w:tcPr>
          <w:p w14:paraId="021A5F07" w14:textId="77777777" w:rsidR="00E816A5" w:rsidRPr="00010921" w:rsidRDefault="00E816A5" w:rsidP="00BE4B6F">
            <w:pPr>
              <w:tabs>
                <w:tab w:val="left" w:pos="2610"/>
              </w:tabs>
              <w:spacing w:before="60" w:after="60"/>
              <w:ind w:left="288"/>
              <w:jc w:val="center"/>
              <w:rPr>
                <w:spacing w:val="-2"/>
                <w:sz w:val="28"/>
              </w:rPr>
            </w:pPr>
            <w:r w:rsidRPr="00010921">
              <w:t>Information</w:t>
            </w:r>
          </w:p>
        </w:tc>
      </w:tr>
      <w:tr w:rsidR="00E816A5" w:rsidRPr="00010921" w14:paraId="6AA98CFC" w14:textId="77777777" w:rsidTr="00312D33">
        <w:trPr>
          <w:cantSplit/>
          <w:trHeight w:val="699"/>
        </w:trPr>
        <w:tc>
          <w:tcPr>
            <w:tcW w:w="4212" w:type="dxa"/>
            <w:tcBorders>
              <w:top w:val="single" w:sz="6" w:space="0" w:color="auto"/>
              <w:left w:val="single" w:sz="6" w:space="0" w:color="auto"/>
              <w:bottom w:val="single" w:sz="6" w:space="0" w:color="auto"/>
              <w:right w:val="nil"/>
            </w:tcBorders>
          </w:tcPr>
          <w:p w14:paraId="77BA7BA1" w14:textId="77777777" w:rsidR="00E816A5" w:rsidRPr="00010921" w:rsidRDefault="00E816A5" w:rsidP="00BE4B6F">
            <w:pPr>
              <w:keepNext/>
              <w:tabs>
                <w:tab w:val="left" w:pos="2610"/>
              </w:tabs>
              <w:spacing w:before="60" w:after="60"/>
              <w:ind w:left="0" w:firstLine="0"/>
              <w:rPr>
                <w:spacing w:val="-2"/>
              </w:rPr>
            </w:pPr>
            <w:r w:rsidRPr="00010921">
              <w:t xml:space="preserve">Description des activités principales conformément au Sous-critère 4.2 (b) de la Section III : </w:t>
            </w:r>
          </w:p>
        </w:tc>
        <w:tc>
          <w:tcPr>
            <w:tcW w:w="5248" w:type="dxa"/>
            <w:tcBorders>
              <w:top w:val="single" w:sz="6" w:space="0" w:color="auto"/>
              <w:left w:val="single" w:sz="6" w:space="0" w:color="auto"/>
              <w:bottom w:val="single" w:sz="6" w:space="0" w:color="auto"/>
              <w:right w:val="single" w:sz="6" w:space="0" w:color="auto"/>
            </w:tcBorders>
          </w:tcPr>
          <w:p w14:paraId="4825BBFC" w14:textId="77777777" w:rsidR="00E816A5" w:rsidRPr="00010921" w:rsidRDefault="00E816A5" w:rsidP="00BE4B6F">
            <w:pPr>
              <w:tabs>
                <w:tab w:val="left" w:pos="2610"/>
              </w:tabs>
              <w:spacing w:before="60" w:after="60"/>
              <w:rPr>
                <w:spacing w:val="-2"/>
              </w:rPr>
            </w:pPr>
          </w:p>
        </w:tc>
      </w:tr>
      <w:tr w:rsidR="00E816A5" w:rsidRPr="00010921" w14:paraId="5525D328" w14:textId="77777777" w:rsidTr="00312D33">
        <w:trPr>
          <w:cantSplit/>
          <w:trHeight w:val="699"/>
        </w:trPr>
        <w:tc>
          <w:tcPr>
            <w:tcW w:w="4212" w:type="dxa"/>
            <w:tcBorders>
              <w:top w:val="single" w:sz="6" w:space="0" w:color="auto"/>
              <w:left w:val="single" w:sz="6" w:space="0" w:color="auto"/>
              <w:bottom w:val="single" w:sz="6" w:space="0" w:color="auto"/>
              <w:right w:val="nil"/>
            </w:tcBorders>
          </w:tcPr>
          <w:p w14:paraId="0592829B" w14:textId="77777777" w:rsidR="00E816A5" w:rsidRPr="00010921" w:rsidRDefault="00E816A5" w:rsidP="00BE4B6F">
            <w:pPr>
              <w:tabs>
                <w:tab w:val="left" w:pos="2610"/>
              </w:tabs>
              <w:spacing w:before="60" w:after="60"/>
            </w:pPr>
          </w:p>
        </w:tc>
        <w:tc>
          <w:tcPr>
            <w:tcW w:w="5248" w:type="dxa"/>
            <w:tcBorders>
              <w:top w:val="single" w:sz="6" w:space="0" w:color="auto"/>
              <w:left w:val="single" w:sz="6" w:space="0" w:color="auto"/>
              <w:bottom w:val="single" w:sz="6" w:space="0" w:color="auto"/>
              <w:right w:val="single" w:sz="6" w:space="0" w:color="auto"/>
            </w:tcBorders>
          </w:tcPr>
          <w:p w14:paraId="60A92CBA" w14:textId="77777777" w:rsidR="00E816A5" w:rsidRPr="00010921" w:rsidRDefault="00E816A5" w:rsidP="00BE4B6F">
            <w:pPr>
              <w:tabs>
                <w:tab w:val="left" w:pos="2610"/>
              </w:tabs>
              <w:spacing w:before="60" w:after="60"/>
              <w:rPr>
                <w:spacing w:val="-2"/>
              </w:rPr>
            </w:pPr>
          </w:p>
        </w:tc>
      </w:tr>
      <w:tr w:rsidR="00E816A5" w:rsidRPr="00010921" w14:paraId="04872F27" w14:textId="77777777" w:rsidTr="00312D33">
        <w:trPr>
          <w:cantSplit/>
          <w:trHeight w:val="699"/>
        </w:trPr>
        <w:tc>
          <w:tcPr>
            <w:tcW w:w="4212" w:type="dxa"/>
            <w:tcBorders>
              <w:top w:val="single" w:sz="6" w:space="0" w:color="auto"/>
              <w:left w:val="single" w:sz="6" w:space="0" w:color="auto"/>
              <w:bottom w:val="single" w:sz="6" w:space="0" w:color="auto"/>
              <w:right w:val="nil"/>
            </w:tcBorders>
          </w:tcPr>
          <w:p w14:paraId="27227B7A" w14:textId="77777777" w:rsidR="00E816A5" w:rsidRPr="00010921" w:rsidRDefault="00E816A5" w:rsidP="00BE4B6F">
            <w:pPr>
              <w:tabs>
                <w:tab w:val="left" w:pos="2610"/>
              </w:tabs>
              <w:spacing w:before="60" w:after="60"/>
              <w:rPr>
                <w:i/>
                <w:spacing w:val="-2"/>
              </w:rPr>
            </w:pPr>
          </w:p>
        </w:tc>
        <w:tc>
          <w:tcPr>
            <w:tcW w:w="5248" w:type="dxa"/>
            <w:tcBorders>
              <w:top w:val="single" w:sz="6" w:space="0" w:color="auto"/>
              <w:left w:val="single" w:sz="6" w:space="0" w:color="auto"/>
              <w:bottom w:val="single" w:sz="6" w:space="0" w:color="auto"/>
              <w:right w:val="single" w:sz="6" w:space="0" w:color="auto"/>
            </w:tcBorders>
          </w:tcPr>
          <w:p w14:paraId="70E7B7E8" w14:textId="77777777" w:rsidR="00E816A5" w:rsidRPr="00010921" w:rsidRDefault="00E816A5" w:rsidP="00BE4B6F">
            <w:pPr>
              <w:tabs>
                <w:tab w:val="left" w:pos="2610"/>
              </w:tabs>
              <w:spacing w:before="60" w:after="60"/>
              <w:rPr>
                <w:spacing w:val="-2"/>
              </w:rPr>
            </w:pPr>
          </w:p>
        </w:tc>
      </w:tr>
      <w:tr w:rsidR="00E816A5" w:rsidRPr="00010921" w14:paraId="58E876B5" w14:textId="77777777" w:rsidTr="00312D33">
        <w:trPr>
          <w:cantSplit/>
          <w:trHeight w:val="699"/>
        </w:trPr>
        <w:tc>
          <w:tcPr>
            <w:tcW w:w="4212" w:type="dxa"/>
            <w:tcBorders>
              <w:top w:val="single" w:sz="6" w:space="0" w:color="auto"/>
              <w:left w:val="single" w:sz="6" w:space="0" w:color="auto"/>
              <w:bottom w:val="single" w:sz="6" w:space="0" w:color="auto"/>
              <w:right w:val="nil"/>
            </w:tcBorders>
          </w:tcPr>
          <w:p w14:paraId="5128A5FC" w14:textId="77777777" w:rsidR="00E816A5" w:rsidRPr="00010921" w:rsidRDefault="00E816A5" w:rsidP="00BE4B6F">
            <w:pPr>
              <w:tabs>
                <w:tab w:val="left" w:pos="2610"/>
              </w:tabs>
              <w:spacing w:before="60" w:after="60"/>
              <w:rPr>
                <w:i/>
                <w:spacing w:val="-2"/>
              </w:rPr>
            </w:pPr>
          </w:p>
        </w:tc>
        <w:tc>
          <w:tcPr>
            <w:tcW w:w="5248" w:type="dxa"/>
            <w:tcBorders>
              <w:top w:val="single" w:sz="6" w:space="0" w:color="auto"/>
              <w:left w:val="single" w:sz="6" w:space="0" w:color="auto"/>
              <w:bottom w:val="single" w:sz="6" w:space="0" w:color="auto"/>
              <w:right w:val="single" w:sz="6" w:space="0" w:color="auto"/>
            </w:tcBorders>
          </w:tcPr>
          <w:p w14:paraId="1F74A4F1" w14:textId="77777777" w:rsidR="00E816A5" w:rsidRPr="00010921" w:rsidRDefault="00E816A5" w:rsidP="00BE4B6F">
            <w:pPr>
              <w:tabs>
                <w:tab w:val="left" w:pos="2610"/>
              </w:tabs>
              <w:spacing w:before="60" w:after="60"/>
              <w:rPr>
                <w:spacing w:val="-2"/>
              </w:rPr>
            </w:pPr>
          </w:p>
        </w:tc>
      </w:tr>
      <w:tr w:rsidR="00E816A5" w:rsidRPr="00010921" w14:paraId="44C39C97" w14:textId="77777777" w:rsidTr="00312D33">
        <w:trPr>
          <w:cantSplit/>
          <w:trHeight w:val="699"/>
        </w:trPr>
        <w:tc>
          <w:tcPr>
            <w:tcW w:w="4212" w:type="dxa"/>
            <w:tcBorders>
              <w:top w:val="single" w:sz="6" w:space="0" w:color="auto"/>
              <w:left w:val="single" w:sz="6" w:space="0" w:color="auto"/>
              <w:bottom w:val="single" w:sz="6" w:space="0" w:color="auto"/>
              <w:right w:val="nil"/>
            </w:tcBorders>
          </w:tcPr>
          <w:p w14:paraId="691EF0B1" w14:textId="77777777" w:rsidR="00E816A5" w:rsidRPr="00010921" w:rsidRDefault="00E816A5" w:rsidP="00BE4B6F">
            <w:pPr>
              <w:tabs>
                <w:tab w:val="left" w:pos="2610"/>
              </w:tabs>
              <w:spacing w:before="60" w:after="60"/>
              <w:rPr>
                <w:i/>
                <w:spacing w:val="-2"/>
              </w:rPr>
            </w:pPr>
          </w:p>
        </w:tc>
        <w:tc>
          <w:tcPr>
            <w:tcW w:w="5248" w:type="dxa"/>
            <w:tcBorders>
              <w:top w:val="single" w:sz="6" w:space="0" w:color="auto"/>
              <w:left w:val="single" w:sz="6" w:space="0" w:color="auto"/>
              <w:bottom w:val="single" w:sz="6" w:space="0" w:color="auto"/>
              <w:right w:val="single" w:sz="6" w:space="0" w:color="auto"/>
            </w:tcBorders>
          </w:tcPr>
          <w:p w14:paraId="6304A891" w14:textId="77777777" w:rsidR="00E816A5" w:rsidRPr="00010921" w:rsidRDefault="00E816A5" w:rsidP="00BE4B6F">
            <w:pPr>
              <w:tabs>
                <w:tab w:val="left" w:pos="2610"/>
              </w:tabs>
              <w:spacing w:before="60" w:after="60"/>
              <w:rPr>
                <w:spacing w:val="-2"/>
              </w:rPr>
            </w:pPr>
          </w:p>
        </w:tc>
      </w:tr>
      <w:tr w:rsidR="00E816A5" w:rsidRPr="00010921" w14:paraId="312109D5" w14:textId="77777777" w:rsidTr="00312D33">
        <w:trPr>
          <w:cantSplit/>
          <w:trHeight w:val="699"/>
        </w:trPr>
        <w:tc>
          <w:tcPr>
            <w:tcW w:w="4212" w:type="dxa"/>
            <w:tcBorders>
              <w:top w:val="single" w:sz="6" w:space="0" w:color="auto"/>
              <w:left w:val="single" w:sz="6" w:space="0" w:color="auto"/>
              <w:bottom w:val="single" w:sz="6" w:space="0" w:color="auto"/>
              <w:right w:val="nil"/>
            </w:tcBorders>
          </w:tcPr>
          <w:p w14:paraId="1F5B257F" w14:textId="77777777" w:rsidR="00E816A5" w:rsidRPr="00010921" w:rsidRDefault="00E816A5" w:rsidP="00BE4B6F">
            <w:pPr>
              <w:tabs>
                <w:tab w:val="left" w:pos="2610"/>
              </w:tabs>
              <w:spacing w:before="60" w:after="60"/>
              <w:rPr>
                <w:i/>
                <w:spacing w:val="-2"/>
              </w:rPr>
            </w:pPr>
          </w:p>
          <w:p w14:paraId="06BA4E69" w14:textId="77777777" w:rsidR="00E816A5" w:rsidRPr="00010921" w:rsidRDefault="00E816A5" w:rsidP="00BE4B6F">
            <w:pPr>
              <w:tabs>
                <w:tab w:val="left" w:pos="2610"/>
              </w:tabs>
              <w:spacing w:before="60" w:after="60"/>
              <w:rPr>
                <w:i/>
              </w:rPr>
            </w:pPr>
          </w:p>
        </w:tc>
        <w:tc>
          <w:tcPr>
            <w:tcW w:w="5248" w:type="dxa"/>
            <w:tcBorders>
              <w:top w:val="single" w:sz="6" w:space="0" w:color="auto"/>
              <w:left w:val="single" w:sz="6" w:space="0" w:color="auto"/>
              <w:bottom w:val="single" w:sz="6" w:space="0" w:color="auto"/>
              <w:right w:val="single" w:sz="6" w:space="0" w:color="auto"/>
            </w:tcBorders>
          </w:tcPr>
          <w:p w14:paraId="345EBA62" w14:textId="77777777" w:rsidR="00E816A5" w:rsidRPr="00010921" w:rsidRDefault="00E816A5" w:rsidP="00BE4B6F">
            <w:pPr>
              <w:tabs>
                <w:tab w:val="left" w:pos="2610"/>
              </w:tabs>
              <w:spacing w:before="60" w:after="60"/>
              <w:rPr>
                <w:spacing w:val="-2"/>
              </w:rPr>
            </w:pPr>
          </w:p>
        </w:tc>
      </w:tr>
    </w:tbl>
    <w:p w14:paraId="5B830E1D" w14:textId="77777777" w:rsidR="00E816A5" w:rsidRPr="00010921" w:rsidRDefault="00E816A5" w:rsidP="00E816A5">
      <w:pPr>
        <w:tabs>
          <w:tab w:val="left" w:pos="2610"/>
        </w:tabs>
      </w:pPr>
    </w:p>
    <w:p w14:paraId="4DC1514A" w14:textId="776B1EEC" w:rsidR="00E816A5" w:rsidRPr="00010921" w:rsidRDefault="00E816A5" w:rsidP="00E816A5">
      <w:pPr>
        <w:tabs>
          <w:tab w:val="left" w:pos="2610"/>
        </w:tabs>
        <w:spacing w:before="120"/>
        <w:rPr>
          <w:szCs w:val="24"/>
        </w:rPr>
      </w:pPr>
      <w:r w:rsidRPr="00010921">
        <w:rPr>
          <w:szCs w:val="24"/>
        </w:rPr>
        <w:t xml:space="preserve">2. Activité </w:t>
      </w:r>
      <w:r w:rsidR="00B549C6">
        <w:rPr>
          <w:szCs w:val="24"/>
        </w:rPr>
        <w:t xml:space="preserve">clé </w:t>
      </w:r>
      <w:r w:rsidRPr="00010921">
        <w:rPr>
          <w:szCs w:val="24"/>
        </w:rPr>
        <w:t>No 2</w:t>
      </w:r>
    </w:p>
    <w:p w14:paraId="0C586D29" w14:textId="77777777" w:rsidR="00E816A5" w:rsidRPr="00010921" w:rsidRDefault="00E816A5" w:rsidP="00E816A5">
      <w:pPr>
        <w:rPr>
          <w:b/>
          <w:sz w:val="28"/>
        </w:rPr>
      </w:pPr>
      <w:r w:rsidRPr="00010921">
        <w:rPr>
          <w:szCs w:val="24"/>
        </w:rPr>
        <w:t>3. ……….</w:t>
      </w:r>
      <w:r w:rsidRPr="00010921">
        <w:rPr>
          <w:b/>
          <w:sz w:val="28"/>
        </w:rPr>
        <w:br w:type="page"/>
      </w:r>
    </w:p>
    <w:tbl>
      <w:tblPr>
        <w:tblW w:w="0" w:type="auto"/>
        <w:tblLayout w:type="fixed"/>
        <w:tblLook w:val="0000" w:firstRow="0" w:lastRow="0" w:firstColumn="0" w:lastColumn="0" w:noHBand="0" w:noVBand="0"/>
      </w:tblPr>
      <w:tblGrid>
        <w:gridCol w:w="9198"/>
      </w:tblGrid>
      <w:tr w:rsidR="000A450A" w:rsidRPr="00E21797" w14:paraId="300321FC" w14:textId="77777777">
        <w:trPr>
          <w:trHeight w:val="900"/>
        </w:trPr>
        <w:tc>
          <w:tcPr>
            <w:tcW w:w="9198" w:type="dxa"/>
            <w:tcBorders>
              <w:top w:val="nil"/>
              <w:left w:val="nil"/>
              <w:bottom w:val="nil"/>
              <w:right w:val="nil"/>
            </w:tcBorders>
          </w:tcPr>
          <w:p w14:paraId="0B17ED9C" w14:textId="7BD89E7D" w:rsidR="000A450A" w:rsidRPr="00E21797" w:rsidRDefault="000A450A" w:rsidP="00EF6B71">
            <w:pPr>
              <w:pStyle w:val="Style7"/>
            </w:pPr>
            <w:r w:rsidRPr="00E21797">
              <w:lastRenderedPageBreak/>
              <w:br w:type="page"/>
            </w:r>
            <w:bookmarkStart w:id="490" w:name="_Toc327863894"/>
            <w:bookmarkStart w:id="491" w:name="_Toc454349600"/>
            <w:r w:rsidRPr="00E21797">
              <w:t xml:space="preserve">Modèle de </w:t>
            </w:r>
            <w:r w:rsidR="00EF6B71">
              <w:t>garantie d’offre</w:t>
            </w:r>
            <w:r w:rsidRPr="00E21797">
              <w:t xml:space="preserve"> (garantie bancaire)</w:t>
            </w:r>
            <w:bookmarkEnd w:id="490"/>
            <w:bookmarkEnd w:id="491"/>
          </w:p>
        </w:tc>
      </w:tr>
    </w:tbl>
    <w:p w14:paraId="033B8FC0" w14:textId="77777777" w:rsidR="00066524" w:rsidRPr="003D5EF6" w:rsidRDefault="00066524" w:rsidP="00066524">
      <w:pPr>
        <w:tabs>
          <w:tab w:val="right" w:pos="9000"/>
        </w:tabs>
        <w:rPr>
          <w:b/>
        </w:rPr>
      </w:pPr>
      <w:r w:rsidRPr="00222DE7">
        <w:rPr>
          <w:i/>
          <w:iCs/>
        </w:rPr>
        <w:t>[La banque remplit ce modèle de garantie d’offre co</w:t>
      </w:r>
      <w:r>
        <w:rPr>
          <w:i/>
          <w:iCs/>
        </w:rPr>
        <w:t>n</w:t>
      </w:r>
      <w:r w:rsidRPr="00222DE7">
        <w:rPr>
          <w:i/>
          <w:iCs/>
        </w:rPr>
        <w:t>formément aux indications entre crochets]</w:t>
      </w:r>
      <w:r w:rsidRPr="003D5EF6">
        <w:rPr>
          <w:b/>
        </w:rPr>
        <w:t xml:space="preserve"> </w:t>
      </w:r>
    </w:p>
    <w:p w14:paraId="1F066C01" w14:textId="77777777" w:rsidR="00066524" w:rsidRPr="00616BE0" w:rsidRDefault="00066524" w:rsidP="00066524">
      <w:pPr>
        <w:rPr>
          <w:rFonts w:ascii="Arial" w:hAnsi="Arial" w:cs="Arial"/>
          <w:b/>
          <w:sz w:val="22"/>
        </w:rPr>
      </w:pPr>
    </w:p>
    <w:p w14:paraId="546A1F22" w14:textId="77777777" w:rsidR="00066524" w:rsidRPr="009C3180" w:rsidRDefault="00066524" w:rsidP="00066524">
      <w:pPr>
        <w:rPr>
          <w:bCs/>
          <w:i/>
          <w:iCs/>
        </w:rPr>
      </w:pPr>
      <w:r w:rsidRPr="00400C1E">
        <w:rPr>
          <w:bCs/>
          <w:i/>
          <w:iCs/>
        </w:rPr>
        <w:t>[</w:t>
      </w:r>
      <w:r w:rsidRPr="00400C1E">
        <w:rPr>
          <w:bCs/>
          <w:i/>
          <w:iCs/>
          <w:szCs w:val="24"/>
        </w:rPr>
        <w:t>in</w:t>
      </w:r>
      <w:r w:rsidRPr="009C3180">
        <w:rPr>
          <w:bCs/>
          <w:i/>
          <w:iCs/>
          <w:szCs w:val="24"/>
        </w:rPr>
        <w:t>sérer le nom de la banque, et l’adresse de l’agence émettrice]</w:t>
      </w:r>
    </w:p>
    <w:p w14:paraId="5B36306C" w14:textId="77777777" w:rsidR="00066524" w:rsidRPr="00F76F58" w:rsidRDefault="00066524" w:rsidP="00066524">
      <w:pPr>
        <w:rPr>
          <w:bCs/>
          <w:i/>
          <w:iCs/>
        </w:rPr>
      </w:pPr>
      <w:r w:rsidRPr="00F76F58">
        <w:rPr>
          <w:b/>
          <w:bCs/>
        </w:rPr>
        <w:t>Bénéficiaire :</w:t>
      </w:r>
      <w:r w:rsidRPr="00F76F58">
        <w:rPr>
          <w:bCs/>
          <w:i/>
          <w:iCs/>
        </w:rPr>
        <w:t xml:space="preserve"> </w:t>
      </w:r>
      <w:r w:rsidRPr="00F76F58">
        <w:rPr>
          <w:bCs/>
          <w:i/>
          <w:iCs/>
          <w:szCs w:val="24"/>
        </w:rPr>
        <w:t xml:space="preserve">[insérer nom et adresse </w:t>
      </w:r>
      <w:r>
        <w:rPr>
          <w:bCs/>
          <w:i/>
          <w:iCs/>
          <w:szCs w:val="24"/>
        </w:rPr>
        <w:t>du Maître de l’Ouvrage</w:t>
      </w:r>
      <w:r w:rsidRPr="00F76F58">
        <w:rPr>
          <w:bCs/>
          <w:i/>
          <w:iCs/>
          <w:szCs w:val="24"/>
        </w:rPr>
        <w:t>]</w:t>
      </w:r>
      <w:r w:rsidRPr="00F76F58">
        <w:rPr>
          <w:bCs/>
          <w:i/>
          <w:iCs/>
        </w:rPr>
        <w:t xml:space="preserve"> </w:t>
      </w:r>
    </w:p>
    <w:p w14:paraId="3286243B" w14:textId="77777777" w:rsidR="00066524" w:rsidRPr="00F76F58" w:rsidRDefault="00066524" w:rsidP="00066524">
      <w:pPr>
        <w:ind w:right="72"/>
        <w:rPr>
          <w:b/>
          <w:sz w:val="18"/>
          <w:szCs w:val="16"/>
        </w:rPr>
      </w:pPr>
      <w:r w:rsidRPr="00F172AE">
        <w:rPr>
          <w:b/>
          <w:bCs/>
        </w:rPr>
        <w:t>Avis d’appel d’offres No</w:t>
      </w:r>
      <w:r w:rsidRPr="00F76F58">
        <w:rPr>
          <w:sz w:val="18"/>
          <w:szCs w:val="16"/>
        </w:rPr>
        <w:t>.:</w:t>
      </w:r>
      <w:r w:rsidRPr="00F76F58">
        <w:rPr>
          <w:b/>
          <w:sz w:val="18"/>
          <w:szCs w:val="16"/>
        </w:rPr>
        <w:t xml:space="preserve"> </w:t>
      </w:r>
      <w:r w:rsidRPr="00F172AE">
        <w:rPr>
          <w:bCs/>
          <w:i/>
          <w:iCs/>
          <w:szCs w:val="24"/>
        </w:rPr>
        <w:t>[insérer le numéro de l’avis d’Appel d’Offres]</w:t>
      </w:r>
    </w:p>
    <w:p w14:paraId="395029AC" w14:textId="77777777" w:rsidR="00066524" w:rsidRPr="00154A73" w:rsidRDefault="00066524" w:rsidP="00066524">
      <w:pPr>
        <w:rPr>
          <w:szCs w:val="24"/>
        </w:rPr>
      </w:pPr>
      <w:r w:rsidRPr="00154A73">
        <w:rPr>
          <w:b/>
          <w:bCs/>
        </w:rPr>
        <w:t>Date :</w:t>
      </w:r>
      <w:r w:rsidRPr="00154A73">
        <w:t xml:space="preserve"> </w:t>
      </w:r>
      <w:r w:rsidRPr="00154A73">
        <w:rPr>
          <w:i/>
          <w:iCs/>
          <w:szCs w:val="24"/>
        </w:rPr>
        <w:t>[insérer date]</w:t>
      </w:r>
    </w:p>
    <w:p w14:paraId="78BA96F6" w14:textId="77777777" w:rsidR="00066524" w:rsidRPr="00222DE7" w:rsidRDefault="00066524" w:rsidP="00066524">
      <w:r w:rsidRPr="00222DE7">
        <w:rPr>
          <w:b/>
          <w:bCs/>
        </w:rPr>
        <w:t>Garantie d’offre no. :</w:t>
      </w:r>
      <w:r w:rsidRPr="00222DE7">
        <w:t xml:space="preserve"> </w:t>
      </w:r>
      <w:r w:rsidRPr="00222DE7">
        <w:rPr>
          <w:bCs/>
          <w:i/>
          <w:iCs/>
          <w:szCs w:val="24"/>
        </w:rPr>
        <w:t>[insérer No de garantie]</w:t>
      </w:r>
    </w:p>
    <w:p w14:paraId="54FEA7CF" w14:textId="77777777" w:rsidR="00066524" w:rsidRPr="00222DE7" w:rsidRDefault="00066524" w:rsidP="00066524">
      <w:r w:rsidRPr="00222DE7">
        <w:rPr>
          <w:b/>
          <w:bCs/>
        </w:rPr>
        <w:t>Garant:</w:t>
      </w:r>
      <w:r w:rsidRPr="00222DE7">
        <w:t xml:space="preserve"> </w:t>
      </w:r>
      <w:r w:rsidRPr="00222DE7">
        <w:rPr>
          <w:bCs/>
          <w:i/>
          <w:iCs/>
          <w:szCs w:val="24"/>
        </w:rPr>
        <w:t>[insérer le nom de la banque, et l’adresse de l’agence émettrice, sauf si cela figure à l’en-tête]</w:t>
      </w:r>
    </w:p>
    <w:p w14:paraId="60A5CD24" w14:textId="77777777" w:rsidR="00066524" w:rsidRPr="00154A73" w:rsidRDefault="00066524" w:rsidP="00312D33">
      <w:pPr>
        <w:ind w:left="0" w:firstLine="0"/>
      </w:pPr>
      <w:r w:rsidRPr="00222DE7">
        <w:t xml:space="preserve">Nous avons été informés que </w:t>
      </w:r>
      <w:r w:rsidRPr="00222DE7">
        <w:rPr>
          <w:i/>
          <w:iCs/>
        </w:rPr>
        <w:t>[</w:t>
      </w:r>
      <w:r w:rsidRPr="00222DE7">
        <w:rPr>
          <w:i/>
          <w:iCs/>
          <w:szCs w:val="24"/>
        </w:rPr>
        <w:t>insérer</w:t>
      </w:r>
      <w:r w:rsidRPr="00222DE7">
        <w:rPr>
          <w:i/>
          <w:iCs/>
        </w:rPr>
        <w:t xml:space="preserve"> numéro du Marché]</w:t>
      </w:r>
      <w:r w:rsidRPr="00222DE7">
        <w:t xml:space="preserve"> (ci-après dénommé « le Soumissionnaire ») a répondu à votre appel d’offres no.</w:t>
      </w:r>
      <w:r w:rsidRPr="00222DE7">
        <w:rPr>
          <w:i/>
          <w:iCs/>
        </w:rPr>
        <w:t xml:space="preserve"> [</w:t>
      </w:r>
      <w:r w:rsidRPr="00222DE7">
        <w:rPr>
          <w:i/>
          <w:iCs/>
          <w:szCs w:val="24"/>
        </w:rPr>
        <w:t>insérer</w:t>
      </w:r>
      <w:r w:rsidRPr="00222DE7">
        <w:rPr>
          <w:i/>
          <w:iCs/>
        </w:rPr>
        <w:t xml:space="preserve"> no de l’avis d’appel d’offres]</w:t>
      </w:r>
      <w:r w:rsidRPr="00222DE7">
        <w:t xml:space="preserve"> pour </w:t>
      </w:r>
      <w:r w:rsidR="00AF1983">
        <w:t>l’exécution</w:t>
      </w:r>
      <w:r w:rsidRPr="00222DE7">
        <w:t xml:space="preserve"> de </w:t>
      </w:r>
      <w:r w:rsidRPr="00222DE7">
        <w:rPr>
          <w:bCs/>
          <w:i/>
          <w:iCs/>
        </w:rPr>
        <w:t>[</w:t>
      </w:r>
      <w:r w:rsidRPr="00222DE7">
        <w:rPr>
          <w:bCs/>
          <w:i/>
          <w:iCs/>
          <w:szCs w:val="24"/>
        </w:rPr>
        <w:t>insérer</w:t>
      </w:r>
      <w:r w:rsidRPr="00222DE7">
        <w:rPr>
          <w:bCs/>
          <w:i/>
          <w:iCs/>
        </w:rPr>
        <w:t xml:space="preserve"> description des </w:t>
      </w:r>
      <w:r w:rsidR="00AF1983">
        <w:rPr>
          <w:bCs/>
          <w:i/>
          <w:iCs/>
        </w:rPr>
        <w:t>travaux</w:t>
      </w:r>
      <w:r w:rsidRPr="00222DE7">
        <w:rPr>
          <w:bCs/>
          <w:i/>
          <w:iCs/>
        </w:rPr>
        <w:t>]</w:t>
      </w:r>
      <w:r w:rsidRPr="00222DE7">
        <w:t xml:space="preserve"> et vous a soumis </w:t>
      </w:r>
      <w:r>
        <w:t xml:space="preserve">ou vous soumettra </w:t>
      </w:r>
      <w:r w:rsidRPr="00154A73">
        <w:t xml:space="preserve">son offre en date du </w:t>
      </w:r>
      <w:r w:rsidRPr="00154A73">
        <w:rPr>
          <w:bCs/>
          <w:i/>
          <w:iCs/>
        </w:rPr>
        <w:t>[</w:t>
      </w:r>
      <w:r w:rsidRPr="00154A73">
        <w:rPr>
          <w:bCs/>
          <w:i/>
          <w:iCs/>
          <w:szCs w:val="24"/>
        </w:rPr>
        <w:t>insérer</w:t>
      </w:r>
      <w:r w:rsidRPr="00154A73">
        <w:rPr>
          <w:bCs/>
          <w:i/>
          <w:iCs/>
        </w:rPr>
        <w:t xml:space="preserve"> date du dépôt de l’offre]</w:t>
      </w:r>
      <w:r w:rsidRPr="00154A73">
        <w:t xml:space="preserve"> (ci-après dénommée « l’Offre »).</w:t>
      </w:r>
    </w:p>
    <w:p w14:paraId="53BBC421" w14:textId="77777777" w:rsidR="00066524" w:rsidRPr="00066524" w:rsidRDefault="00066524" w:rsidP="00312D33">
      <w:pPr>
        <w:pStyle w:val="Corpsdetexte2"/>
        <w:ind w:left="0" w:firstLine="0"/>
        <w:rPr>
          <w:lang w:val="fr-FR"/>
        </w:rPr>
      </w:pPr>
      <w:r w:rsidRPr="00BE7A35">
        <w:rPr>
          <w:lang w:val="fr-FR"/>
        </w:rPr>
        <w:t>En vertu des dispositions du dossier d’Appel d’offres, l’Offre doit être accompagnée d’une garantie d’offre</w:t>
      </w:r>
      <w:r w:rsidRPr="00066524">
        <w:rPr>
          <w:lang w:val="fr-FR"/>
        </w:rPr>
        <w:t>.</w:t>
      </w:r>
    </w:p>
    <w:p w14:paraId="65600EF6" w14:textId="77777777" w:rsidR="00066524" w:rsidRPr="00400C1E" w:rsidRDefault="00066524" w:rsidP="00312D33">
      <w:pPr>
        <w:ind w:left="0" w:firstLine="0"/>
        <w:rPr>
          <w:b/>
        </w:rPr>
      </w:pPr>
      <w:r w:rsidRPr="00222DE7">
        <w:t xml:space="preserve">A la demande du Soumissionnaire, nous </w:t>
      </w:r>
      <w:r w:rsidRPr="00222DE7">
        <w:rPr>
          <w:bCs/>
          <w:i/>
          <w:iCs/>
        </w:rPr>
        <w:t>[</w:t>
      </w:r>
      <w:r w:rsidRPr="00222DE7">
        <w:rPr>
          <w:bCs/>
          <w:i/>
          <w:iCs/>
          <w:szCs w:val="24"/>
        </w:rPr>
        <w:t>insérer</w:t>
      </w:r>
      <w:r w:rsidRPr="00222DE7">
        <w:rPr>
          <w:bCs/>
          <w:i/>
          <w:iCs/>
        </w:rPr>
        <w:t xml:space="preserve"> nom de la banque]</w:t>
      </w:r>
      <w:r w:rsidRPr="00222DE7">
        <w:t xml:space="preserve"> nous engageons par la présente, sans réserve et irrévocablement, à vous payer à première demande, toutes sommes d’argent que vous pourriez réclamer dans la limite de </w:t>
      </w:r>
      <w:r w:rsidRPr="00222DE7">
        <w:rPr>
          <w:bCs/>
        </w:rPr>
        <w:t>[</w:t>
      </w:r>
      <w:r w:rsidRPr="00222DE7">
        <w:rPr>
          <w:i/>
        </w:rPr>
        <w:t>insérer la somme en chiffres dans la monnaie du pays de l’Acheteur ou un montant équivalent dans une monnaie internati</w:t>
      </w:r>
      <w:r>
        <w:rPr>
          <w:i/>
        </w:rPr>
        <w:t>o</w:t>
      </w:r>
      <w:r w:rsidRPr="00222DE7">
        <w:rPr>
          <w:i/>
        </w:rPr>
        <w:t>nale librement convertible].</w:t>
      </w:r>
      <w:r w:rsidRPr="003D5EF6">
        <w:rPr>
          <w:iCs/>
        </w:rPr>
        <w:t xml:space="preserve"> _____________</w:t>
      </w:r>
      <w:r w:rsidRPr="00657EBD">
        <w:rPr>
          <w:i/>
        </w:rPr>
        <w:t xml:space="preserve"> </w:t>
      </w:r>
      <w:r w:rsidRPr="000859BA">
        <w:rPr>
          <w:iCs/>
        </w:rPr>
        <w:t>[</w:t>
      </w:r>
      <w:r w:rsidRPr="00616BE0">
        <w:rPr>
          <w:i/>
        </w:rPr>
        <w:t>insérer la somme en lettres</w:t>
      </w:r>
      <w:r w:rsidRPr="00616BE0">
        <w:rPr>
          <w:iCs/>
        </w:rPr>
        <w:t>].</w:t>
      </w:r>
    </w:p>
    <w:p w14:paraId="312ADF91" w14:textId="77777777" w:rsidR="00066524" w:rsidRPr="00BE7A35" w:rsidRDefault="00066524" w:rsidP="00312D33">
      <w:pPr>
        <w:pStyle w:val="Corpsdetexte2"/>
        <w:ind w:left="0" w:firstLine="0"/>
        <w:rPr>
          <w:lang w:val="fr-FR"/>
        </w:rPr>
      </w:pPr>
      <w:r w:rsidRPr="00BE7A35">
        <w:rPr>
          <w:lang w:val="fr-FR"/>
        </w:rPr>
        <w:t>Votre demande en paiement doit être accompagnée d’une déclaration attestant que le Soumissionnaire n'a pas exécuté une des obligations auxquelles il est tenu en vertu de l’Offre, à savoir :</w:t>
      </w:r>
    </w:p>
    <w:p w14:paraId="54CF7C3D" w14:textId="77777777" w:rsidR="00066524" w:rsidRPr="00BE7A35" w:rsidRDefault="00066524" w:rsidP="001725DF">
      <w:pPr>
        <w:pStyle w:val="Corpsdetexte2"/>
        <w:numPr>
          <w:ilvl w:val="0"/>
          <w:numId w:val="40"/>
        </w:numPr>
        <w:tabs>
          <w:tab w:val="clear" w:pos="360"/>
        </w:tabs>
        <w:spacing w:line="240" w:lineRule="atLeast"/>
        <w:ind w:left="540" w:hanging="540"/>
        <w:rPr>
          <w:lang w:val="fr-FR"/>
        </w:rPr>
      </w:pPr>
      <w:r w:rsidRPr="00BE7A35">
        <w:rPr>
          <w:lang w:val="fr-FR"/>
        </w:rPr>
        <w:t>s’il retire l’Offre pendant la période de validité qu‘il a spécifiée dans la lettre de soumission de l’offre; ou</w:t>
      </w:r>
    </w:p>
    <w:p w14:paraId="36DE23B3" w14:textId="77777777" w:rsidR="00066524" w:rsidRPr="00BE7A35" w:rsidRDefault="00066524" w:rsidP="001725DF">
      <w:pPr>
        <w:pStyle w:val="Corpsdetexte2"/>
        <w:numPr>
          <w:ilvl w:val="0"/>
          <w:numId w:val="40"/>
        </w:numPr>
        <w:tabs>
          <w:tab w:val="clear" w:pos="360"/>
        </w:tabs>
        <w:ind w:left="540" w:hanging="540"/>
        <w:rPr>
          <w:lang w:val="fr-FR"/>
        </w:rPr>
      </w:pPr>
      <w:r w:rsidRPr="00BE7A35">
        <w:rPr>
          <w:lang w:val="fr-FR"/>
        </w:rPr>
        <w:t xml:space="preserve">si, s’étant vu notifier l’acceptation de l’Offre par </w:t>
      </w:r>
      <w:r w:rsidR="00AF1983">
        <w:rPr>
          <w:lang w:val="fr-FR"/>
        </w:rPr>
        <w:t>le Maître de l’Ouvrage</w:t>
      </w:r>
      <w:r w:rsidRPr="00BE7A35">
        <w:rPr>
          <w:lang w:val="fr-FR"/>
        </w:rPr>
        <w:t xml:space="preserve"> pendant la période de validité telle qu’indiquée dans la lettre de soumission de l’offre ou prorogée par l’Acheteur avant l’expiration de cette période, il:</w:t>
      </w:r>
    </w:p>
    <w:p w14:paraId="030C6751" w14:textId="77777777" w:rsidR="00066524" w:rsidRPr="00BE7A35" w:rsidRDefault="00066524" w:rsidP="001725DF">
      <w:pPr>
        <w:pStyle w:val="Corpsdetexte2"/>
        <w:numPr>
          <w:ilvl w:val="0"/>
          <w:numId w:val="41"/>
        </w:numPr>
        <w:tabs>
          <w:tab w:val="clear" w:pos="144"/>
        </w:tabs>
        <w:ind w:left="1080" w:hanging="540"/>
        <w:rPr>
          <w:lang w:val="fr-FR"/>
        </w:rPr>
      </w:pPr>
      <w:r w:rsidRPr="00BE7A35">
        <w:rPr>
          <w:lang w:val="fr-FR"/>
        </w:rPr>
        <w:t>ne signe pas le Marché ; ou</w:t>
      </w:r>
    </w:p>
    <w:p w14:paraId="0DE44760" w14:textId="77777777" w:rsidR="00066524" w:rsidRPr="00BE7A35" w:rsidRDefault="00066524" w:rsidP="001725DF">
      <w:pPr>
        <w:pStyle w:val="Corpsdetexte2"/>
        <w:numPr>
          <w:ilvl w:val="0"/>
          <w:numId w:val="41"/>
        </w:numPr>
        <w:tabs>
          <w:tab w:val="clear" w:pos="144"/>
        </w:tabs>
        <w:ind w:left="1080" w:hanging="540"/>
        <w:rPr>
          <w:lang w:val="fr-FR"/>
        </w:rPr>
      </w:pPr>
      <w:r w:rsidRPr="00BE7A35">
        <w:rPr>
          <w:lang w:val="fr-FR"/>
        </w:rPr>
        <w:t>ne fournit pas la garantie de bonne exécution  du Marché, s’il est tenu de le faire  ainsi qu’il est prévu dans les Instructions aux soumissionnaires.</w:t>
      </w:r>
    </w:p>
    <w:p w14:paraId="0992E328" w14:textId="77777777" w:rsidR="00066524" w:rsidRPr="00BE7A35" w:rsidRDefault="00066524" w:rsidP="00312D33">
      <w:pPr>
        <w:pStyle w:val="Corpsdetexte2"/>
        <w:ind w:left="0" w:firstLine="0"/>
        <w:rPr>
          <w:lang w:val="fr-FR"/>
        </w:rPr>
      </w:pPr>
      <w:r w:rsidRPr="00BE7A35">
        <w:rPr>
          <w:lang w:val="fr-FR"/>
        </w:rPr>
        <w:t xml:space="preserve">La présente garantie expirera (a) si le marché est octroyé au Soumissionnaire, lorsque nous recevrons une copie du Marché signé et de la garantie de bonne exécution émise en votre nom, </w:t>
      </w:r>
      <w:r w:rsidRPr="00BE7A35">
        <w:rPr>
          <w:lang w:val="fr-FR"/>
        </w:rPr>
        <w:lastRenderedPageBreak/>
        <w:t>selon les instructions du Soumissionnaire ; ou (b) si le Marché n’est pas octroyé au Soumissionnaire, à la première des dates suivantes : (i) lorsque nous recevrons copie de votre notification au Soumissionnaire du nom du soumissionnaire retenu, ou (ii) vingt-huit (28) jours après l’expiration de l’Offre.</w:t>
      </w:r>
    </w:p>
    <w:p w14:paraId="63211F44" w14:textId="77777777" w:rsidR="00066524" w:rsidRPr="00222DE7" w:rsidRDefault="00066524" w:rsidP="00312D33">
      <w:pPr>
        <w:ind w:left="0" w:firstLine="0"/>
      </w:pPr>
      <w:r w:rsidRPr="00222DE7">
        <w:t>Toute demande de paiement au titre de la présente garantie doit être reçue à cette date au plus tard.</w:t>
      </w:r>
    </w:p>
    <w:p w14:paraId="08B95437" w14:textId="77777777" w:rsidR="00066524" w:rsidRPr="00BE7A35" w:rsidRDefault="00066524" w:rsidP="00312D33">
      <w:pPr>
        <w:pStyle w:val="Corpsdetexte2"/>
        <w:ind w:left="0" w:firstLine="0"/>
        <w:rPr>
          <w:lang w:val="fr-FR"/>
        </w:rPr>
      </w:pPr>
      <w:r w:rsidRPr="00BE7A35">
        <w:rPr>
          <w:lang w:val="fr-FR"/>
        </w:rPr>
        <w:t>La présente garantie est régie par les Règles uniformes de la Chambre de Commerce Internationale 2010 (CCI) relatives aux garanties sur demande, Publication CCI no : 758.</w:t>
      </w:r>
    </w:p>
    <w:p w14:paraId="48E073A8" w14:textId="77777777" w:rsidR="00066524" w:rsidRPr="00222DE7" w:rsidRDefault="00066524" w:rsidP="00066524">
      <w:pPr>
        <w:tabs>
          <w:tab w:val="left" w:pos="1188"/>
          <w:tab w:val="left" w:pos="2394"/>
          <w:tab w:val="left" w:pos="4209"/>
          <w:tab w:val="left" w:pos="5238"/>
          <w:tab w:val="left" w:pos="7632"/>
          <w:tab w:val="left" w:pos="7868"/>
          <w:tab w:val="left" w:pos="9468"/>
        </w:tabs>
        <w:ind w:left="6237" w:hanging="6237"/>
      </w:pPr>
      <w:r w:rsidRPr="00222DE7">
        <w:t xml:space="preserve">Nom : </w:t>
      </w:r>
      <w:r w:rsidRPr="00222DE7">
        <w:rPr>
          <w:i/>
          <w:iCs/>
        </w:rPr>
        <w:t>[nom complet de la personne signataire]</w:t>
      </w:r>
      <w:r w:rsidRPr="00222DE7">
        <w:t xml:space="preserve">  Titre </w:t>
      </w:r>
      <w:r w:rsidRPr="00222DE7">
        <w:rPr>
          <w:i/>
          <w:iCs/>
        </w:rPr>
        <w:t>[capacité juridique de la personne signataire]</w:t>
      </w:r>
    </w:p>
    <w:p w14:paraId="65C1DE47" w14:textId="77777777" w:rsidR="00066524" w:rsidRPr="00222DE7" w:rsidRDefault="00066524" w:rsidP="00066524">
      <w:pPr>
        <w:tabs>
          <w:tab w:val="left" w:pos="1188"/>
          <w:tab w:val="left" w:pos="2394"/>
          <w:tab w:val="left" w:pos="4209"/>
          <w:tab w:val="left" w:pos="5238"/>
          <w:tab w:val="left" w:pos="7632"/>
          <w:tab w:val="left" w:pos="7868"/>
          <w:tab w:val="left" w:pos="9468"/>
        </w:tabs>
      </w:pPr>
    </w:p>
    <w:p w14:paraId="5979395C" w14:textId="77777777" w:rsidR="00066524" w:rsidRPr="00222DE7" w:rsidRDefault="00066524" w:rsidP="00066524">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222DE7">
        <w:rPr>
          <w:rFonts w:ascii="Times New Roman" w:hAnsi="Times New Roman"/>
          <w:lang w:val="fr-FR"/>
        </w:rPr>
        <w:t xml:space="preserve">Signé </w:t>
      </w:r>
      <w:r w:rsidRPr="00222DE7">
        <w:rPr>
          <w:rFonts w:ascii="Times New Roman" w:hAnsi="Times New Roman"/>
          <w:i/>
          <w:iCs/>
          <w:lang w:val="fr-FR"/>
        </w:rPr>
        <w:t>[signature de la personne dont le nom et le titre figurent ci-dessus]</w:t>
      </w:r>
    </w:p>
    <w:p w14:paraId="30E2155D" w14:textId="77777777" w:rsidR="00066524" w:rsidRPr="00222DE7" w:rsidRDefault="00066524" w:rsidP="00066524">
      <w:pPr>
        <w:rPr>
          <w:rFonts w:ascii="Arial" w:hAnsi="Arial" w:cs="Arial"/>
          <w:i/>
          <w:sz w:val="22"/>
        </w:rPr>
      </w:pPr>
      <w:r w:rsidRPr="00222DE7">
        <w:rPr>
          <w:i/>
        </w:rPr>
        <w:t>Note : le texte en italiques est pour l’usage lors de la préparation du formulaire et devra être supprimé de la version officielle finale.</w:t>
      </w:r>
    </w:p>
    <w:p w14:paraId="20416DC9" w14:textId="77777777" w:rsidR="000A450A" w:rsidRPr="00E21797" w:rsidRDefault="000A450A" w:rsidP="00541532">
      <w:pPr>
        <w:rPr>
          <w:szCs w:val="24"/>
        </w:rPr>
      </w:pPr>
    </w:p>
    <w:p w14:paraId="091D7D68" w14:textId="77777777" w:rsidR="004F75DC" w:rsidRDefault="004F75DC">
      <w:pPr>
        <w:jc w:val="left"/>
        <w:rPr>
          <w:szCs w:val="24"/>
        </w:rPr>
      </w:pPr>
      <w:r>
        <w:rPr>
          <w:szCs w:val="24"/>
        </w:rPr>
        <w:br w:type="page"/>
      </w:r>
    </w:p>
    <w:tbl>
      <w:tblPr>
        <w:tblW w:w="0" w:type="auto"/>
        <w:tblLayout w:type="fixed"/>
        <w:tblLook w:val="0000" w:firstRow="0" w:lastRow="0" w:firstColumn="0" w:lastColumn="0" w:noHBand="0" w:noVBand="0"/>
      </w:tblPr>
      <w:tblGrid>
        <w:gridCol w:w="9198"/>
      </w:tblGrid>
      <w:tr w:rsidR="004F75DC" w:rsidRPr="00222DE7" w14:paraId="58C89275" w14:textId="77777777" w:rsidTr="00292F9A">
        <w:trPr>
          <w:trHeight w:val="900"/>
        </w:trPr>
        <w:tc>
          <w:tcPr>
            <w:tcW w:w="9198" w:type="dxa"/>
            <w:vAlign w:val="center"/>
          </w:tcPr>
          <w:p w14:paraId="4B60B9E6" w14:textId="361C01E3" w:rsidR="004F75DC" w:rsidRPr="00222DE7" w:rsidRDefault="004F75DC" w:rsidP="00EF6B71">
            <w:pPr>
              <w:pStyle w:val="Style7"/>
            </w:pPr>
            <w:r w:rsidRPr="00222DE7">
              <w:lastRenderedPageBreak/>
              <w:br w:type="page"/>
            </w:r>
            <w:bookmarkStart w:id="492" w:name="_Toc382928284"/>
            <w:bookmarkStart w:id="493" w:name="_Toc454349601"/>
            <w:r w:rsidR="00EF6B71">
              <w:t>Garantie d’offre</w:t>
            </w:r>
            <w:r w:rsidRPr="00222DE7">
              <w:t xml:space="preserve"> (Cautionnement émis par une compagnie de garantie)</w:t>
            </w:r>
            <w:bookmarkEnd w:id="492"/>
            <w:bookmarkEnd w:id="493"/>
          </w:p>
        </w:tc>
      </w:tr>
    </w:tbl>
    <w:p w14:paraId="21A76D8B" w14:textId="77777777" w:rsidR="004F75DC" w:rsidRPr="00222DE7" w:rsidRDefault="004F75DC" w:rsidP="004F75DC">
      <w:pPr>
        <w:tabs>
          <w:tab w:val="right" w:pos="9360"/>
        </w:tabs>
        <w:ind w:left="4320" w:firstLine="720"/>
        <w:rPr>
          <w:sz w:val="28"/>
        </w:rPr>
      </w:pPr>
    </w:p>
    <w:p w14:paraId="2F223B93" w14:textId="54043C97" w:rsidR="004F75DC" w:rsidRPr="003D5EF6" w:rsidRDefault="004F75DC" w:rsidP="004F75DC">
      <w:pPr>
        <w:tabs>
          <w:tab w:val="right" w:pos="9000"/>
        </w:tabs>
      </w:pPr>
      <w:r w:rsidRPr="00222DE7">
        <w:rPr>
          <w:i/>
          <w:iCs/>
        </w:rPr>
        <w:t xml:space="preserve">[La compagnie de garantie remplit cette </w:t>
      </w:r>
      <w:r w:rsidR="00EF6B71">
        <w:rPr>
          <w:i/>
          <w:iCs/>
        </w:rPr>
        <w:t>garantie d’offre</w:t>
      </w:r>
      <w:r w:rsidRPr="00222DE7">
        <w:rPr>
          <w:i/>
          <w:iCs/>
        </w:rPr>
        <w:t xml:space="preserve"> co</w:t>
      </w:r>
      <w:r>
        <w:rPr>
          <w:i/>
          <w:iCs/>
        </w:rPr>
        <w:t>n</w:t>
      </w:r>
      <w:r w:rsidRPr="0081618F">
        <w:rPr>
          <w:i/>
          <w:iCs/>
        </w:rPr>
        <w:t xml:space="preserve">formément aux indications entre crochets] </w:t>
      </w:r>
    </w:p>
    <w:p w14:paraId="6C641C90" w14:textId="77777777" w:rsidR="004F75DC" w:rsidRPr="00312D33" w:rsidRDefault="004F75DC" w:rsidP="004F75DC">
      <w:pPr>
        <w:pStyle w:val="Pieddepage"/>
        <w:tabs>
          <w:tab w:val="right" w:pos="9000"/>
        </w:tabs>
        <w:jc w:val="both"/>
        <w:rPr>
          <w:sz w:val="24"/>
          <w:szCs w:val="24"/>
        </w:rPr>
      </w:pPr>
      <w:r w:rsidRPr="00312D33">
        <w:rPr>
          <w:sz w:val="24"/>
          <w:szCs w:val="24"/>
        </w:rPr>
        <w:t xml:space="preserve">Garantie No </w:t>
      </w:r>
      <w:r w:rsidRPr="00312D33">
        <w:rPr>
          <w:bCs/>
          <w:i/>
          <w:iCs/>
          <w:sz w:val="24"/>
          <w:szCs w:val="24"/>
        </w:rPr>
        <w:t>[insérer No de garantie]</w:t>
      </w:r>
    </w:p>
    <w:p w14:paraId="57A8A072" w14:textId="77777777" w:rsidR="004F75DC" w:rsidRPr="001052B2" w:rsidRDefault="004F75DC" w:rsidP="00312D33">
      <w:pPr>
        <w:pStyle w:val="i"/>
        <w:tabs>
          <w:tab w:val="left" w:pos="1197"/>
          <w:tab w:val="left" w:pos="6433"/>
          <w:tab w:val="right" w:pos="9000"/>
        </w:tabs>
        <w:ind w:left="0" w:firstLine="0"/>
        <w:rPr>
          <w:rFonts w:ascii="Times New Roman" w:hAnsi="Times New Roman"/>
          <w:lang w:val="fr-FR"/>
        </w:rPr>
      </w:pPr>
      <w:r w:rsidRPr="00F76F58">
        <w:rPr>
          <w:rFonts w:ascii="Times New Roman" w:hAnsi="Times New Roman"/>
          <w:lang w:val="fr-FR"/>
        </w:rPr>
        <w:t xml:space="preserve">Attendu que </w:t>
      </w:r>
      <w:r w:rsidRPr="00F76F58">
        <w:rPr>
          <w:rFonts w:ascii="Times New Roman" w:hAnsi="Times New Roman"/>
          <w:bCs/>
          <w:i/>
          <w:iCs/>
          <w:lang w:val="fr-FR"/>
        </w:rPr>
        <w:t>[insérer le nom du Soumissionnaire]</w:t>
      </w:r>
      <w:r w:rsidRPr="00F76F58">
        <w:rPr>
          <w:rFonts w:ascii="Times New Roman" w:hAnsi="Times New Roman"/>
          <w:lang w:val="fr-FR"/>
        </w:rPr>
        <w:t xml:space="preserve"> (ci-après dénommé « le Soumissionnaire») a soumis son offre le </w:t>
      </w:r>
      <w:r w:rsidRPr="00F76F58">
        <w:rPr>
          <w:rFonts w:ascii="Times New Roman" w:hAnsi="Times New Roman"/>
          <w:bCs/>
          <w:i/>
          <w:iCs/>
          <w:szCs w:val="24"/>
          <w:lang w:val="fr-FR"/>
        </w:rPr>
        <w:t>[insérer date]</w:t>
      </w:r>
      <w:r>
        <w:rPr>
          <w:rFonts w:ascii="Times New Roman" w:hAnsi="Times New Roman"/>
          <w:lang w:val="fr-FR"/>
        </w:rPr>
        <w:t xml:space="preserve"> en réponse à l’AO</w:t>
      </w:r>
      <w:r w:rsidRPr="00F76F58">
        <w:rPr>
          <w:rFonts w:ascii="Times New Roman" w:hAnsi="Times New Roman"/>
          <w:lang w:val="fr-FR"/>
        </w:rPr>
        <w:t xml:space="preserve"> No </w:t>
      </w:r>
      <w:r w:rsidRPr="00154A73">
        <w:rPr>
          <w:rFonts w:ascii="Times New Roman" w:hAnsi="Times New Roman"/>
          <w:i/>
          <w:iCs/>
          <w:lang w:val="fr-FR"/>
        </w:rPr>
        <w:t>[</w:t>
      </w:r>
      <w:r w:rsidRPr="00154A73">
        <w:rPr>
          <w:rFonts w:ascii="Times New Roman" w:hAnsi="Times New Roman"/>
          <w:i/>
          <w:iCs/>
          <w:szCs w:val="24"/>
          <w:lang w:val="fr-FR"/>
        </w:rPr>
        <w:t>insérer</w:t>
      </w:r>
      <w:r w:rsidRPr="00154A73">
        <w:rPr>
          <w:rFonts w:ascii="Times New Roman" w:hAnsi="Times New Roman"/>
          <w:i/>
          <w:iCs/>
          <w:lang w:val="fr-FR"/>
        </w:rPr>
        <w:t xml:space="preserve"> no de l’avis d’appel d’offres]</w:t>
      </w:r>
      <w:r w:rsidRPr="00AA46EA">
        <w:rPr>
          <w:rFonts w:ascii="Times New Roman" w:hAnsi="Times New Roman"/>
          <w:lang w:val="fr-FR"/>
        </w:rPr>
        <w:t xml:space="preserve"> pour </w:t>
      </w:r>
      <w:r>
        <w:rPr>
          <w:rFonts w:ascii="Times New Roman" w:hAnsi="Times New Roman"/>
          <w:lang w:val="fr-FR"/>
        </w:rPr>
        <w:t>l’exécution</w:t>
      </w:r>
      <w:r w:rsidRPr="00AA46EA">
        <w:rPr>
          <w:rFonts w:ascii="Times New Roman" w:hAnsi="Times New Roman"/>
          <w:lang w:val="fr-FR"/>
        </w:rPr>
        <w:t xml:space="preserve"> de </w:t>
      </w:r>
      <w:r w:rsidRPr="00AA46EA">
        <w:rPr>
          <w:rFonts w:ascii="Times New Roman" w:hAnsi="Times New Roman"/>
          <w:bCs/>
          <w:i/>
          <w:iCs/>
          <w:lang w:val="fr-FR"/>
        </w:rPr>
        <w:t>[</w:t>
      </w:r>
      <w:r w:rsidRPr="00B62823">
        <w:rPr>
          <w:rFonts w:ascii="Times New Roman" w:hAnsi="Times New Roman"/>
          <w:bCs/>
          <w:i/>
          <w:iCs/>
          <w:szCs w:val="24"/>
          <w:lang w:val="fr-FR"/>
        </w:rPr>
        <w:t>insérer</w:t>
      </w:r>
      <w:r w:rsidRPr="001052B2">
        <w:rPr>
          <w:rFonts w:ascii="Times New Roman" w:hAnsi="Times New Roman"/>
          <w:bCs/>
          <w:i/>
          <w:iCs/>
          <w:lang w:val="fr-FR"/>
        </w:rPr>
        <w:t xml:space="preserve"> description des </w:t>
      </w:r>
      <w:r>
        <w:rPr>
          <w:rFonts w:ascii="Times New Roman" w:hAnsi="Times New Roman"/>
          <w:bCs/>
          <w:i/>
          <w:iCs/>
          <w:lang w:val="fr-FR"/>
        </w:rPr>
        <w:t>travaux</w:t>
      </w:r>
      <w:r w:rsidRPr="001052B2">
        <w:rPr>
          <w:rFonts w:ascii="Times New Roman" w:hAnsi="Times New Roman"/>
          <w:bCs/>
          <w:i/>
          <w:iCs/>
          <w:lang w:val="fr-FR"/>
        </w:rPr>
        <w:t>]</w:t>
      </w:r>
      <w:r w:rsidRPr="001052B2">
        <w:rPr>
          <w:rFonts w:ascii="Times New Roman" w:hAnsi="Times New Roman"/>
          <w:lang w:val="fr-FR"/>
        </w:rPr>
        <w:t xml:space="preserve"> (ci-après dénommée « l’Offre »).</w:t>
      </w:r>
    </w:p>
    <w:p w14:paraId="7B20110C" w14:textId="77777777" w:rsidR="004F75DC" w:rsidRPr="00616BE0" w:rsidRDefault="004F75DC" w:rsidP="00312D33">
      <w:pPr>
        <w:pStyle w:val="i"/>
        <w:tabs>
          <w:tab w:val="left" w:pos="478"/>
          <w:tab w:val="left" w:pos="3890"/>
          <w:tab w:val="left" w:pos="7182"/>
          <w:tab w:val="right" w:pos="9000"/>
          <w:tab w:val="left" w:pos="9576"/>
        </w:tabs>
        <w:ind w:left="0" w:firstLine="0"/>
        <w:rPr>
          <w:rFonts w:ascii="Times New Roman" w:hAnsi="Times New Roman"/>
          <w:lang w:val="fr-FR"/>
        </w:rPr>
      </w:pPr>
      <w:r w:rsidRPr="00222DE7">
        <w:rPr>
          <w:rFonts w:ascii="Times New Roman" w:hAnsi="Times New Roman"/>
          <w:lang w:val="fr-FR"/>
        </w:rPr>
        <w:t xml:space="preserve">FAISONS SAVOIR par les présentes que NOUS </w:t>
      </w:r>
      <w:r w:rsidRPr="00222DE7">
        <w:rPr>
          <w:rFonts w:ascii="Times New Roman" w:hAnsi="Times New Roman"/>
          <w:bCs/>
          <w:i/>
          <w:iCs/>
          <w:lang w:val="fr-FR"/>
        </w:rPr>
        <w:t>[</w:t>
      </w:r>
      <w:r w:rsidRPr="00222DE7">
        <w:rPr>
          <w:rFonts w:ascii="Times New Roman" w:hAnsi="Times New Roman"/>
          <w:bCs/>
          <w:i/>
          <w:iCs/>
          <w:szCs w:val="24"/>
          <w:lang w:val="fr-FR"/>
        </w:rPr>
        <w:t>insérer le nom de la société de garantie émettrice]</w:t>
      </w:r>
      <w:r w:rsidRPr="00222DE7">
        <w:rPr>
          <w:rFonts w:ascii="Times New Roman" w:hAnsi="Times New Roman"/>
          <w:lang w:val="fr-FR"/>
        </w:rPr>
        <w:t xml:space="preserve"> dont le siège se trouve à </w:t>
      </w:r>
      <w:r w:rsidRPr="00222DE7">
        <w:rPr>
          <w:rFonts w:ascii="Times New Roman" w:hAnsi="Times New Roman"/>
          <w:bCs/>
          <w:i/>
          <w:iCs/>
          <w:lang w:val="fr-FR"/>
        </w:rPr>
        <w:t>[</w:t>
      </w:r>
      <w:r w:rsidRPr="00222DE7">
        <w:rPr>
          <w:rFonts w:ascii="Times New Roman" w:hAnsi="Times New Roman"/>
          <w:bCs/>
          <w:i/>
          <w:iCs/>
          <w:szCs w:val="24"/>
          <w:lang w:val="fr-FR"/>
        </w:rPr>
        <w:t>insérer l’adresse de la société de garantie]</w:t>
      </w:r>
      <w:r w:rsidRPr="00222DE7">
        <w:rPr>
          <w:rFonts w:ascii="Times New Roman" w:hAnsi="Times New Roman"/>
          <w:lang w:val="fr-FR"/>
        </w:rPr>
        <w:t xml:space="preserve"> (ci-après dénommé « le Garant »), sommes engagés vis-à-vis de  </w:t>
      </w:r>
      <w:r w:rsidRPr="00222DE7">
        <w:rPr>
          <w:rFonts w:ascii="Times New Roman" w:hAnsi="Times New Roman"/>
          <w:bCs/>
          <w:i/>
          <w:iCs/>
          <w:szCs w:val="24"/>
          <w:lang w:val="fr-FR"/>
        </w:rPr>
        <w:t xml:space="preserve">[insérer nom </w:t>
      </w:r>
      <w:r w:rsidRPr="004F75DC">
        <w:rPr>
          <w:rFonts w:ascii="Times New Roman" w:hAnsi="Times New Roman"/>
          <w:bCs/>
          <w:i/>
          <w:iCs/>
          <w:szCs w:val="24"/>
          <w:lang w:val="fr-FR"/>
        </w:rPr>
        <w:t xml:space="preserve">du </w:t>
      </w:r>
      <w:r w:rsidRPr="00BE7A35">
        <w:rPr>
          <w:i/>
          <w:lang w:val="fr-FR"/>
        </w:rPr>
        <w:t>Maître de l’Ouvrage</w:t>
      </w:r>
      <w:r w:rsidRPr="00222DE7">
        <w:rPr>
          <w:rFonts w:ascii="Times New Roman" w:hAnsi="Times New Roman"/>
          <w:bCs/>
          <w:i/>
          <w:iCs/>
          <w:szCs w:val="24"/>
          <w:lang w:val="fr-FR"/>
        </w:rPr>
        <w:t>]</w:t>
      </w:r>
      <w:r w:rsidRPr="00222DE7">
        <w:rPr>
          <w:rFonts w:ascii="Times New Roman" w:hAnsi="Times New Roman"/>
          <w:bCs/>
          <w:i/>
          <w:iCs/>
          <w:lang w:val="fr-FR"/>
        </w:rPr>
        <w:t xml:space="preserve"> </w:t>
      </w:r>
      <w:r w:rsidRPr="00222DE7">
        <w:rPr>
          <w:rFonts w:ascii="Times New Roman" w:hAnsi="Times New Roman"/>
          <w:lang w:val="fr-FR"/>
        </w:rPr>
        <w:t>(ci-après dénommé « </w:t>
      </w:r>
      <w:r>
        <w:rPr>
          <w:lang w:val="fr-FR"/>
        </w:rPr>
        <w:t>le Maître de l’Ouvrage</w:t>
      </w:r>
      <w:r w:rsidRPr="00222DE7">
        <w:rPr>
          <w:rFonts w:ascii="Times New Roman" w:hAnsi="Times New Roman"/>
          <w:lang w:val="fr-FR"/>
        </w:rPr>
        <w:t xml:space="preserve"> ») pour la somme de </w:t>
      </w:r>
      <w:r w:rsidRPr="00222DE7">
        <w:rPr>
          <w:rFonts w:ascii="Times New Roman" w:hAnsi="Times New Roman"/>
          <w:bCs/>
          <w:i/>
          <w:iCs/>
          <w:lang w:val="fr-FR"/>
        </w:rPr>
        <w:t>[insérer le montant en chiffres dans la monnaie du pays de l’Acheteur ou un montant équivalent dans une monnaie internati</w:t>
      </w:r>
      <w:r>
        <w:rPr>
          <w:rFonts w:ascii="Times New Roman" w:hAnsi="Times New Roman"/>
          <w:bCs/>
          <w:i/>
          <w:iCs/>
          <w:lang w:val="fr-FR"/>
        </w:rPr>
        <w:t>o</w:t>
      </w:r>
      <w:r w:rsidRPr="0081618F">
        <w:rPr>
          <w:rFonts w:ascii="Times New Roman" w:hAnsi="Times New Roman"/>
          <w:bCs/>
          <w:i/>
          <w:iCs/>
          <w:lang w:val="fr-FR"/>
        </w:rPr>
        <w:t>nale librement convertible], [insérer le montant en lettr</w:t>
      </w:r>
      <w:r>
        <w:rPr>
          <w:rFonts w:ascii="Times New Roman" w:hAnsi="Times New Roman"/>
          <w:bCs/>
          <w:i/>
          <w:iCs/>
          <w:lang w:val="fr-FR"/>
        </w:rPr>
        <w:t>e</w:t>
      </w:r>
      <w:r w:rsidRPr="0081618F">
        <w:rPr>
          <w:rFonts w:ascii="Times New Roman" w:hAnsi="Times New Roman"/>
          <w:bCs/>
          <w:i/>
          <w:iCs/>
          <w:lang w:val="fr-FR"/>
        </w:rPr>
        <w:t>s]</w:t>
      </w:r>
      <w:r w:rsidRPr="0081618F">
        <w:rPr>
          <w:rFonts w:ascii="Times New Roman" w:hAnsi="Times New Roman"/>
          <w:lang w:val="fr-FR"/>
        </w:rPr>
        <w:t xml:space="preserve"> que, par les présentes, le Garant s’engage et engage ses successeurs ou assignataires, à régler intégralement audit Acheteur. Certifié par le</w:t>
      </w:r>
      <w:r w:rsidRPr="003D5EF6">
        <w:rPr>
          <w:rFonts w:ascii="Times New Roman" w:hAnsi="Times New Roman"/>
          <w:lang w:val="fr-FR"/>
        </w:rPr>
        <w:t xml:space="preserve"> cachet dudit Garant ce __ jour de ______ </w:t>
      </w:r>
      <w:r w:rsidRPr="00616BE0">
        <w:rPr>
          <w:rFonts w:ascii="Times New Roman" w:hAnsi="Times New Roman"/>
          <w:bCs/>
          <w:i/>
          <w:iCs/>
          <w:szCs w:val="24"/>
          <w:lang w:val="fr-FR"/>
        </w:rPr>
        <w:t>[insérer date]</w:t>
      </w:r>
    </w:p>
    <w:p w14:paraId="183AFF2F" w14:textId="77777777" w:rsidR="004F75DC" w:rsidRPr="00400C1E" w:rsidRDefault="004F75DC" w:rsidP="004F75DC">
      <w:pPr>
        <w:tabs>
          <w:tab w:val="left" w:pos="720"/>
        </w:tabs>
      </w:pPr>
      <w:r w:rsidRPr="00400C1E">
        <w:t>LES CONDITIONS d’exécution de cette obligation sont les suivantes :</w:t>
      </w:r>
    </w:p>
    <w:p w14:paraId="2A5C7170" w14:textId="77777777" w:rsidR="004F75DC" w:rsidRPr="00F76F58" w:rsidRDefault="004F75DC" w:rsidP="004F75DC">
      <w:pPr>
        <w:pStyle w:val="Retraitcorpsdetexte"/>
        <w:tabs>
          <w:tab w:val="left" w:pos="720"/>
        </w:tabs>
        <w:ind w:hanging="720"/>
        <w:rPr>
          <w:lang w:val="fr-FR"/>
        </w:rPr>
      </w:pPr>
      <w:r w:rsidRPr="00F76F58">
        <w:rPr>
          <w:lang w:val="fr-FR"/>
        </w:rPr>
        <w:t>1.</w:t>
      </w:r>
      <w:r w:rsidRPr="00F76F58">
        <w:rPr>
          <w:lang w:val="fr-FR"/>
        </w:rPr>
        <w:tab/>
        <w:t>Si le Soumissionnaire retire son offre pendant la période de validité qu’il a spécifiée dans la lettre de soumission de l’offre, ou</w:t>
      </w:r>
    </w:p>
    <w:p w14:paraId="3778947A" w14:textId="77777777" w:rsidR="004F75DC" w:rsidRPr="00F76F58" w:rsidRDefault="004F75DC" w:rsidP="004F75DC">
      <w:pPr>
        <w:tabs>
          <w:tab w:val="left" w:pos="720"/>
        </w:tabs>
        <w:ind w:left="720" w:hanging="720"/>
      </w:pPr>
      <w:r w:rsidRPr="00F76F58">
        <w:t>2.</w:t>
      </w:r>
      <w:r w:rsidRPr="00F76F58">
        <w:tab/>
        <w:t xml:space="preserve">Si le Soumissionnaire, s’étant vu notifier l’acceptation de son offre par </w:t>
      </w:r>
      <w:r>
        <w:t>le Maître de l’Ouvrage</w:t>
      </w:r>
      <w:r w:rsidRPr="00F76F58">
        <w:t xml:space="preserve"> pendant la période de validité :</w:t>
      </w:r>
    </w:p>
    <w:p w14:paraId="27E4EE67" w14:textId="69D42CB1" w:rsidR="004F75DC" w:rsidRPr="00F76F58" w:rsidRDefault="004F75DC" w:rsidP="00312D33">
      <w:pPr>
        <w:pStyle w:val="i"/>
        <w:ind w:left="1260" w:hanging="540"/>
        <w:rPr>
          <w:rFonts w:ascii="Times New Roman" w:hAnsi="Times New Roman"/>
          <w:lang w:val="fr-FR"/>
        </w:rPr>
      </w:pPr>
      <w:r w:rsidRPr="00F76F58">
        <w:rPr>
          <w:rFonts w:ascii="Times New Roman" w:hAnsi="Times New Roman"/>
          <w:lang w:val="fr-FR"/>
        </w:rPr>
        <w:t>a)</w:t>
      </w:r>
      <w:r w:rsidRPr="00F76F58">
        <w:rPr>
          <w:rFonts w:ascii="Times New Roman" w:hAnsi="Times New Roman"/>
          <w:lang w:val="fr-FR"/>
        </w:rPr>
        <w:tab/>
        <w:t>ne signe pas ou refuse de signer le (Formulaire de) marché ; ou</w:t>
      </w:r>
    </w:p>
    <w:p w14:paraId="149AB658" w14:textId="0BC372B2" w:rsidR="004F75DC" w:rsidRPr="00F76F58" w:rsidRDefault="004F75DC" w:rsidP="00312D33">
      <w:pPr>
        <w:ind w:left="1260" w:hanging="540"/>
      </w:pPr>
      <w:r w:rsidRPr="00F76F58">
        <w:t>b)</w:t>
      </w:r>
      <w:r w:rsidRPr="00F76F58">
        <w:tab/>
        <w:t>ne fournit pas ou refuse de fournir la Garantie de bonne exécution, s’il est tenu de le faire comme prévu par les Instructions aux soumissionnaires</w:t>
      </w:r>
      <w:r>
        <w:t xml:space="preserve"> du Dossier d’Appel d’Offres émis par le Maître de l’Ouvrage,</w:t>
      </w:r>
    </w:p>
    <w:p w14:paraId="0E52080B" w14:textId="77777777" w:rsidR="004F75DC" w:rsidRPr="00B62823" w:rsidRDefault="004F75DC" w:rsidP="00312D33">
      <w:pPr>
        <w:pStyle w:val="i"/>
        <w:tabs>
          <w:tab w:val="left" w:pos="720"/>
        </w:tabs>
        <w:ind w:left="0" w:firstLine="0"/>
        <w:rPr>
          <w:rFonts w:ascii="Times New Roman" w:hAnsi="Times New Roman"/>
          <w:lang w:val="fr-FR"/>
        </w:rPr>
      </w:pPr>
      <w:r>
        <w:rPr>
          <w:rFonts w:ascii="Times New Roman" w:hAnsi="Times New Roman"/>
          <w:lang w:val="fr-FR"/>
        </w:rPr>
        <w:t>n</w:t>
      </w:r>
      <w:r w:rsidRPr="00154A73">
        <w:rPr>
          <w:rFonts w:ascii="Times New Roman" w:hAnsi="Times New Roman"/>
          <w:lang w:val="fr-FR"/>
        </w:rPr>
        <w:t xml:space="preserve">ous nous engageons à payer </w:t>
      </w:r>
      <w:r>
        <w:rPr>
          <w:lang w:val="fr-FR"/>
        </w:rPr>
        <w:t>au Maître de l’Ouvrage</w:t>
      </w:r>
      <w:r w:rsidRPr="00971B09">
        <w:rPr>
          <w:lang w:val="fr-FR"/>
        </w:rPr>
        <w:t xml:space="preserve"> </w:t>
      </w:r>
      <w:r w:rsidRPr="00154A73">
        <w:rPr>
          <w:rFonts w:ascii="Times New Roman" w:hAnsi="Times New Roman"/>
          <w:lang w:val="fr-FR"/>
        </w:rPr>
        <w:t xml:space="preserve">un montant égal au plus au montant stipulé ci-dessus, dès réception de sa première demande écrite, sans que </w:t>
      </w:r>
      <w:r>
        <w:rPr>
          <w:lang w:val="fr-FR"/>
        </w:rPr>
        <w:t>le Maître de l’Ouvrage</w:t>
      </w:r>
      <w:r w:rsidRPr="00154A73">
        <w:rPr>
          <w:rFonts w:ascii="Times New Roman" w:hAnsi="Times New Roman"/>
          <w:lang w:val="fr-FR"/>
        </w:rPr>
        <w:t xml:space="preserve"> soit tenu de justifier sa demande, étant entendu toutefois que, dans sa demande, </w:t>
      </w:r>
      <w:r>
        <w:rPr>
          <w:lang w:val="fr-FR"/>
        </w:rPr>
        <w:t>le Maître de l’Ouvrage</w:t>
      </w:r>
      <w:r w:rsidRPr="00154A73">
        <w:rPr>
          <w:rFonts w:ascii="Times New Roman" w:hAnsi="Times New Roman"/>
          <w:lang w:val="fr-FR"/>
        </w:rPr>
        <w:t xml:space="preserve"> notera que le montant qu’il réclame lui est dû parce que l’une ou l’autre de</w:t>
      </w:r>
      <w:r w:rsidRPr="00AA46EA">
        <w:rPr>
          <w:rFonts w:ascii="Times New Roman" w:hAnsi="Times New Roman"/>
          <w:lang w:val="fr-FR"/>
        </w:rPr>
        <w:t xml:space="preserve">s conditions susmentionnées ou toutes les deux sont remplies, en précisant laquelle ou lesquelles </w:t>
      </w:r>
      <w:r w:rsidRPr="00B62823">
        <w:rPr>
          <w:rFonts w:ascii="Times New Roman" w:hAnsi="Times New Roman"/>
          <w:lang w:val="fr-FR"/>
        </w:rPr>
        <w:t>a ou ont motivé sa requête.</w:t>
      </w:r>
    </w:p>
    <w:p w14:paraId="7C0B38B4" w14:textId="77777777" w:rsidR="004F75DC" w:rsidRPr="00222DE7" w:rsidRDefault="004F75DC" w:rsidP="00312D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222DE7">
        <w:t>La présente garantie demeure valable jusqu’au vingt-huitième (28</w:t>
      </w:r>
      <w:r w:rsidRPr="00222DE7">
        <w:rPr>
          <w:vertAlign w:val="superscript"/>
        </w:rPr>
        <w:t>ème</w:t>
      </w:r>
      <w:r w:rsidRPr="00222DE7">
        <w:t xml:space="preserve">) jour inclus suivant l’expiration du délai de validité de l’offre ; toute demande </w:t>
      </w:r>
      <w:r>
        <w:t>du Maître de l’Ouvrage</w:t>
      </w:r>
      <w:r w:rsidRPr="00222DE7">
        <w:t xml:space="preserve"> visant à la faire jouer devra parvenir au Garant à cette date au plus tard. </w:t>
      </w:r>
    </w:p>
    <w:p w14:paraId="5A19E4BE" w14:textId="77777777" w:rsidR="004F75DC" w:rsidRPr="00222DE7" w:rsidRDefault="004F75DC" w:rsidP="004F75DC">
      <w:pPr>
        <w:tabs>
          <w:tab w:val="left" w:pos="1188"/>
          <w:tab w:val="left" w:pos="2394"/>
          <w:tab w:val="left" w:pos="4209"/>
          <w:tab w:val="left" w:pos="5238"/>
          <w:tab w:val="left" w:pos="7632"/>
          <w:tab w:val="left" w:pos="7868"/>
          <w:tab w:val="left" w:pos="9468"/>
        </w:tabs>
      </w:pPr>
    </w:p>
    <w:p w14:paraId="2E69431D" w14:textId="77777777" w:rsidR="004F75DC" w:rsidRPr="00222DE7" w:rsidRDefault="004F75DC" w:rsidP="004F75DC">
      <w:pPr>
        <w:tabs>
          <w:tab w:val="left" w:pos="1188"/>
          <w:tab w:val="left" w:pos="2394"/>
          <w:tab w:val="left" w:pos="4209"/>
          <w:tab w:val="left" w:pos="5238"/>
          <w:tab w:val="left" w:pos="7632"/>
          <w:tab w:val="left" w:pos="7868"/>
          <w:tab w:val="left" w:pos="9468"/>
        </w:tabs>
        <w:ind w:left="6237" w:hanging="6237"/>
      </w:pPr>
      <w:r w:rsidRPr="00222DE7">
        <w:lastRenderedPageBreak/>
        <w:t xml:space="preserve">Nom : </w:t>
      </w:r>
      <w:r w:rsidRPr="00222DE7">
        <w:rPr>
          <w:i/>
          <w:iCs/>
        </w:rPr>
        <w:t>[nom complet de la personne signataire]</w:t>
      </w:r>
      <w:r w:rsidRPr="00222DE7">
        <w:t xml:space="preserve">  Titre </w:t>
      </w:r>
      <w:r w:rsidRPr="00222DE7">
        <w:rPr>
          <w:i/>
          <w:iCs/>
        </w:rPr>
        <w:t>[capacité juridique de la personne signataire]</w:t>
      </w:r>
    </w:p>
    <w:p w14:paraId="17406D34" w14:textId="77777777" w:rsidR="004F75DC" w:rsidRPr="00222DE7" w:rsidRDefault="004F75DC" w:rsidP="004F75DC">
      <w:pPr>
        <w:tabs>
          <w:tab w:val="left" w:pos="1188"/>
          <w:tab w:val="left" w:pos="2394"/>
          <w:tab w:val="left" w:pos="4209"/>
          <w:tab w:val="left" w:pos="5238"/>
          <w:tab w:val="left" w:pos="7632"/>
          <w:tab w:val="left" w:pos="7868"/>
          <w:tab w:val="left" w:pos="9468"/>
        </w:tabs>
      </w:pPr>
    </w:p>
    <w:p w14:paraId="1DAA2A2D" w14:textId="77777777" w:rsidR="004F75DC" w:rsidRPr="00222DE7" w:rsidRDefault="004F75DC" w:rsidP="004F75DC">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222DE7">
        <w:rPr>
          <w:rFonts w:ascii="Times New Roman" w:hAnsi="Times New Roman"/>
          <w:lang w:val="fr-FR"/>
        </w:rPr>
        <w:t xml:space="preserve">Signé </w:t>
      </w:r>
      <w:r w:rsidRPr="00222DE7">
        <w:rPr>
          <w:rFonts w:ascii="Times New Roman" w:hAnsi="Times New Roman"/>
          <w:i/>
          <w:iCs/>
          <w:lang w:val="fr-FR"/>
        </w:rPr>
        <w:t>[signature de la personne dont le nom et le titre figurent ci-dessus]</w:t>
      </w:r>
    </w:p>
    <w:p w14:paraId="2420C25D" w14:textId="77777777" w:rsidR="004F75DC" w:rsidRPr="00222DE7" w:rsidRDefault="004F75DC" w:rsidP="004F75DC">
      <w:pPr>
        <w:tabs>
          <w:tab w:val="left" w:pos="5238"/>
          <w:tab w:val="left" w:pos="5474"/>
          <w:tab w:val="left" w:pos="9468"/>
        </w:tabs>
      </w:pPr>
    </w:p>
    <w:p w14:paraId="17CD1E3D" w14:textId="77777777" w:rsidR="004F75DC" w:rsidRPr="003D5EF6" w:rsidRDefault="004F75DC" w:rsidP="004F75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2DE7">
        <w:t xml:space="preserve">En date du _________________ jour de ____________________, </w:t>
      </w:r>
      <w:r w:rsidRPr="00222DE7">
        <w:rPr>
          <w:i/>
          <w:iCs/>
        </w:rPr>
        <w:t>______.</w:t>
      </w:r>
      <w:r>
        <w:rPr>
          <w:i/>
          <w:iCs/>
        </w:rPr>
        <w:t xml:space="preserve"> </w:t>
      </w:r>
      <w:r w:rsidRPr="0081618F">
        <w:rPr>
          <w:i/>
          <w:iCs/>
          <w:szCs w:val="24"/>
        </w:rPr>
        <w:t>[insérer date]</w:t>
      </w:r>
    </w:p>
    <w:p w14:paraId="320B5E0F" w14:textId="77777777" w:rsidR="004F75DC" w:rsidRPr="00400C1E" w:rsidRDefault="004F75DC" w:rsidP="000B116B">
      <w:pPr>
        <w:tabs>
          <w:tab w:val="left" w:pos="5238"/>
          <w:tab w:val="left" w:pos="5474"/>
          <w:tab w:val="left" w:pos="9468"/>
        </w:tabs>
        <w:ind w:left="0" w:firstLine="0"/>
      </w:pPr>
    </w:p>
    <w:p w14:paraId="7924388B" w14:textId="77777777" w:rsidR="004F75DC" w:rsidRPr="00F76F58" w:rsidRDefault="004F75DC" w:rsidP="004F75DC">
      <w:pPr>
        <w:pStyle w:val="Outline"/>
        <w:tabs>
          <w:tab w:val="left" w:pos="5238"/>
          <w:tab w:val="left" w:pos="5474"/>
          <w:tab w:val="left" w:pos="9468"/>
        </w:tabs>
        <w:spacing w:before="0"/>
        <w:rPr>
          <w:kern w:val="0"/>
        </w:rPr>
      </w:pPr>
    </w:p>
    <w:p w14:paraId="7D9A1731" w14:textId="77777777" w:rsidR="000A450A" w:rsidRPr="00F5540F" w:rsidRDefault="000A450A" w:rsidP="00F5540F">
      <w:pPr>
        <w:rPr>
          <w:szCs w:val="24"/>
        </w:rPr>
      </w:pPr>
      <w:r w:rsidRPr="00F5540F">
        <w:rPr>
          <w:szCs w:val="24"/>
        </w:rPr>
        <w:br w:type="page"/>
      </w:r>
    </w:p>
    <w:tbl>
      <w:tblPr>
        <w:tblW w:w="0" w:type="auto"/>
        <w:tblLayout w:type="fixed"/>
        <w:tblLook w:val="0000" w:firstRow="0" w:lastRow="0" w:firstColumn="0" w:lastColumn="0" w:noHBand="0" w:noVBand="0"/>
      </w:tblPr>
      <w:tblGrid>
        <w:gridCol w:w="9198"/>
      </w:tblGrid>
      <w:tr w:rsidR="000A450A" w14:paraId="7E7E15DE" w14:textId="77777777">
        <w:trPr>
          <w:trHeight w:val="900"/>
        </w:trPr>
        <w:tc>
          <w:tcPr>
            <w:tcW w:w="9198" w:type="dxa"/>
            <w:tcBorders>
              <w:top w:val="nil"/>
              <w:left w:val="nil"/>
              <w:bottom w:val="nil"/>
              <w:right w:val="nil"/>
            </w:tcBorders>
          </w:tcPr>
          <w:p w14:paraId="1B78A5D1" w14:textId="78FD01EA" w:rsidR="000A450A" w:rsidRDefault="000A450A" w:rsidP="00EF6B71">
            <w:pPr>
              <w:pStyle w:val="Style7"/>
            </w:pPr>
            <w:r>
              <w:lastRenderedPageBreak/>
              <w:br w:type="page"/>
            </w:r>
            <w:bookmarkStart w:id="494" w:name="_Toc327863895"/>
            <w:bookmarkStart w:id="495" w:name="_Toc454349602"/>
            <w:r>
              <w:t xml:space="preserve">Modèle de Déclaration de </w:t>
            </w:r>
            <w:bookmarkEnd w:id="494"/>
            <w:bookmarkEnd w:id="495"/>
            <w:r w:rsidR="00EF6B71">
              <w:t>garantie d’offre</w:t>
            </w:r>
            <w:r>
              <w:t xml:space="preserve"> </w:t>
            </w:r>
          </w:p>
        </w:tc>
      </w:tr>
    </w:tbl>
    <w:p w14:paraId="4619E8C6" w14:textId="23771655" w:rsidR="004F75DC" w:rsidRPr="003D5EF6" w:rsidRDefault="004F75DC" w:rsidP="004F75DC">
      <w:pPr>
        <w:tabs>
          <w:tab w:val="right" w:pos="9000"/>
        </w:tabs>
      </w:pPr>
      <w:r w:rsidRPr="00222DE7">
        <w:rPr>
          <w:i/>
          <w:iCs/>
        </w:rPr>
        <w:t>[Le Soumissionnaire remplit ce</w:t>
      </w:r>
      <w:r>
        <w:rPr>
          <w:i/>
          <w:iCs/>
        </w:rPr>
        <w:t xml:space="preserve"> formulaire de</w:t>
      </w:r>
      <w:r w:rsidRPr="00154A73">
        <w:rPr>
          <w:i/>
          <w:iCs/>
        </w:rPr>
        <w:t xml:space="preserve"> </w:t>
      </w:r>
      <w:r w:rsidR="00EF6B71">
        <w:rPr>
          <w:i/>
          <w:iCs/>
        </w:rPr>
        <w:t>garantie d’offre</w:t>
      </w:r>
      <w:r w:rsidRPr="00154A73">
        <w:rPr>
          <w:i/>
          <w:iCs/>
        </w:rPr>
        <w:t xml:space="preserve"> co</w:t>
      </w:r>
      <w:r>
        <w:rPr>
          <w:i/>
          <w:iCs/>
        </w:rPr>
        <w:t>n</w:t>
      </w:r>
      <w:r w:rsidRPr="0081618F">
        <w:rPr>
          <w:i/>
          <w:iCs/>
        </w:rPr>
        <w:t>formément aux indications entre crochets]</w:t>
      </w:r>
    </w:p>
    <w:p w14:paraId="781C14B2" w14:textId="77777777" w:rsidR="004F75DC" w:rsidRPr="00F76F58" w:rsidRDefault="004F75DC" w:rsidP="004F75DC">
      <w:pPr>
        <w:jc w:val="right"/>
      </w:pPr>
      <w:r w:rsidRPr="00F76F58">
        <w:t xml:space="preserve">Date </w:t>
      </w:r>
      <w:r w:rsidRPr="00F76F58">
        <w:rPr>
          <w:i/>
          <w:iCs/>
        </w:rPr>
        <w:t>[insérer la date (jour, mois, année) de remise de l’offre]</w:t>
      </w:r>
    </w:p>
    <w:p w14:paraId="6852DB36" w14:textId="77777777" w:rsidR="004F75DC" w:rsidRPr="00F76F58" w:rsidRDefault="004F75DC" w:rsidP="004F75DC">
      <w:pPr>
        <w:ind w:right="72"/>
        <w:jc w:val="right"/>
        <w:rPr>
          <w:b/>
        </w:rPr>
      </w:pPr>
      <w:r w:rsidRPr="00F76F58">
        <w:t xml:space="preserve">AO No.: </w:t>
      </w:r>
      <w:r w:rsidRPr="00F76F58">
        <w:rPr>
          <w:bCs/>
          <w:i/>
          <w:iCs/>
        </w:rPr>
        <w:t>[insérer le numéro de l’Appel d’Offres]</w:t>
      </w:r>
    </w:p>
    <w:p w14:paraId="4DB08BD8" w14:textId="77777777" w:rsidR="004F75DC" w:rsidRPr="00154A73" w:rsidRDefault="004F75DC" w:rsidP="004F75DC">
      <w:pPr>
        <w:ind w:right="72"/>
        <w:jc w:val="right"/>
        <w:rPr>
          <w:b/>
        </w:rPr>
      </w:pPr>
      <w:r w:rsidRPr="00154A73">
        <w:t>Avis d’appel d’offres No.:</w:t>
      </w:r>
      <w:r w:rsidRPr="00154A73">
        <w:rPr>
          <w:b/>
        </w:rPr>
        <w:t xml:space="preserve"> </w:t>
      </w:r>
      <w:r w:rsidRPr="00154A73">
        <w:rPr>
          <w:bCs/>
          <w:i/>
          <w:iCs/>
        </w:rPr>
        <w:t>[insérer le numéro de l’avis d’Appel d’Offres]</w:t>
      </w:r>
    </w:p>
    <w:p w14:paraId="08F1C686" w14:textId="77777777" w:rsidR="004F75DC" w:rsidRPr="00B62823" w:rsidRDefault="004F75DC" w:rsidP="004F75DC">
      <w:pPr>
        <w:jc w:val="right"/>
        <w:rPr>
          <w:bCs/>
          <w:i/>
          <w:iCs/>
          <w:spacing w:val="-4"/>
          <w:sz w:val="28"/>
        </w:rPr>
      </w:pPr>
      <w:r w:rsidRPr="00AA46EA">
        <w:t xml:space="preserve">Variante No. : </w:t>
      </w:r>
      <w:r w:rsidRPr="00AA46EA">
        <w:rPr>
          <w:bCs/>
          <w:i/>
          <w:iCs/>
          <w:spacing w:val="-4"/>
        </w:rPr>
        <w:t>[insérer le numéro d’identification si cette offre est proposée pour une variante]</w:t>
      </w:r>
    </w:p>
    <w:p w14:paraId="3E59A91E" w14:textId="77777777" w:rsidR="004F75DC" w:rsidRPr="00222DE7" w:rsidRDefault="004F75DC" w:rsidP="004F75DC"/>
    <w:p w14:paraId="10B9C4B6" w14:textId="77777777" w:rsidR="004F75DC" w:rsidRPr="00222DE7" w:rsidRDefault="004F75DC" w:rsidP="004F75DC">
      <w:r w:rsidRPr="00222DE7">
        <w:t xml:space="preserve">A l’attention de </w:t>
      </w:r>
      <w:r w:rsidRPr="00222DE7">
        <w:rPr>
          <w:bCs/>
          <w:i/>
          <w:iCs/>
          <w:szCs w:val="24"/>
        </w:rPr>
        <w:t>[insérer nom complet de l’Acheteur]</w:t>
      </w:r>
    </w:p>
    <w:p w14:paraId="69568719" w14:textId="77777777" w:rsidR="004F75DC" w:rsidRPr="00222DE7" w:rsidRDefault="004F75DC" w:rsidP="004F75DC">
      <w:r w:rsidRPr="00222DE7">
        <w:t>Nous, soussignés, déclarons que :</w:t>
      </w:r>
    </w:p>
    <w:p w14:paraId="39DD7E51" w14:textId="2AA07C5E" w:rsidR="004F75DC" w:rsidRPr="00222DE7" w:rsidRDefault="004F75DC" w:rsidP="004F75DC">
      <w:pPr>
        <w:tabs>
          <w:tab w:val="left" w:pos="540"/>
        </w:tabs>
      </w:pPr>
      <w:r w:rsidRPr="00222DE7">
        <w:t>1.</w:t>
      </w:r>
      <w:r w:rsidRPr="00222DE7">
        <w:tab/>
        <w:t>Nous reconnaissons que les offres doivent être accompagnées d’une déclaration de garantie d’offre.</w:t>
      </w:r>
    </w:p>
    <w:p w14:paraId="0143B748" w14:textId="77777777" w:rsidR="004F75DC" w:rsidRPr="00222DE7" w:rsidRDefault="004F75DC" w:rsidP="004F75DC">
      <w:pPr>
        <w:tabs>
          <w:tab w:val="left" w:pos="540"/>
        </w:tabs>
      </w:pPr>
      <w:r w:rsidRPr="00222DE7">
        <w:t>2.</w:t>
      </w:r>
      <w:r w:rsidRPr="00222DE7">
        <w:tab/>
        <w:t xml:space="preserve">Nous acceptons que nous ferons l’objet d’une suspension du droit de participer à tout appel d’offres en vue d’obtenir un marché de la part </w:t>
      </w:r>
      <w:r>
        <w:t>du Maître de l’Ouvrage</w:t>
      </w:r>
      <w:r w:rsidRPr="00222DE7">
        <w:t xml:space="preserve"> pour une période de </w:t>
      </w:r>
      <w:r w:rsidRPr="00222DE7">
        <w:rPr>
          <w:bCs/>
          <w:i/>
          <w:iCs/>
        </w:rPr>
        <w:t>[insérer nombre de mois ou d’années]</w:t>
      </w:r>
      <w:r w:rsidRPr="00222DE7">
        <w:t xml:space="preserve"> commençant le </w:t>
      </w:r>
      <w:r w:rsidRPr="00222DE7">
        <w:rPr>
          <w:bCs/>
          <w:i/>
          <w:iCs/>
        </w:rPr>
        <w:t>[insérer date],</w:t>
      </w:r>
      <w:r w:rsidRPr="00222DE7">
        <w:t xml:space="preserve"> si nous n’exécutons pas une des obligations auxquelles nous sommes tenus en vertu de l’Offre, à savoir :</w:t>
      </w:r>
    </w:p>
    <w:p w14:paraId="1DDAEE12" w14:textId="77777777" w:rsidR="004F75DC" w:rsidRPr="00222DE7" w:rsidRDefault="004F75DC" w:rsidP="004F75DC">
      <w:pPr>
        <w:ind w:left="1080" w:hanging="540"/>
      </w:pPr>
      <w:r w:rsidRPr="00222DE7">
        <w:t>a)</w:t>
      </w:r>
      <w:r w:rsidRPr="00222DE7">
        <w:tab/>
        <w:t>si nous retirons l’Offre pendant la période de validité que nous avons spécifiée dans le formulaire d’offre ; ou</w:t>
      </w:r>
    </w:p>
    <w:p w14:paraId="72EBE2C2" w14:textId="77777777" w:rsidR="004F75DC" w:rsidRPr="00222DE7" w:rsidRDefault="004F75DC" w:rsidP="004F75DC">
      <w:pPr>
        <w:ind w:left="1080" w:hanging="540"/>
      </w:pPr>
      <w:r w:rsidRPr="00222DE7">
        <w:t>b)</w:t>
      </w:r>
      <w:r w:rsidRPr="00222DE7">
        <w:tab/>
        <w:t xml:space="preserve">si nous étant vu notifier l’acceptation de l’Offre par </w:t>
      </w:r>
      <w:r>
        <w:t>le Maître de l’Ouvrage</w:t>
      </w:r>
      <w:r w:rsidRPr="00222DE7">
        <w:t xml:space="preserve"> pendant la période de validité, nous (i) ne signons pas le Marché ; ou (ii) ne fournissons pas la garantie de bonne exécution, si nous sommes tenus de le faire ainsi qu’il est prévu dans les Instructions aux soumissionnaires.</w:t>
      </w:r>
    </w:p>
    <w:p w14:paraId="5E6716FC" w14:textId="77777777" w:rsidR="004F75DC" w:rsidRPr="00222DE7" w:rsidRDefault="004F75DC" w:rsidP="004F75DC">
      <w:pPr>
        <w:tabs>
          <w:tab w:val="left" w:pos="540"/>
        </w:tabs>
      </w:pPr>
      <w:r w:rsidRPr="00222DE7">
        <w:t>3.</w:t>
      </w:r>
      <w:r w:rsidRPr="00222DE7">
        <w:tab/>
        <w:t>La présente garantie expirera si le marché ne nous est pas attribué, à la première des dates suivantes : (i) lorsque nous recevrons copie de votre notification du nom du soumissionnaire retenu, ou (ii) vingt-huit (28) jours suivant l’expiration de notre Offre.</w:t>
      </w:r>
    </w:p>
    <w:p w14:paraId="33E9B65C" w14:textId="2346114C" w:rsidR="004F75DC" w:rsidRPr="0081618F" w:rsidRDefault="004F75DC" w:rsidP="004F75DC">
      <w:pPr>
        <w:tabs>
          <w:tab w:val="left" w:pos="540"/>
        </w:tabs>
      </w:pPr>
      <w:r w:rsidRPr="00222DE7">
        <w:t>4.</w:t>
      </w:r>
      <w:r w:rsidRPr="00222DE7">
        <w:tab/>
        <w:t>Il est entendu que si nous sommes un groupement d’entreprises, la déclaration de garantie d’offre doit être au nom du groupement qui soumet l’offre. Si le groupement n’a pas été formellement constitué lors du dépôt d’offre, la déclaration de garantie de l’offre doit être au nom de tous les futurs membres du groupement nommés dans la lettr</w:t>
      </w:r>
      <w:r>
        <w:t>e</w:t>
      </w:r>
      <w:r w:rsidRPr="0081618F">
        <w:t xml:space="preserve"> d’intention. </w:t>
      </w:r>
    </w:p>
    <w:p w14:paraId="2805C815" w14:textId="77777777" w:rsidR="004F75DC" w:rsidRPr="003D5EF6" w:rsidRDefault="004F75DC" w:rsidP="004F75DC">
      <w:pPr>
        <w:tabs>
          <w:tab w:val="right" w:pos="4140"/>
          <w:tab w:val="left" w:pos="4500"/>
          <w:tab w:val="right" w:pos="9000"/>
        </w:tabs>
      </w:pPr>
    </w:p>
    <w:p w14:paraId="00D98D3F" w14:textId="521255FE" w:rsidR="004F75DC" w:rsidRPr="00400C1E" w:rsidRDefault="004F75DC" w:rsidP="004F75DC">
      <w:pPr>
        <w:tabs>
          <w:tab w:val="right" w:pos="4140"/>
          <w:tab w:val="left" w:pos="4500"/>
          <w:tab w:val="right" w:pos="9000"/>
        </w:tabs>
      </w:pPr>
      <w:r w:rsidRPr="00616BE0">
        <w:t xml:space="preserve">Nom </w:t>
      </w:r>
      <w:r w:rsidRPr="00616BE0">
        <w:rPr>
          <w:bCs/>
          <w:i/>
          <w:iCs/>
        </w:rPr>
        <w:t>[insérer le nom complet de la personne signataire de la déclaration de garantie d’offre]</w:t>
      </w:r>
    </w:p>
    <w:p w14:paraId="350C6588" w14:textId="77777777" w:rsidR="004F75DC" w:rsidRPr="00F76F58" w:rsidRDefault="004F75DC" w:rsidP="004F75DC">
      <w:pPr>
        <w:tabs>
          <w:tab w:val="right" w:pos="4140"/>
          <w:tab w:val="left" w:pos="4500"/>
          <w:tab w:val="right" w:pos="9000"/>
        </w:tabs>
      </w:pPr>
      <w:r w:rsidRPr="00F76F58">
        <w:t xml:space="preserve">En tant que </w:t>
      </w:r>
      <w:r w:rsidRPr="00F76F58">
        <w:rPr>
          <w:bCs/>
          <w:i/>
          <w:iCs/>
        </w:rPr>
        <w:t>[indiquer la capacité du signataire]</w:t>
      </w:r>
    </w:p>
    <w:p w14:paraId="7F31A890" w14:textId="77777777" w:rsidR="00B60B01" w:rsidRDefault="00B60B01">
      <w:pPr>
        <w:jc w:val="left"/>
        <w:rPr>
          <w:szCs w:val="24"/>
        </w:rPr>
      </w:pPr>
    </w:p>
    <w:p w14:paraId="2F1C9A6B" w14:textId="77777777" w:rsidR="009D2E8A" w:rsidRDefault="009D2E8A">
      <w:pPr>
        <w:jc w:val="left"/>
        <w:rPr>
          <w:szCs w:val="24"/>
        </w:rPr>
        <w:sectPr w:rsidR="009D2E8A" w:rsidSect="0098788B">
          <w:headerReference w:type="even" r:id="rId39"/>
          <w:headerReference w:type="default" r:id="rId40"/>
          <w:headerReference w:type="first" r:id="rId41"/>
          <w:footnotePr>
            <w:numRestart w:val="eachPage"/>
          </w:footnotePr>
          <w:endnotePr>
            <w:numFmt w:val="decimal"/>
          </w:endnotePr>
          <w:type w:val="continuous"/>
          <w:pgSz w:w="12240" w:h="15840" w:code="1"/>
          <w:pgMar w:top="1440" w:right="1440" w:bottom="1152" w:left="1440" w:header="720" w:footer="720" w:gutter="0"/>
          <w:cols w:space="720"/>
          <w:titlePg/>
        </w:sectPr>
      </w:pPr>
    </w:p>
    <w:p w14:paraId="5EBD0E8A" w14:textId="77777777" w:rsidR="000A450A" w:rsidRPr="00E21797" w:rsidRDefault="000A450A" w:rsidP="00E33019">
      <w:pPr>
        <w:pStyle w:val="Style3"/>
      </w:pPr>
      <w:bookmarkStart w:id="496" w:name="_Toc77392473"/>
      <w:bookmarkStart w:id="497" w:name="_Toc77493054"/>
      <w:bookmarkStart w:id="498" w:name="_Toc156027996"/>
      <w:bookmarkStart w:id="499" w:name="_Toc156372852"/>
      <w:bookmarkStart w:id="500" w:name="_Toc326657865"/>
      <w:bookmarkStart w:id="501" w:name="_Toc454349232"/>
      <w:bookmarkStart w:id="502" w:name="_Toc438266926"/>
      <w:bookmarkStart w:id="503" w:name="_Toc438267900"/>
      <w:bookmarkStart w:id="504" w:name="_Toc438366668"/>
      <w:bookmarkStart w:id="505" w:name="_Toc438954446"/>
      <w:r w:rsidRPr="00E21797">
        <w:lastRenderedPageBreak/>
        <w:t>Section V. Pays éligibles</w:t>
      </w:r>
      <w:bookmarkEnd w:id="496"/>
      <w:bookmarkEnd w:id="497"/>
      <w:bookmarkEnd w:id="498"/>
      <w:bookmarkEnd w:id="499"/>
      <w:bookmarkEnd w:id="500"/>
      <w:bookmarkEnd w:id="501"/>
    </w:p>
    <w:p w14:paraId="15E3B414" w14:textId="77777777" w:rsidR="000A450A" w:rsidRPr="00E21797" w:rsidRDefault="000A450A">
      <w:pPr>
        <w:jc w:val="center"/>
        <w:rPr>
          <w:sz w:val="40"/>
        </w:rPr>
      </w:pPr>
    </w:p>
    <w:p w14:paraId="5B8024FA" w14:textId="77777777" w:rsidR="004F75DC" w:rsidRPr="00BE7A35" w:rsidRDefault="004F75DC" w:rsidP="004F75DC">
      <w:pPr>
        <w:pStyle w:val="SectionXHeader3"/>
        <w:rPr>
          <w:sz w:val="24"/>
          <w:szCs w:val="24"/>
        </w:rPr>
      </w:pPr>
      <w:bookmarkStart w:id="506" w:name="_Toc77492590"/>
      <w:bookmarkStart w:id="507" w:name="_Toc156372183"/>
      <w:r w:rsidRPr="00BE7A35">
        <w:rPr>
          <w:sz w:val="24"/>
          <w:szCs w:val="24"/>
        </w:rPr>
        <w:t>Eligibilité en matière de passation des marchés de fournitures, travaux et Services financés par la Banque mondiale.</w:t>
      </w:r>
    </w:p>
    <w:p w14:paraId="5E17701F" w14:textId="77777777" w:rsidR="004F75DC" w:rsidRPr="00222DE7" w:rsidRDefault="004F75DC" w:rsidP="004F75DC">
      <w:r w:rsidRPr="00222DE7">
        <w:t xml:space="preserve"> </w:t>
      </w:r>
    </w:p>
    <w:p w14:paraId="44354548" w14:textId="77777777" w:rsidR="004F75DC" w:rsidRPr="00222DE7" w:rsidRDefault="004F75DC" w:rsidP="004F75DC">
      <w:pPr>
        <w:jc w:val="center"/>
        <w:rPr>
          <w:b/>
        </w:rPr>
      </w:pPr>
    </w:p>
    <w:p w14:paraId="4AAFA3D6" w14:textId="77777777" w:rsidR="004F75DC" w:rsidRPr="00222DE7" w:rsidRDefault="004F75DC" w:rsidP="00312D33">
      <w:pPr>
        <w:ind w:left="0" w:firstLine="0"/>
      </w:pPr>
      <w:r w:rsidRPr="00222DE7">
        <w:t>Aux fins d’information des emprunteurs et des soumissionnaires, en référence aux articles 4.</w:t>
      </w:r>
      <w:r>
        <w:t>8</w:t>
      </w:r>
      <w:r w:rsidRPr="00222DE7">
        <w:t xml:space="preserve"> et 5.1 des IS, les firmes, biens et services des pays suivants ne sont pas éligibles pour concourir dans le cadre de ce projet :</w:t>
      </w:r>
    </w:p>
    <w:p w14:paraId="4F2D29EC" w14:textId="77777777" w:rsidR="004F75DC" w:rsidRPr="00222DE7" w:rsidRDefault="004F75DC" w:rsidP="00312D33">
      <w:pPr>
        <w:pStyle w:val="Retraitcorpsdetexte"/>
        <w:ind w:left="576"/>
        <w:rPr>
          <w:lang w:val="fr-FR"/>
        </w:rPr>
      </w:pPr>
      <w:r w:rsidRPr="00222DE7">
        <w:rPr>
          <w:lang w:val="fr-FR"/>
        </w:rPr>
        <w:t xml:space="preserve">(a) </w:t>
      </w:r>
      <w:r w:rsidRPr="00222DE7">
        <w:rPr>
          <w:lang w:val="fr-FR"/>
        </w:rPr>
        <w:tab/>
        <w:t xml:space="preserve">au titre des </w:t>
      </w:r>
      <w:r>
        <w:rPr>
          <w:lang w:val="fr-FR"/>
        </w:rPr>
        <w:t>IS articles 4.8(a) et 5.1</w:t>
      </w:r>
      <w:r w:rsidRPr="00222DE7">
        <w:rPr>
          <w:lang w:val="fr-FR"/>
        </w:rPr>
        <w:t xml:space="preserve">: </w:t>
      </w:r>
    </w:p>
    <w:p w14:paraId="12AE3321" w14:textId="77777777" w:rsidR="004F75DC" w:rsidRPr="00222DE7" w:rsidRDefault="004F75DC" w:rsidP="00312D33">
      <w:pPr>
        <w:pStyle w:val="Retraitcorpsdetexte"/>
        <w:ind w:left="576" w:firstLine="0"/>
        <w:rPr>
          <w:lang w:val="fr-FR"/>
        </w:rPr>
      </w:pPr>
      <w:r w:rsidRPr="00222DE7">
        <w:rPr>
          <w:i/>
          <w:iCs/>
          <w:lang w:val="fr-FR"/>
        </w:rPr>
        <w:t>[insérer la liste des pays inéligibles, ou s’il n’y en a pas, indiquer « aucun »]</w:t>
      </w:r>
    </w:p>
    <w:p w14:paraId="3FEC3E26" w14:textId="77777777" w:rsidR="004F75DC" w:rsidRPr="00222DE7" w:rsidRDefault="004F75DC" w:rsidP="00312D33">
      <w:pPr>
        <w:pStyle w:val="Retraitcorpsdetexte"/>
        <w:ind w:left="576"/>
        <w:rPr>
          <w:lang w:val="fr-FR"/>
        </w:rPr>
      </w:pPr>
      <w:r w:rsidRPr="00222DE7">
        <w:rPr>
          <w:lang w:val="fr-FR"/>
        </w:rPr>
        <w:t xml:space="preserve">(b)   </w:t>
      </w:r>
      <w:r w:rsidRPr="00222DE7">
        <w:rPr>
          <w:lang w:val="fr-FR"/>
        </w:rPr>
        <w:tab/>
        <w:t xml:space="preserve">au titre des </w:t>
      </w:r>
      <w:r>
        <w:rPr>
          <w:lang w:val="fr-FR"/>
        </w:rPr>
        <w:t>IS 4.8(b) et 5.1</w:t>
      </w:r>
      <w:r w:rsidRPr="00222DE7">
        <w:rPr>
          <w:lang w:val="fr-FR"/>
        </w:rPr>
        <w:t xml:space="preserve">: </w:t>
      </w:r>
    </w:p>
    <w:p w14:paraId="65190461" w14:textId="77777777" w:rsidR="004F75DC" w:rsidRPr="00222DE7" w:rsidRDefault="004F75DC" w:rsidP="00312D33">
      <w:pPr>
        <w:pStyle w:val="Retraitcorpsdetexte"/>
        <w:ind w:left="576" w:firstLine="0"/>
        <w:rPr>
          <w:lang w:val="fr-FR"/>
        </w:rPr>
      </w:pPr>
      <w:r w:rsidRPr="00222DE7">
        <w:rPr>
          <w:i/>
          <w:iCs/>
          <w:lang w:val="fr-FR"/>
        </w:rPr>
        <w:t>[insérer la liste des pays inéligibles, ou s’il n’y en a pas, indiquer « aucun »]</w:t>
      </w:r>
    </w:p>
    <w:bookmarkEnd w:id="506"/>
    <w:bookmarkEnd w:id="507"/>
    <w:p w14:paraId="76FBF604" w14:textId="73535DC3" w:rsidR="009D2E8A" w:rsidRDefault="009D2E8A">
      <w:pPr>
        <w:sectPr w:rsidR="009D2E8A" w:rsidSect="009D4724">
          <w:headerReference w:type="default" r:id="rId42"/>
          <w:footnotePr>
            <w:numRestart w:val="eachPage"/>
          </w:footnotePr>
          <w:endnotePr>
            <w:numFmt w:val="decimal"/>
          </w:endnotePr>
          <w:type w:val="oddPage"/>
          <w:pgSz w:w="12240" w:h="15840" w:code="1"/>
          <w:pgMar w:top="1440" w:right="1440" w:bottom="1152" w:left="1440" w:header="720" w:footer="720" w:gutter="0"/>
          <w:cols w:space="720"/>
          <w:titlePg/>
        </w:sectPr>
      </w:pPr>
    </w:p>
    <w:p w14:paraId="6040E87D" w14:textId="77777777" w:rsidR="000B116B" w:rsidRDefault="000B116B" w:rsidP="00E33019">
      <w:pPr>
        <w:pStyle w:val="Style3"/>
      </w:pPr>
      <w:bookmarkStart w:id="508" w:name="_Toc326657866"/>
      <w:bookmarkStart w:id="509" w:name="_Toc454349233"/>
    </w:p>
    <w:p w14:paraId="3523FDEB" w14:textId="77777777" w:rsidR="000B116B" w:rsidRDefault="000B116B" w:rsidP="00E33019">
      <w:pPr>
        <w:pStyle w:val="Style3"/>
      </w:pPr>
    </w:p>
    <w:p w14:paraId="40D0F989" w14:textId="77777777" w:rsidR="000B116B" w:rsidRDefault="000B116B" w:rsidP="00E33019">
      <w:pPr>
        <w:pStyle w:val="Style3"/>
      </w:pPr>
    </w:p>
    <w:p w14:paraId="2C01DC74" w14:textId="77777777" w:rsidR="000B116B" w:rsidRDefault="000B116B" w:rsidP="00E33019">
      <w:pPr>
        <w:pStyle w:val="Style3"/>
      </w:pPr>
    </w:p>
    <w:p w14:paraId="5E732641" w14:textId="77777777" w:rsidR="000B116B" w:rsidRDefault="000B116B" w:rsidP="00E33019">
      <w:pPr>
        <w:pStyle w:val="Style3"/>
      </w:pPr>
    </w:p>
    <w:p w14:paraId="028F7CD6" w14:textId="77777777" w:rsidR="000B116B" w:rsidRDefault="000B116B" w:rsidP="00E33019">
      <w:pPr>
        <w:pStyle w:val="Style3"/>
      </w:pPr>
    </w:p>
    <w:p w14:paraId="11AEE6D8" w14:textId="77777777" w:rsidR="000B116B" w:rsidRDefault="000B116B">
      <w:pPr>
        <w:rPr>
          <w:b/>
          <w:sz w:val="44"/>
        </w:rPr>
      </w:pPr>
      <w:r>
        <w:br w:type="page"/>
      </w:r>
    </w:p>
    <w:p w14:paraId="6ED4330D" w14:textId="55B4BC76" w:rsidR="00294BAD" w:rsidRPr="00011C10" w:rsidRDefault="00294BAD" w:rsidP="00E33019">
      <w:pPr>
        <w:pStyle w:val="Style3"/>
      </w:pPr>
      <w:r w:rsidRPr="00011C10">
        <w:lastRenderedPageBreak/>
        <w:t>Section VI. Fraude et Corruption</w:t>
      </w:r>
      <w:bookmarkEnd w:id="508"/>
      <w:bookmarkEnd w:id="509"/>
    </w:p>
    <w:p w14:paraId="62C66F09" w14:textId="77777777" w:rsidR="00011C10" w:rsidRPr="00011C10" w:rsidRDefault="00011C10" w:rsidP="00011C10">
      <w:pPr>
        <w:spacing w:before="120" w:after="120"/>
        <w:jc w:val="center"/>
        <w:rPr>
          <w:szCs w:val="24"/>
        </w:rPr>
      </w:pPr>
      <w:r w:rsidRPr="00011C10">
        <w:rPr>
          <w:szCs w:val="24"/>
        </w:rPr>
        <w:t>(Le texte de cette section ne doit pas être modifié)</w:t>
      </w:r>
    </w:p>
    <w:p w14:paraId="5DB769F7" w14:textId="77777777" w:rsidR="00294BAD" w:rsidRPr="00011C10" w:rsidRDefault="00294BAD" w:rsidP="00011C10">
      <w:pPr>
        <w:pStyle w:val="Sous-titre"/>
        <w:ind w:left="0" w:firstLine="0"/>
        <w:jc w:val="both"/>
        <w:rPr>
          <w:b w:val="0"/>
          <w:lang w:val="fr-FR"/>
        </w:rPr>
      </w:pPr>
    </w:p>
    <w:p w14:paraId="3A68DDD2" w14:textId="6B120CE1" w:rsidR="009D2E8A" w:rsidRPr="00011C10" w:rsidRDefault="00EA0D1C" w:rsidP="00D7149F">
      <w:pPr>
        <w:spacing w:after="120"/>
      </w:pPr>
      <w:r w:rsidRPr="00011C10">
        <w:t xml:space="preserve">1. </w:t>
      </w:r>
      <w:r w:rsidRPr="00011C10">
        <w:tab/>
        <w:t>Objet</w:t>
      </w:r>
    </w:p>
    <w:p w14:paraId="01BCF1FC" w14:textId="1EC44148" w:rsidR="00EA0D1C" w:rsidRPr="00011C10" w:rsidRDefault="00EA0D1C" w:rsidP="00D7149F">
      <w:pPr>
        <w:spacing w:after="120"/>
      </w:pPr>
      <w:r w:rsidRPr="00011C10">
        <w:t>1.1</w:t>
      </w:r>
      <w:r w:rsidRPr="00011C10">
        <w:tab/>
      </w:r>
      <w:r w:rsidR="00011C10" w:rsidRPr="00011C10">
        <w:rPr>
          <w:szCs w:val="24"/>
        </w:rPr>
        <w:t>Les Directives de la Banque en matière de lutte contre la fraude et la corruption, ainsi que la présente Section, sont applicables à la passation des marchés dans le cadre des opérations de financement de projets d’investissement de la Banque</w:t>
      </w:r>
      <w:r w:rsidR="00011C10" w:rsidRPr="00011C10">
        <w:rPr>
          <w:rFonts w:ascii="Andes" w:hAnsi="Andes" w:cs="Arial"/>
        </w:rPr>
        <w:t>.</w:t>
      </w:r>
    </w:p>
    <w:p w14:paraId="543FE0FC" w14:textId="637B9B3B" w:rsidR="00D26562" w:rsidRPr="00011C10" w:rsidRDefault="00D26562" w:rsidP="00D7149F">
      <w:pPr>
        <w:spacing w:after="120"/>
      </w:pPr>
      <w:r w:rsidRPr="00011C10">
        <w:t>2.</w:t>
      </w:r>
      <w:r w:rsidRPr="00011C10">
        <w:tab/>
        <w:t>Exigences</w:t>
      </w:r>
    </w:p>
    <w:p w14:paraId="55C94295" w14:textId="1C74E92C" w:rsidR="00312D33" w:rsidRPr="00011C10" w:rsidRDefault="00312D33" w:rsidP="00E05669">
      <w:pPr>
        <w:pStyle w:val="Corpsdetexte"/>
        <w:tabs>
          <w:tab w:val="left" w:pos="576"/>
        </w:tabs>
        <w:rPr>
          <w:lang w:val="fr-FR"/>
        </w:rPr>
      </w:pPr>
      <w:r w:rsidRPr="00011C10">
        <w:rPr>
          <w:lang w:val="fr-FR"/>
        </w:rPr>
        <w:t>2.1</w:t>
      </w:r>
      <w:r w:rsidRPr="00011C10">
        <w:rPr>
          <w:lang w:val="fr-FR"/>
        </w:rPr>
        <w:tab/>
      </w:r>
      <w:r w:rsidR="00011C10" w:rsidRPr="00011C10">
        <w:rPr>
          <w:color w:val="000000"/>
          <w:szCs w:val="24"/>
          <w:lang w:val="fr-FR"/>
        </w:rPr>
        <w:t>La Banque exige que les Emprunteurs (y compris les bénéficiaires de ses financements), les soumissionnaires, consultants, entrepreneurs et fournisseurs, les sous-traitants, sous-consultants, prestataires de services,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r w:rsidR="00011C10" w:rsidRPr="00011C10">
        <w:rPr>
          <w:szCs w:val="24"/>
          <w:lang w:val="fr-FR"/>
        </w:rPr>
        <w:t>.</w:t>
      </w:r>
    </w:p>
    <w:p w14:paraId="250C2FC3" w14:textId="4C6BD887" w:rsidR="00312D33" w:rsidRPr="00011C10" w:rsidRDefault="00312D33" w:rsidP="00E05669">
      <w:pPr>
        <w:pStyle w:val="Corpsdetexte"/>
        <w:tabs>
          <w:tab w:val="left" w:pos="576"/>
        </w:tabs>
        <w:rPr>
          <w:lang w:val="fr-FR"/>
        </w:rPr>
      </w:pPr>
      <w:r w:rsidRPr="00011C10">
        <w:rPr>
          <w:lang w:val="fr-FR"/>
        </w:rPr>
        <w:t>2.2</w:t>
      </w:r>
      <w:r w:rsidRPr="00011C10">
        <w:rPr>
          <w:lang w:val="fr-FR"/>
        </w:rPr>
        <w:tab/>
        <w:t>En vertu de ce principe, la Banque</w:t>
      </w:r>
      <w:r w:rsidR="007D1A90">
        <w:rPr>
          <w:lang w:val="fr-FR"/>
        </w:rPr>
        <w:t> :</w:t>
      </w:r>
      <w:r w:rsidRPr="00011C10">
        <w:rPr>
          <w:lang w:val="fr-FR"/>
        </w:rPr>
        <w:t xml:space="preserve"> </w:t>
      </w:r>
    </w:p>
    <w:p w14:paraId="5F911950" w14:textId="77777777" w:rsidR="00312D33" w:rsidRPr="00011C10" w:rsidRDefault="00312D33" w:rsidP="001725DF">
      <w:pPr>
        <w:pStyle w:val="Corpsdetexte"/>
        <w:numPr>
          <w:ilvl w:val="0"/>
          <w:numId w:val="33"/>
        </w:numPr>
        <w:tabs>
          <w:tab w:val="left" w:pos="576"/>
        </w:tabs>
        <w:rPr>
          <w:szCs w:val="24"/>
          <w:lang w:val="fr-FR"/>
        </w:rPr>
      </w:pPr>
      <w:r w:rsidRPr="00011C10">
        <w:rPr>
          <w:lang w:val="fr-FR"/>
        </w:rPr>
        <w:t xml:space="preserve">aux fins d’application de la présente disposition, définit </w:t>
      </w:r>
      <w:r w:rsidRPr="00011C10">
        <w:rPr>
          <w:szCs w:val="24"/>
          <w:lang w:val="fr-FR"/>
        </w:rPr>
        <w:t>comme suit les expressions suivantes :</w:t>
      </w:r>
    </w:p>
    <w:p w14:paraId="5C850B38" w14:textId="0F8AA4CF" w:rsidR="00312D33" w:rsidRPr="00011C10" w:rsidRDefault="00312D33" w:rsidP="003943C7">
      <w:pPr>
        <w:pStyle w:val="Notedebasdepage"/>
        <w:spacing w:after="200"/>
        <w:ind w:left="1692" w:hanging="522"/>
      </w:pPr>
      <w:r w:rsidRPr="00011C10">
        <w:rPr>
          <w:sz w:val="24"/>
          <w:szCs w:val="24"/>
        </w:rPr>
        <w:t>(i)</w:t>
      </w:r>
      <w:r w:rsidRPr="00011C10">
        <w:rPr>
          <w:sz w:val="24"/>
          <w:szCs w:val="24"/>
        </w:rPr>
        <w:tab/>
        <w:t xml:space="preserve">est coupable de “corruption” quiconque offre, donne, sollicite ou accepte, directement ou indirectement, un quelconque avantage </w:t>
      </w:r>
      <w:r w:rsidR="00011C10" w:rsidRPr="00011C10">
        <w:rPr>
          <w:sz w:val="24"/>
          <w:szCs w:val="24"/>
        </w:rPr>
        <w:t xml:space="preserve">en vue d’influer indûment sur les </w:t>
      </w:r>
      <w:r w:rsidRPr="00011C10">
        <w:rPr>
          <w:sz w:val="24"/>
          <w:szCs w:val="24"/>
        </w:rPr>
        <w:t>action</w:t>
      </w:r>
      <w:r w:rsidR="00011C10" w:rsidRPr="00011C10">
        <w:rPr>
          <w:sz w:val="24"/>
          <w:szCs w:val="24"/>
        </w:rPr>
        <w:t>s</w:t>
      </w:r>
      <w:r w:rsidRPr="00011C10">
        <w:rPr>
          <w:sz w:val="24"/>
          <w:szCs w:val="24"/>
        </w:rPr>
        <w:t xml:space="preserve"> d’une autre personne ou entité ;  </w:t>
      </w:r>
    </w:p>
    <w:p w14:paraId="770C5887" w14:textId="68EEC063" w:rsidR="00312D33" w:rsidRPr="00011C10" w:rsidRDefault="00312D33" w:rsidP="003943C7">
      <w:pPr>
        <w:tabs>
          <w:tab w:val="left" w:pos="1692"/>
        </w:tabs>
        <w:ind w:left="1692" w:hanging="540"/>
      </w:pPr>
      <w:r w:rsidRPr="00011C10">
        <w:t xml:space="preserve">(ii) </w:t>
      </w:r>
      <w:r w:rsidRPr="00011C10">
        <w:tab/>
        <w:t xml:space="preserve">se livre </w:t>
      </w:r>
      <w:r w:rsidRPr="00011C10">
        <w:rPr>
          <w:color w:val="000000"/>
        </w:rPr>
        <w:t xml:space="preserve">à des «manœuvres frauduleuses» quiconque agit, ou </w:t>
      </w:r>
      <w:r w:rsidR="00011C10" w:rsidRPr="00011C10">
        <w:rPr>
          <w:color w:val="000000"/>
        </w:rPr>
        <w:t xml:space="preserve">s’abstient d’agir, ou </w:t>
      </w:r>
      <w:r w:rsidRPr="00011C10">
        <w:rPr>
          <w:color w:val="000000"/>
        </w:rPr>
        <w:t>dénature des faits, délibérément ou par négligence grave,</w:t>
      </w:r>
      <w:r w:rsidRPr="00011C10">
        <w:rPr>
          <w:b/>
          <w:i/>
          <w:color w:val="000000"/>
        </w:rPr>
        <w:t xml:space="preserve"> </w:t>
      </w:r>
      <w:r w:rsidRPr="00011C10">
        <w:rPr>
          <w:color w:val="000000"/>
        </w:rPr>
        <w:t>ou tente d’induire en erreur une personne ou une entité</w:t>
      </w:r>
      <w:r w:rsidR="00011C10" w:rsidRPr="00011C10">
        <w:rPr>
          <w:color w:val="000000"/>
        </w:rPr>
        <w:t>,</w:t>
      </w:r>
      <w:r w:rsidRPr="00011C10">
        <w:rPr>
          <w:color w:val="000000"/>
        </w:rPr>
        <w:t xml:space="preserve"> afin d’en retirer un avantage financier ou de toute autre nature, ou se dérober à une obligation</w:t>
      </w:r>
      <w:r w:rsidRPr="00011C10">
        <w:t>;</w:t>
      </w:r>
    </w:p>
    <w:p w14:paraId="2FAD368B" w14:textId="787F790D" w:rsidR="00312D33" w:rsidRPr="00011C10" w:rsidRDefault="00312D33" w:rsidP="00E05669">
      <w:pPr>
        <w:tabs>
          <w:tab w:val="left" w:pos="1692"/>
        </w:tabs>
        <w:ind w:left="1692" w:hanging="540"/>
      </w:pPr>
      <w:r w:rsidRPr="00011C10">
        <w:rPr>
          <w:color w:val="000000"/>
        </w:rPr>
        <w:t>(iii)</w:t>
      </w:r>
      <w:r w:rsidRPr="00011C10">
        <w:rPr>
          <w:color w:val="000000"/>
        </w:rPr>
        <w:tab/>
        <w:t>se livrent à des «manœuvres</w:t>
      </w:r>
      <w:r w:rsidR="00011C10" w:rsidRPr="00011C10">
        <w:rPr>
          <w:color w:val="000000"/>
        </w:rPr>
        <w:t xml:space="preserve"> collusiv</w:t>
      </w:r>
      <w:r w:rsidRPr="00011C10">
        <w:rPr>
          <w:color w:val="000000"/>
        </w:rPr>
        <w:t>es» les personnes ou entités qui s’entendent afin d’atteindre un objectif i</w:t>
      </w:r>
      <w:r w:rsidR="00011C10" w:rsidRPr="00011C10">
        <w:rPr>
          <w:color w:val="000000"/>
        </w:rPr>
        <w:t xml:space="preserve">llicite, notamment en influant </w:t>
      </w:r>
      <w:r w:rsidRPr="00011C10">
        <w:rPr>
          <w:color w:val="000000"/>
        </w:rPr>
        <w:t>indûment sur l’action d’autres personnes ou entités</w:t>
      </w:r>
      <w:r w:rsidRPr="00011C10">
        <w:t>;</w:t>
      </w:r>
    </w:p>
    <w:p w14:paraId="231243F2" w14:textId="5FD11BFD" w:rsidR="00312D33" w:rsidRPr="00011C10" w:rsidRDefault="00312D33" w:rsidP="00E05669">
      <w:pPr>
        <w:tabs>
          <w:tab w:val="left" w:pos="1692"/>
        </w:tabs>
        <w:ind w:left="1692" w:hanging="540"/>
      </w:pPr>
      <w:r w:rsidRPr="00011C10">
        <w:t xml:space="preserve">(iv) </w:t>
      </w:r>
      <w:r w:rsidRPr="00011C10">
        <w:tab/>
        <w:t xml:space="preserve">se livre à des «manœuvres coercitives» quiconque nuit ou porte préjudice, ou menace de nuire ou de porter préjudice, directement ou indirectement, à une personne ou </w:t>
      </w:r>
      <w:r w:rsidR="00011C10" w:rsidRPr="00011C10">
        <w:t>entité, ou à leurs</w:t>
      </w:r>
      <w:r w:rsidRPr="00011C10">
        <w:t xml:space="preserve"> biens en vue d’en influer indûment </w:t>
      </w:r>
      <w:r w:rsidR="00011C10" w:rsidRPr="00011C10">
        <w:t xml:space="preserve">sur </w:t>
      </w:r>
      <w:r w:rsidRPr="00011C10">
        <w:t>les actions de cette personne ou entité ; et</w:t>
      </w:r>
    </w:p>
    <w:p w14:paraId="0EC55F67" w14:textId="77777777" w:rsidR="00312D33" w:rsidRPr="00011C10" w:rsidRDefault="00312D33" w:rsidP="00312D33">
      <w:pPr>
        <w:ind w:left="1710"/>
        <w:rPr>
          <w:color w:val="000000"/>
        </w:rPr>
      </w:pPr>
      <w:r w:rsidRPr="00011C10">
        <w:rPr>
          <w:color w:val="000000"/>
        </w:rPr>
        <w:t xml:space="preserve">(v) </w:t>
      </w:r>
      <w:r w:rsidRPr="00011C10">
        <w:rPr>
          <w:color w:val="000000"/>
        </w:rPr>
        <w:tab/>
        <w:t>et se livre à des « manœuvres obstructives »</w:t>
      </w:r>
    </w:p>
    <w:p w14:paraId="44E9A6A5" w14:textId="77777777" w:rsidR="00312D33" w:rsidRPr="00011C10" w:rsidRDefault="00312D33" w:rsidP="00E05669">
      <w:pPr>
        <w:tabs>
          <w:tab w:val="left" w:pos="2412"/>
        </w:tabs>
        <w:ind w:left="2419" w:hanging="720"/>
        <w:rPr>
          <w:color w:val="000000"/>
        </w:rPr>
      </w:pPr>
      <w:r w:rsidRPr="00011C10">
        <w:rPr>
          <w:color w:val="000000"/>
        </w:rPr>
        <w:t>(aa)</w:t>
      </w:r>
      <w:r w:rsidRPr="00011C10">
        <w:rPr>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  menace,</w:t>
      </w:r>
      <w:r w:rsidRPr="00011C10">
        <w:rPr>
          <w:b/>
          <w:color w:val="000000"/>
        </w:rPr>
        <w:t xml:space="preserve"> </w:t>
      </w:r>
      <w:r w:rsidRPr="00011C10">
        <w:rPr>
          <w:color w:val="000000"/>
        </w:rPr>
        <w:t xml:space="preserve">harcèle ou intimide quelqu’un aux fins de </w:t>
      </w:r>
      <w:r w:rsidRPr="00011C10">
        <w:rPr>
          <w:color w:val="000000"/>
        </w:rPr>
        <w:lastRenderedPageBreak/>
        <w:t xml:space="preserve">l’empêcher de faire part d’informations relatives à cette enquête, ou bien de poursuivre l’enquête; ou </w:t>
      </w:r>
    </w:p>
    <w:p w14:paraId="52AAD292" w14:textId="4AEDF047" w:rsidR="00312D33" w:rsidRPr="00011C10" w:rsidRDefault="00312D33" w:rsidP="00E05669">
      <w:pPr>
        <w:tabs>
          <w:tab w:val="left" w:pos="576"/>
          <w:tab w:val="left" w:pos="2412"/>
        </w:tabs>
        <w:ind w:left="2419" w:hanging="648"/>
        <w:jc w:val="left"/>
      </w:pPr>
      <w:r w:rsidRPr="00011C10">
        <w:rPr>
          <w:color w:val="000000"/>
        </w:rPr>
        <w:t xml:space="preserve">(bb) </w:t>
      </w:r>
      <w:r w:rsidRPr="00011C10">
        <w:rPr>
          <w:color w:val="000000"/>
        </w:rPr>
        <w:tab/>
        <w:t>celui qui entrave délibérément l’exercice par la Banque de son droit d’examen tel que stipulé au paragraphe (e) ci-dessous</w:t>
      </w:r>
      <w:r w:rsidR="00011C10" w:rsidRPr="00011C10">
        <w:t>.</w:t>
      </w:r>
    </w:p>
    <w:p w14:paraId="665BC1AE" w14:textId="77777777" w:rsidR="00011C10" w:rsidRPr="00011C10" w:rsidRDefault="00011C10" w:rsidP="00011C10">
      <w:pPr>
        <w:pStyle w:val="Corpsdetexte"/>
        <w:numPr>
          <w:ilvl w:val="0"/>
          <w:numId w:val="33"/>
        </w:numPr>
        <w:tabs>
          <w:tab w:val="left" w:pos="576"/>
        </w:tabs>
        <w:ind w:left="1170" w:hanging="576"/>
        <w:rPr>
          <w:szCs w:val="24"/>
          <w:lang w:val="fr-FR"/>
        </w:rPr>
      </w:pPr>
      <w:r w:rsidRPr="00011C10">
        <w:rPr>
          <w:color w:val="000000"/>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r w:rsidRPr="00011C10">
        <w:rPr>
          <w:szCs w:val="24"/>
          <w:lang w:val="fr-FR"/>
        </w:rPr>
        <w:t xml:space="preserve"> </w:t>
      </w:r>
    </w:p>
    <w:p w14:paraId="7E5D0194" w14:textId="6B3EE172" w:rsidR="00312D33" w:rsidRPr="00011C10" w:rsidRDefault="00312D33" w:rsidP="00011C10">
      <w:pPr>
        <w:pStyle w:val="Corpsdetexte"/>
        <w:tabs>
          <w:tab w:val="left" w:pos="576"/>
        </w:tabs>
        <w:ind w:left="0" w:firstLine="0"/>
        <w:rPr>
          <w:lang w:val="fr-FR"/>
        </w:rPr>
      </w:pPr>
      <w:r w:rsidRPr="00011C10">
        <w:rPr>
          <w:lang w:val="fr-FR"/>
        </w:rPr>
        <w:t xml:space="preserve"> </w:t>
      </w:r>
    </w:p>
    <w:p w14:paraId="70C7BFCA" w14:textId="1712B27F" w:rsidR="00011C10" w:rsidRPr="00011C10" w:rsidRDefault="00011C10" w:rsidP="00011C10">
      <w:pPr>
        <w:pStyle w:val="Corpsdetexte"/>
        <w:numPr>
          <w:ilvl w:val="0"/>
          <w:numId w:val="33"/>
        </w:numPr>
        <w:tabs>
          <w:tab w:val="left" w:pos="576"/>
        </w:tabs>
        <w:ind w:left="1170" w:hanging="576"/>
        <w:rPr>
          <w:szCs w:val="24"/>
          <w:lang w:val="fr-FR"/>
        </w:rPr>
      </w:pPr>
      <w:r w:rsidRPr="00011C10">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011C10">
        <w:rPr>
          <w:color w:val="000000"/>
          <w:szCs w:val="24"/>
          <w:lang w:val="fr-FR"/>
        </w:rPr>
        <w:t>desdites pratiques</w:t>
      </w:r>
      <w:r w:rsidRPr="00011C10">
        <w:rPr>
          <w:szCs w:val="24"/>
          <w:lang w:val="fr-FR"/>
        </w:rPr>
        <w:t>;</w:t>
      </w:r>
    </w:p>
    <w:p w14:paraId="4E3C4B7E" w14:textId="095747F9" w:rsidR="00312D33" w:rsidRPr="00011C10" w:rsidRDefault="00011C10" w:rsidP="001725DF">
      <w:pPr>
        <w:pStyle w:val="Corpsdetexte"/>
        <w:numPr>
          <w:ilvl w:val="0"/>
          <w:numId w:val="33"/>
        </w:numPr>
        <w:tabs>
          <w:tab w:val="left" w:pos="576"/>
        </w:tabs>
        <w:ind w:left="1170" w:hanging="576"/>
        <w:rPr>
          <w:szCs w:val="24"/>
          <w:lang w:val="fr-FR"/>
        </w:rPr>
      </w:pPr>
      <w:r w:rsidRPr="00011C10">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011C10">
        <w:rPr>
          <w:rStyle w:val="Appelnotedebasdep"/>
          <w:szCs w:val="24"/>
          <w:lang w:val="fr-FR"/>
        </w:rPr>
        <w:footnoteReference w:id="56"/>
      </w:r>
      <w:r w:rsidRPr="00011C10">
        <w:rPr>
          <w:szCs w:val="24"/>
          <w:lang w:val="fr-FR"/>
        </w:rPr>
        <w:t xml:space="preserve"> (ii)  de la participation</w:t>
      </w:r>
      <w:r w:rsidRPr="00011C10">
        <w:rPr>
          <w:rStyle w:val="Appelnotedebasdep"/>
          <w:szCs w:val="24"/>
          <w:lang w:val="fr-FR"/>
        </w:rPr>
        <w:footnoteReference w:id="57"/>
      </w:r>
      <w:r w:rsidRPr="00011C10">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r w:rsidR="00312D33" w:rsidRPr="00011C10">
        <w:rPr>
          <w:szCs w:val="24"/>
          <w:lang w:val="fr-FR"/>
        </w:rPr>
        <w:t xml:space="preserve"> </w:t>
      </w:r>
    </w:p>
    <w:p w14:paraId="7A2912D0" w14:textId="5DAC8B2D" w:rsidR="00312D33" w:rsidRPr="00011C10" w:rsidRDefault="00011C10" w:rsidP="001725DF">
      <w:pPr>
        <w:pStyle w:val="Corpsdetexte"/>
        <w:numPr>
          <w:ilvl w:val="0"/>
          <w:numId w:val="33"/>
        </w:numPr>
        <w:tabs>
          <w:tab w:val="left" w:pos="576"/>
        </w:tabs>
        <w:ind w:left="1170"/>
        <w:rPr>
          <w:lang w:val="fr-FR"/>
        </w:rPr>
      </w:pPr>
      <w:r w:rsidRPr="00011C10">
        <w:rPr>
          <w:szCs w:val="24"/>
          <w:lang w:val="fr-FR"/>
        </w:rPr>
        <w:lastRenderedPageBreak/>
        <w:t>exigera que les dossiers d’appel d’offres/appel à propositions, et que les contrats et marchés financés par la Banque, contiennent une disposition exigeant des soumissionnaires, consultants, fournisseurs et entrepreneurs, ainsi que leurs sous-traitants, sous-consultants, prestataires de services, fournisseurs, agents, et personnel,  autorisent la Banque à inspecter</w:t>
      </w:r>
      <w:r w:rsidRPr="00011C10">
        <w:rPr>
          <w:rStyle w:val="Appelnotedebasdep"/>
          <w:szCs w:val="24"/>
        </w:rPr>
        <w:footnoteReference w:id="58"/>
      </w:r>
      <w:r w:rsidRPr="00011C10">
        <w:rPr>
          <w:szCs w:val="24"/>
          <w:lang w:val="fr-FR"/>
        </w:rPr>
        <w:t xml:space="preserve"> les pièces comptables, relevés et autres documents relatifs à la soumission de l’offre et à l’exécution du marché ou contrat, et à les soumettre pour vérification à des auditeurs désignés par la Banque. </w:t>
      </w:r>
      <w:r w:rsidR="00312D33" w:rsidRPr="00011C10">
        <w:rPr>
          <w:lang w:val="fr-FR"/>
        </w:rPr>
        <w:t xml:space="preserve"> </w:t>
      </w:r>
    </w:p>
    <w:p w14:paraId="14C3A0F0" w14:textId="77777777" w:rsidR="00312D33" w:rsidRDefault="00312D33" w:rsidP="00294BAD">
      <w:pPr>
        <w:pStyle w:val="Corpsdetexte"/>
        <w:tabs>
          <w:tab w:val="left" w:pos="576"/>
        </w:tabs>
        <w:rPr>
          <w:i/>
          <w:spacing w:val="-4"/>
          <w:lang w:val="fr-FR"/>
        </w:rPr>
      </w:pPr>
    </w:p>
    <w:p w14:paraId="3001D5E7" w14:textId="77777777" w:rsidR="00312D33" w:rsidRDefault="00312D33" w:rsidP="00294BAD">
      <w:pPr>
        <w:pStyle w:val="Corpsdetexte"/>
        <w:tabs>
          <w:tab w:val="left" w:pos="576"/>
        </w:tabs>
        <w:rPr>
          <w:i/>
          <w:spacing w:val="-4"/>
          <w:lang w:val="fr-FR"/>
        </w:rPr>
      </w:pPr>
    </w:p>
    <w:p w14:paraId="0D6C8A11" w14:textId="77777777" w:rsidR="000A450A" w:rsidRPr="00540F7E" w:rsidRDefault="000A450A" w:rsidP="00E05669">
      <w:pPr>
        <w:sectPr w:rsidR="000A450A" w:rsidRPr="00540F7E" w:rsidSect="003943C7">
          <w:headerReference w:type="even" r:id="rId43"/>
          <w:headerReference w:type="default" r:id="rId44"/>
          <w:endnotePr>
            <w:numFmt w:val="decimal"/>
          </w:endnotePr>
          <w:type w:val="continuous"/>
          <w:pgSz w:w="12240" w:h="15840" w:code="1"/>
          <w:pgMar w:top="1440" w:right="1440" w:bottom="1152" w:left="1440" w:header="720" w:footer="720" w:gutter="0"/>
          <w:cols w:space="720"/>
          <w:titlePg/>
          <w:docGrid w:linePitch="326"/>
        </w:sectPr>
      </w:pPr>
    </w:p>
    <w:p w14:paraId="17F9786F" w14:textId="77777777" w:rsidR="000A450A" w:rsidRPr="00E21797" w:rsidRDefault="000A450A">
      <w:bookmarkStart w:id="510" w:name="_Toc438529602"/>
      <w:bookmarkStart w:id="511" w:name="_Toc438725758"/>
      <w:bookmarkStart w:id="512" w:name="_Toc438817753"/>
      <w:bookmarkStart w:id="513" w:name="_Toc438954447"/>
      <w:bookmarkStart w:id="514" w:name="_Toc461939622"/>
      <w:bookmarkEnd w:id="502"/>
      <w:bookmarkEnd w:id="503"/>
      <w:bookmarkEnd w:id="504"/>
      <w:bookmarkEnd w:id="505"/>
    </w:p>
    <w:p w14:paraId="588DEE06" w14:textId="77777777" w:rsidR="000A450A" w:rsidRPr="00E21797" w:rsidRDefault="000A450A"/>
    <w:p w14:paraId="57F142C1" w14:textId="77777777" w:rsidR="000A450A" w:rsidRPr="00E21797" w:rsidRDefault="000A450A"/>
    <w:p w14:paraId="5D9AD980" w14:textId="77777777" w:rsidR="000A450A" w:rsidRPr="00E21797" w:rsidRDefault="000A450A"/>
    <w:p w14:paraId="1896F937" w14:textId="77777777" w:rsidR="000A450A" w:rsidRPr="00E21797" w:rsidRDefault="000A450A"/>
    <w:p w14:paraId="72E3742A" w14:textId="77777777" w:rsidR="000A450A" w:rsidRPr="00E21797" w:rsidRDefault="000A450A"/>
    <w:p w14:paraId="1AEC7083" w14:textId="77777777" w:rsidR="000A450A" w:rsidRPr="00E21797" w:rsidRDefault="000A450A"/>
    <w:p w14:paraId="7BA511CD" w14:textId="77777777" w:rsidR="000A450A" w:rsidRDefault="000A450A"/>
    <w:p w14:paraId="7DDAAD21" w14:textId="77777777" w:rsidR="000B116B" w:rsidRPr="00E21797" w:rsidRDefault="000B116B"/>
    <w:p w14:paraId="06A8D8DE" w14:textId="7CA92E61" w:rsidR="000A450A" w:rsidRPr="00E21797" w:rsidRDefault="000A450A" w:rsidP="00E33019">
      <w:pPr>
        <w:pStyle w:val="Style1"/>
      </w:pPr>
      <w:bookmarkStart w:id="515" w:name="_Toc494778741"/>
      <w:bookmarkStart w:id="516" w:name="_Toc499607138"/>
      <w:bookmarkStart w:id="517" w:name="_Toc499608191"/>
      <w:bookmarkStart w:id="518" w:name="_Toc326657867"/>
      <w:bookmarkStart w:id="519" w:name="_Toc454349234"/>
      <w:bookmarkStart w:id="520" w:name="_Toc156372853"/>
      <w:r w:rsidRPr="00E21797">
        <w:t>PARTIE</w:t>
      </w:r>
      <w:bookmarkEnd w:id="515"/>
      <w:bookmarkEnd w:id="516"/>
      <w:bookmarkEnd w:id="517"/>
      <w:r w:rsidRPr="00E21797">
        <w:t xml:space="preserve"> </w:t>
      </w:r>
      <w:r w:rsidR="004F75DC">
        <w:t xml:space="preserve">2 </w:t>
      </w:r>
      <w:r w:rsidRPr="00E21797">
        <w:t>– Spécifications</w:t>
      </w:r>
      <w:r>
        <w:t xml:space="preserve"> des Travaux</w:t>
      </w:r>
      <w:bookmarkEnd w:id="518"/>
      <w:bookmarkEnd w:id="519"/>
    </w:p>
    <w:bookmarkEnd w:id="510"/>
    <w:bookmarkEnd w:id="511"/>
    <w:bookmarkEnd w:id="512"/>
    <w:bookmarkEnd w:id="513"/>
    <w:bookmarkEnd w:id="514"/>
    <w:bookmarkEnd w:id="520"/>
    <w:p w14:paraId="169465A3" w14:textId="77777777" w:rsidR="000A450A" w:rsidRPr="00E21797" w:rsidRDefault="000A450A"/>
    <w:p w14:paraId="560BDF67" w14:textId="77777777" w:rsidR="000A450A" w:rsidRPr="00E21797" w:rsidRDefault="000A450A">
      <w:pPr>
        <w:sectPr w:rsidR="000A450A" w:rsidRPr="00E21797" w:rsidSect="00275A83">
          <w:footnotePr>
            <w:numRestart w:val="eachPage"/>
          </w:footnotePr>
          <w:endnotePr>
            <w:numFmt w:val="decimal"/>
          </w:endnotePr>
          <w:type w:val="oddPage"/>
          <w:pgSz w:w="12240" w:h="15840" w:code="1"/>
          <w:pgMar w:top="1440" w:right="1440" w:bottom="1152" w:left="1440" w:header="720" w:footer="720" w:gutter="0"/>
          <w:cols w:space="720"/>
          <w:titlePg/>
        </w:sectPr>
      </w:pPr>
    </w:p>
    <w:tbl>
      <w:tblPr>
        <w:tblW w:w="0" w:type="auto"/>
        <w:tblLayout w:type="fixed"/>
        <w:tblLook w:val="0000" w:firstRow="0" w:lastRow="0" w:firstColumn="0" w:lastColumn="0" w:noHBand="0" w:noVBand="0"/>
      </w:tblPr>
      <w:tblGrid>
        <w:gridCol w:w="9198"/>
      </w:tblGrid>
      <w:tr w:rsidR="000A450A" w:rsidRPr="00E21797" w14:paraId="5B508FD6" w14:textId="77777777">
        <w:trPr>
          <w:trHeight w:val="800"/>
        </w:trPr>
        <w:tc>
          <w:tcPr>
            <w:tcW w:w="9198" w:type="dxa"/>
            <w:tcBorders>
              <w:top w:val="nil"/>
              <w:left w:val="nil"/>
              <w:bottom w:val="nil"/>
              <w:right w:val="nil"/>
            </w:tcBorders>
          </w:tcPr>
          <w:p w14:paraId="20864D4F" w14:textId="03B48A0F" w:rsidR="000A450A" w:rsidRPr="00E21797" w:rsidRDefault="000A450A">
            <w:pPr>
              <w:pStyle w:val="Style3"/>
            </w:pPr>
            <w:bookmarkStart w:id="521" w:name="_Toc156027997"/>
            <w:bookmarkStart w:id="522" w:name="_Toc156372854"/>
            <w:bookmarkStart w:id="523" w:name="_Toc326657868"/>
            <w:bookmarkStart w:id="524" w:name="_Toc454349235"/>
            <w:r w:rsidRPr="00E21797">
              <w:lastRenderedPageBreak/>
              <w:t>Section VI</w:t>
            </w:r>
            <w:r>
              <w:t>I</w:t>
            </w:r>
            <w:r w:rsidRPr="00E21797">
              <w:t xml:space="preserve">. Spécifications </w:t>
            </w:r>
            <w:bookmarkEnd w:id="521"/>
            <w:bookmarkEnd w:id="522"/>
            <w:bookmarkEnd w:id="523"/>
            <w:bookmarkEnd w:id="524"/>
            <w:r w:rsidR="009E0B83">
              <w:t xml:space="preserve"> </w:t>
            </w:r>
            <w:r w:rsidR="009E0B83" w:rsidRPr="009E0B83">
              <w:t>techniques et plan</w:t>
            </w:r>
          </w:p>
        </w:tc>
      </w:tr>
    </w:tbl>
    <w:p w14:paraId="3CAAF12A" w14:textId="77777777" w:rsidR="000A450A" w:rsidRPr="00E21797" w:rsidRDefault="000A450A"/>
    <w:p w14:paraId="04F2ABBB" w14:textId="77777777" w:rsidR="000A450A" w:rsidRPr="00E21797" w:rsidRDefault="000A450A">
      <w:pPr>
        <w:pStyle w:val="Subtitle2"/>
      </w:pPr>
      <w:bookmarkStart w:id="525" w:name="_Toc494778743"/>
      <w:r w:rsidRPr="00E21797">
        <w:t>Table des matières</w:t>
      </w:r>
      <w:bookmarkEnd w:id="525"/>
    </w:p>
    <w:p w14:paraId="6CB2E5BF" w14:textId="77777777" w:rsidR="000A450A" w:rsidRPr="00E21797" w:rsidRDefault="000A450A">
      <w:pPr>
        <w:rPr>
          <w:i/>
        </w:rPr>
      </w:pPr>
    </w:p>
    <w:p w14:paraId="2624AECC" w14:textId="77777777" w:rsidR="000A450A" w:rsidRPr="00E21797" w:rsidRDefault="000A450A">
      <w:pPr>
        <w:jc w:val="right"/>
        <w:rPr>
          <w:b/>
          <w:sz w:val="32"/>
        </w:rPr>
      </w:pPr>
    </w:p>
    <w:p w14:paraId="68529CDA" w14:textId="77777777" w:rsidR="000A450A" w:rsidRPr="00E21797" w:rsidRDefault="000A450A">
      <w:pPr>
        <w:jc w:val="right"/>
        <w:rPr>
          <w:b/>
        </w:rPr>
      </w:pPr>
    </w:p>
    <w:p w14:paraId="445841BE" w14:textId="3EF4DB27" w:rsidR="003943C7" w:rsidRPr="00F823B0" w:rsidRDefault="00B52A75" w:rsidP="00DC57DA">
      <w:pPr>
        <w:pStyle w:val="TM1"/>
        <w:spacing w:before="60" w:after="60"/>
        <w:rPr>
          <w:rFonts w:asciiTheme="minorHAnsi" w:eastAsiaTheme="minorEastAsia" w:hAnsiTheme="minorHAnsi" w:cstheme="minorBidi"/>
          <w:b w:val="0"/>
          <w:noProof/>
          <w:sz w:val="22"/>
          <w:szCs w:val="22"/>
          <w:lang w:eastAsia="en-US"/>
        </w:rPr>
      </w:pPr>
      <w:r w:rsidRPr="00E21797">
        <w:rPr>
          <w:i/>
          <w:caps/>
          <w:smallCaps/>
        </w:rPr>
        <w:fldChar w:fldCharType="begin"/>
      </w:r>
      <w:r w:rsidR="000A450A" w:rsidRPr="00E21797">
        <w:rPr>
          <w:i/>
          <w:caps/>
          <w:smallCaps/>
        </w:rPr>
        <w:instrText xml:space="preserve"> TOC \t "Section VI. Header,1" </w:instrText>
      </w:r>
      <w:r w:rsidRPr="00E21797">
        <w:rPr>
          <w:i/>
          <w:caps/>
          <w:smallCaps/>
        </w:rPr>
        <w:fldChar w:fldCharType="separate"/>
      </w:r>
      <w:r w:rsidR="003943C7" w:rsidRPr="003834A0">
        <w:rPr>
          <w:noProof/>
        </w:rPr>
        <w:t>Etendue des Travaux</w:t>
      </w:r>
      <w:r w:rsidR="003943C7">
        <w:rPr>
          <w:noProof/>
        </w:rPr>
        <w:tab/>
      </w:r>
      <w:r>
        <w:rPr>
          <w:noProof/>
        </w:rPr>
        <w:fldChar w:fldCharType="begin"/>
      </w:r>
      <w:r w:rsidR="003943C7">
        <w:rPr>
          <w:noProof/>
        </w:rPr>
        <w:instrText xml:space="preserve"> PAGEREF _Toc327539143 \h </w:instrText>
      </w:r>
      <w:r>
        <w:rPr>
          <w:noProof/>
        </w:rPr>
      </w:r>
      <w:r>
        <w:rPr>
          <w:noProof/>
        </w:rPr>
        <w:fldChar w:fldCharType="separate"/>
      </w:r>
      <w:r w:rsidR="00D056F9">
        <w:rPr>
          <w:noProof/>
        </w:rPr>
        <w:t>129</w:t>
      </w:r>
      <w:r>
        <w:rPr>
          <w:noProof/>
        </w:rPr>
        <w:fldChar w:fldCharType="end"/>
      </w:r>
    </w:p>
    <w:p w14:paraId="08DEFB1B" w14:textId="77777777" w:rsidR="003943C7" w:rsidRPr="00386EB3" w:rsidRDefault="003943C7" w:rsidP="00DC57DA">
      <w:pPr>
        <w:pStyle w:val="TM1"/>
        <w:spacing w:before="60" w:after="60"/>
        <w:rPr>
          <w:rFonts w:asciiTheme="minorHAnsi" w:eastAsiaTheme="minorEastAsia" w:hAnsiTheme="minorHAnsi" w:cstheme="minorBidi"/>
          <w:b w:val="0"/>
          <w:noProof/>
          <w:sz w:val="22"/>
          <w:szCs w:val="22"/>
          <w:lang w:eastAsia="en-US"/>
        </w:rPr>
      </w:pPr>
      <w:r w:rsidRPr="003834A0">
        <w:rPr>
          <w:noProof/>
        </w:rPr>
        <w:t>Spécifications</w:t>
      </w:r>
      <w:r>
        <w:rPr>
          <w:noProof/>
        </w:rPr>
        <w:tab/>
      </w:r>
      <w:r w:rsidR="00B52A75">
        <w:rPr>
          <w:noProof/>
        </w:rPr>
        <w:fldChar w:fldCharType="begin"/>
      </w:r>
      <w:r>
        <w:rPr>
          <w:noProof/>
        </w:rPr>
        <w:instrText xml:space="preserve"> PAGEREF _Toc327539144 \h </w:instrText>
      </w:r>
      <w:r w:rsidR="00B52A75">
        <w:rPr>
          <w:noProof/>
        </w:rPr>
      </w:r>
      <w:r w:rsidR="00B52A75">
        <w:rPr>
          <w:noProof/>
        </w:rPr>
        <w:fldChar w:fldCharType="separate"/>
      </w:r>
      <w:r w:rsidR="00D056F9">
        <w:rPr>
          <w:noProof/>
        </w:rPr>
        <w:t>130</w:t>
      </w:r>
      <w:r w:rsidR="00B52A75">
        <w:rPr>
          <w:noProof/>
        </w:rPr>
        <w:fldChar w:fldCharType="end"/>
      </w:r>
    </w:p>
    <w:p w14:paraId="6D53EF8E" w14:textId="77777777" w:rsidR="003943C7" w:rsidRPr="00386EB3" w:rsidRDefault="003943C7" w:rsidP="00DC57DA">
      <w:pPr>
        <w:pStyle w:val="TM1"/>
        <w:spacing w:before="60" w:after="60"/>
        <w:ind w:left="0" w:firstLine="0"/>
        <w:rPr>
          <w:rFonts w:asciiTheme="minorHAnsi" w:eastAsiaTheme="minorEastAsia" w:hAnsiTheme="minorHAnsi" w:cstheme="minorBidi"/>
          <w:b w:val="0"/>
          <w:noProof/>
          <w:sz w:val="22"/>
          <w:szCs w:val="22"/>
          <w:lang w:eastAsia="en-US"/>
        </w:rPr>
      </w:pPr>
      <w:r w:rsidRPr="003834A0">
        <w:rPr>
          <w:noProof/>
        </w:rPr>
        <w:t>Plans</w:t>
      </w:r>
      <w:r>
        <w:rPr>
          <w:noProof/>
        </w:rPr>
        <w:tab/>
      </w:r>
      <w:r w:rsidR="00B52A75">
        <w:rPr>
          <w:noProof/>
        </w:rPr>
        <w:fldChar w:fldCharType="begin"/>
      </w:r>
      <w:r>
        <w:rPr>
          <w:noProof/>
        </w:rPr>
        <w:instrText xml:space="preserve"> PAGEREF _Toc327539145 \h </w:instrText>
      </w:r>
      <w:r w:rsidR="00B52A75">
        <w:rPr>
          <w:noProof/>
        </w:rPr>
      </w:r>
      <w:r w:rsidR="00B52A75">
        <w:rPr>
          <w:noProof/>
        </w:rPr>
        <w:fldChar w:fldCharType="separate"/>
      </w:r>
      <w:r w:rsidR="00D056F9">
        <w:rPr>
          <w:noProof/>
        </w:rPr>
        <w:t>131</w:t>
      </w:r>
      <w:r w:rsidR="00B52A75">
        <w:rPr>
          <w:noProof/>
        </w:rPr>
        <w:fldChar w:fldCharType="end"/>
      </w:r>
    </w:p>
    <w:p w14:paraId="481A15FE" w14:textId="77777777" w:rsidR="003943C7" w:rsidRPr="0046236E" w:rsidRDefault="003943C7" w:rsidP="00DC57DA">
      <w:pPr>
        <w:pStyle w:val="TM1"/>
        <w:spacing w:before="60" w:after="60"/>
        <w:rPr>
          <w:rFonts w:asciiTheme="minorHAnsi" w:eastAsiaTheme="minorEastAsia" w:hAnsiTheme="minorHAnsi" w:cstheme="minorBidi"/>
          <w:b w:val="0"/>
          <w:noProof/>
          <w:sz w:val="22"/>
          <w:szCs w:val="22"/>
          <w:lang w:eastAsia="en-US"/>
        </w:rPr>
      </w:pPr>
      <w:r w:rsidRPr="003834A0">
        <w:rPr>
          <w:noProof/>
        </w:rPr>
        <w:t>Informations Supplémentaires</w:t>
      </w:r>
      <w:r>
        <w:rPr>
          <w:noProof/>
        </w:rPr>
        <w:tab/>
      </w:r>
      <w:r w:rsidR="00B52A75">
        <w:rPr>
          <w:noProof/>
        </w:rPr>
        <w:fldChar w:fldCharType="begin"/>
      </w:r>
      <w:r>
        <w:rPr>
          <w:noProof/>
        </w:rPr>
        <w:instrText xml:space="preserve"> PAGEREF _Toc327539146 \h </w:instrText>
      </w:r>
      <w:r w:rsidR="00B52A75">
        <w:rPr>
          <w:noProof/>
        </w:rPr>
      </w:r>
      <w:r w:rsidR="00B52A75">
        <w:rPr>
          <w:noProof/>
        </w:rPr>
        <w:fldChar w:fldCharType="separate"/>
      </w:r>
      <w:r w:rsidR="00D056F9">
        <w:rPr>
          <w:noProof/>
        </w:rPr>
        <w:t>132</w:t>
      </w:r>
      <w:r w:rsidR="00B52A75">
        <w:rPr>
          <w:noProof/>
        </w:rPr>
        <w:fldChar w:fldCharType="end"/>
      </w:r>
    </w:p>
    <w:p w14:paraId="2BCA9168" w14:textId="77777777" w:rsidR="000A450A" w:rsidRPr="00E21797" w:rsidRDefault="00B52A75" w:rsidP="00DC57DA">
      <w:pPr>
        <w:pStyle w:val="TM2"/>
        <w:spacing w:before="60" w:after="60"/>
      </w:pPr>
      <w:r w:rsidRPr="00E21797">
        <w:rPr>
          <w:i/>
          <w:caps/>
          <w:smallCaps/>
        </w:rPr>
        <w:fldChar w:fldCharType="end"/>
      </w:r>
    </w:p>
    <w:p w14:paraId="15391E59" w14:textId="01653DB9" w:rsidR="00E44597" w:rsidRPr="00F823B0" w:rsidRDefault="000A450A" w:rsidP="005F67D6">
      <w:pPr>
        <w:pStyle w:val="SectionVIHeader"/>
        <w:rPr>
          <w:b w:val="0"/>
          <w:szCs w:val="36"/>
          <w:lang w:val="fr-FR"/>
        </w:rPr>
      </w:pPr>
      <w:r w:rsidRPr="00F823B0">
        <w:rPr>
          <w:szCs w:val="36"/>
          <w:lang w:val="fr-FR"/>
        </w:rPr>
        <w:br w:type="page"/>
      </w:r>
      <w:bookmarkStart w:id="526" w:name="_Toc327539143"/>
      <w:r w:rsidR="00E44597" w:rsidRPr="005F67D6">
        <w:rPr>
          <w:lang w:val="fr-FR"/>
        </w:rPr>
        <w:lastRenderedPageBreak/>
        <w:t>Etendue des Travaux</w:t>
      </w:r>
      <w:bookmarkEnd w:id="526"/>
    </w:p>
    <w:p w14:paraId="4B4DEE75" w14:textId="77777777" w:rsidR="00E44597" w:rsidRDefault="00E44597" w:rsidP="00DC57DA">
      <w:pPr>
        <w:spacing w:before="120" w:after="120"/>
        <w:jc w:val="left"/>
        <w:rPr>
          <w:b/>
        </w:rPr>
      </w:pPr>
      <w:r>
        <w:rPr>
          <w:b/>
        </w:rPr>
        <w:br w:type="page"/>
      </w:r>
    </w:p>
    <w:p w14:paraId="07C1EC34" w14:textId="77777777" w:rsidR="000A450A" w:rsidRPr="00E21797" w:rsidRDefault="000A450A" w:rsidP="00DC57DA">
      <w:pPr>
        <w:pStyle w:val="SectionVIHeader"/>
        <w:spacing w:before="120" w:after="120"/>
        <w:rPr>
          <w:lang w:val="fr-FR"/>
        </w:rPr>
      </w:pPr>
      <w:bookmarkStart w:id="527" w:name="_Toc327539144"/>
      <w:r w:rsidRPr="00E21797">
        <w:rPr>
          <w:lang w:val="fr-FR"/>
        </w:rPr>
        <w:lastRenderedPageBreak/>
        <w:t>Spécifications</w:t>
      </w:r>
      <w:bookmarkEnd w:id="527"/>
      <w:r w:rsidRPr="00E21797">
        <w:rPr>
          <w:lang w:val="fr-FR"/>
        </w:rPr>
        <w:t xml:space="preserve"> </w:t>
      </w:r>
    </w:p>
    <w:p w14:paraId="358F375F" w14:textId="77777777" w:rsidR="003A113B" w:rsidRDefault="003A113B" w:rsidP="00DC57DA">
      <w:pPr>
        <w:spacing w:before="120" w:after="120"/>
        <w:ind w:left="720"/>
        <w:rPr>
          <w:i/>
          <w:iCs/>
        </w:rPr>
      </w:pPr>
    </w:p>
    <w:p w14:paraId="524BFEFE" w14:textId="2479D2C2" w:rsidR="003A113B" w:rsidRDefault="003A113B" w:rsidP="00DC57DA">
      <w:pPr>
        <w:spacing w:before="120" w:after="120"/>
        <w:ind w:left="0" w:firstLine="0"/>
        <w:rPr>
          <w:i/>
          <w:iCs/>
        </w:rPr>
      </w:pPr>
      <w:r w:rsidRPr="00F76F58">
        <w:rPr>
          <w:i/>
          <w:iCs/>
        </w:rPr>
        <w:t>Les normes en matière d’équipements, de matériaux,</w:t>
      </w:r>
      <w:r w:rsidR="00FC604E">
        <w:rPr>
          <w:i/>
          <w:iCs/>
        </w:rPr>
        <w:t xml:space="preserve"> de mise en œuvre,</w:t>
      </w:r>
      <w:r w:rsidRPr="00F76F58">
        <w:rPr>
          <w:i/>
          <w:iCs/>
        </w:rPr>
        <w:t xml:space="preserve"> et de main d’œuvre spécifiés dans les </w:t>
      </w:r>
      <w:r w:rsidR="003F707D" w:rsidRPr="00F76F58">
        <w:rPr>
          <w:i/>
          <w:iCs/>
        </w:rPr>
        <w:t>do</w:t>
      </w:r>
      <w:r w:rsidR="003F707D">
        <w:rPr>
          <w:i/>
          <w:iCs/>
        </w:rPr>
        <w:t>ssiers</w:t>
      </w:r>
      <w:r w:rsidR="003F707D" w:rsidRPr="00F76F58">
        <w:rPr>
          <w:i/>
          <w:iCs/>
        </w:rPr>
        <w:t xml:space="preserve"> </w:t>
      </w:r>
      <w:r w:rsidRPr="00F76F58">
        <w:rPr>
          <w:i/>
          <w:iCs/>
        </w:rPr>
        <w:t xml:space="preserve">d’appel d’offres ne doivent pas présenter un caractère limitatif. Les normes internationales </w:t>
      </w:r>
      <w:r>
        <w:rPr>
          <w:i/>
          <w:iCs/>
        </w:rPr>
        <w:t xml:space="preserve">reconnues </w:t>
      </w:r>
      <w:r w:rsidRPr="00F76F58">
        <w:rPr>
          <w:i/>
          <w:iCs/>
        </w:rPr>
        <w:t xml:space="preserve">doivent être utilisées dans toute la mesure du possible. </w:t>
      </w:r>
      <w:r w:rsidRPr="00154A73">
        <w:rPr>
          <w:i/>
          <w:iCs/>
        </w:rPr>
        <w:t>Lorsque les S</w:t>
      </w:r>
      <w:r>
        <w:rPr>
          <w:i/>
          <w:iCs/>
        </w:rPr>
        <w:t>pécifications</w:t>
      </w:r>
      <w:r w:rsidRPr="00154A73">
        <w:rPr>
          <w:i/>
          <w:iCs/>
        </w:rPr>
        <w:t xml:space="preserve"> se réf</w:t>
      </w:r>
      <w:r>
        <w:rPr>
          <w:i/>
          <w:iCs/>
        </w:rPr>
        <w:t>è</w:t>
      </w:r>
      <w:r w:rsidRPr="00450BC2">
        <w:rPr>
          <w:i/>
          <w:iCs/>
        </w:rPr>
        <w:t>r</w:t>
      </w:r>
      <w:r>
        <w:rPr>
          <w:i/>
          <w:iCs/>
        </w:rPr>
        <w:t>e</w:t>
      </w:r>
      <w:r w:rsidRPr="0081618F">
        <w:rPr>
          <w:i/>
          <w:iCs/>
        </w:rPr>
        <w:t xml:space="preserve">nt à d’autres normes ou codes particuliers, qu’ils soient du pays </w:t>
      </w:r>
      <w:r>
        <w:rPr>
          <w:i/>
          <w:iCs/>
        </w:rPr>
        <w:t xml:space="preserve">du Maître de l’Ouvrage ou </w:t>
      </w:r>
      <w:r w:rsidRPr="0081618F">
        <w:rPr>
          <w:i/>
          <w:iCs/>
        </w:rPr>
        <w:t xml:space="preserve">autres, ces normes et codes seront considérés acceptables s’ils assurent une qualité </w:t>
      </w:r>
      <w:r w:rsidRPr="003D5EF6">
        <w:rPr>
          <w:i/>
          <w:iCs/>
        </w:rPr>
        <w:t xml:space="preserve">au moins égale en substance, aux normes utilisées dans les </w:t>
      </w:r>
      <w:r>
        <w:rPr>
          <w:i/>
          <w:iCs/>
        </w:rPr>
        <w:t>Spécifications</w:t>
      </w:r>
      <w:r w:rsidRPr="003D5EF6">
        <w:rPr>
          <w:i/>
          <w:iCs/>
        </w:rPr>
        <w:t xml:space="preserve">. </w:t>
      </w:r>
    </w:p>
    <w:p w14:paraId="48823B0D" w14:textId="701AA07D" w:rsidR="003A113B" w:rsidRDefault="003A113B" w:rsidP="00DC57DA">
      <w:pPr>
        <w:spacing w:before="120" w:after="120"/>
        <w:ind w:left="0" w:firstLine="0"/>
        <w:rPr>
          <w:i/>
          <w:iCs/>
        </w:rPr>
      </w:pPr>
      <w:r>
        <w:rPr>
          <w:i/>
          <w:iCs/>
        </w:rPr>
        <w:t>Les exigences éventuelles d’acquisition durable devront être clair</w:t>
      </w:r>
      <w:r w:rsidR="007A460F">
        <w:rPr>
          <w:i/>
          <w:iCs/>
        </w:rPr>
        <w:t xml:space="preserve">ement spécifiées.  Veuillez </w:t>
      </w:r>
      <w:r>
        <w:rPr>
          <w:i/>
          <w:iCs/>
        </w:rPr>
        <w:t xml:space="preserve">vous référer au </w:t>
      </w:r>
      <w:r w:rsidR="00A210A1">
        <w:rPr>
          <w:i/>
          <w:iCs/>
        </w:rPr>
        <w:t xml:space="preserve">Règlement </w:t>
      </w:r>
      <w:r>
        <w:rPr>
          <w:i/>
          <w:iCs/>
        </w:rPr>
        <w:t>de la Banque à l’intention des Emprunteurs et le Guide/Boite à outils pour les acquisitions durables pour des informations additionnelles [insérer lien]. Les exigences exprimées doivent être suffisamment spécifiques pour ne pas nécessiter l’évaluation sur la base d’un système de notation ou à points.  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ouvrages qui excèdent les minima indiqués pour les objectifs d’acquisition durable.</w:t>
      </w:r>
    </w:p>
    <w:p w14:paraId="47204753" w14:textId="77777777" w:rsidR="00E44597" w:rsidRDefault="000A450A" w:rsidP="00DC57DA">
      <w:pPr>
        <w:pStyle w:val="SectionVIHeader"/>
        <w:spacing w:before="120" w:after="120"/>
        <w:rPr>
          <w:lang w:val="fr-FR"/>
        </w:rPr>
      </w:pPr>
      <w:r w:rsidRPr="00E21797">
        <w:rPr>
          <w:lang w:val="fr-FR"/>
        </w:rPr>
        <w:br w:type="page"/>
      </w:r>
      <w:bookmarkStart w:id="528" w:name="_Toc327539145"/>
      <w:r w:rsidRPr="00E21797">
        <w:rPr>
          <w:lang w:val="fr-FR"/>
        </w:rPr>
        <w:lastRenderedPageBreak/>
        <w:t>Plans</w:t>
      </w:r>
      <w:bookmarkEnd w:id="528"/>
    </w:p>
    <w:p w14:paraId="3C5D20AE" w14:textId="77777777" w:rsidR="00E44597" w:rsidRDefault="00E44597" w:rsidP="00DC57DA">
      <w:pPr>
        <w:spacing w:before="120" w:after="120"/>
        <w:jc w:val="left"/>
        <w:rPr>
          <w:b/>
          <w:sz w:val="36"/>
        </w:rPr>
      </w:pPr>
      <w:r>
        <w:br w:type="page"/>
      </w:r>
    </w:p>
    <w:p w14:paraId="5BBB91C5" w14:textId="77777777" w:rsidR="000A450A" w:rsidRPr="00E21797" w:rsidRDefault="00E44597" w:rsidP="00DC57DA">
      <w:pPr>
        <w:pStyle w:val="SectionVIHeader"/>
        <w:spacing w:before="120" w:after="120"/>
        <w:rPr>
          <w:lang w:val="fr-FR"/>
        </w:rPr>
      </w:pPr>
      <w:bookmarkStart w:id="529" w:name="_Toc327539146"/>
      <w:r>
        <w:rPr>
          <w:lang w:val="fr-FR"/>
        </w:rPr>
        <w:lastRenderedPageBreak/>
        <w:t>Informations Supplémentaires</w:t>
      </w:r>
      <w:bookmarkEnd w:id="529"/>
    </w:p>
    <w:p w14:paraId="45D4153F" w14:textId="77777777" w:rsidR="006D7379" w:rsidRDefault="006D7379" w:rsidP="00DC57DA">
      <w:pPr>
        <w:spacing w:before="120" w:after="120"/>
        <w:jc w:val="left"/>
      </w:pPr>
    </w:p>
    <w:p w14:paraId="7E4EA010" w14:textId="77777777" w:rsidR="00654AC6" w:rsidRDefault="00654AC6" w:rsidP="00DC57DA">
      <w:pPr>
        <w:spacing w:before="120" w:after="120"/>
        <w:jc w:val="left"/>
      </w:pPr>
    </w:p>
    <w:p w14:paraId="295F94A1" w14:textId="77777777" w:rsidR="00654AC6" w:rsidRDefault="00654AC6" w:rsidP="00DC57DA">
      <w:pPr>
        <w:spacing w:before="120" w:after="120"/>
        <w:jc w:val="left"/>
        <w:sectPr w:rsidR="00654AC6" w:rsidSect="00277084">
          <w:headerReference w:type="even" r:id="rId45"/>
          <w:headerReference w:type="default" r:id="rId46"/>
          <w:footnotePr>
            <w:numRestart w:val="eachPage"/>
          </w:footnotePr>
          <w:endnotePr>
            <w:numFmt w:val="decimal"/>
          </w:endnotePr>
          <w:pgSz w:w="12240" w:h="15840" w:code="1"/>
          <w:pgMar w:top="1440" w:right="1440" w:bottom="1440" w:left="1440" w:header="720" w:footer="720" w:gutter="0"/>
          <w:cols w:space="720"/>
          <w:titlePg/>
        </w:sectPr>
      </w:pPr>
    </w:p>
    <w:p w14:paraId="743FF431" w14:textId="77777777" w:rsidR="006C0D0E" w:rsidRDefault="006C0D0E" w:rsidP="00DC57DA">
      <w:pPr>
        <w:spacing w:before="120" w:after="120"/>
        <w:jc w:val="left"/>
      </w:pPr>
    </w:p>
    <w:p w14:paraId="5487E1A1" w14:textId="77777777" w:rsidR="000A450A" w:rsidRPr="00E21797" w:rsidRDefault="000A450A" w:rsidP="00DC57DA">
      <w:pPr>
        <w:spacing w:before="120" w:after="120"/>
      </w:pPr>
    </w:p>
    <w:p w14:paraId="7BE7B1A1" w14:textId="77777777" w:rsidR="008F3625" w:rsidRDefault="008F3625" w:rsidP="00DC57DA">
      <w:pPr>
        <w:pStyle w:val="Part"/>
        <w:spacing w:before="120" w:after="120"/>
      </w:pPr>
    </w:p>
    <w:p w14:paraId="02966D05" w14:textId="77777777" w:rsidR="008F3625" w:rsidRDefault="008F3625" w:rsidP="00DC57DA">
      <w:pPr>
        <w:pStyle w:val="Part"/>
        <w:spacing w:before="120" w:after="120"/>
      </w:pPr>
    </w:p>
    <w:p w14:paraId="49A0F028" w14:textId="77777777" w:rsidR="00DC57DA" w:rsidRDefault="00DC57DA" w:rsidP="00DC57DA"/>
    <w:p w14:paraId="3E29FAA9" w14:textId="77777777" w:rsidR="00DC57DA" w:rsidRDefault="00DC57DA" w:rsidP="00DC57DA"/>
    <w:p w14:paraId="6B81EDD9" w14:textId="77777777" w:rsidR="00DC57DA" w:rsidRDefault="00DC57DA" w:rsidP="00DC57DA"/>
    <w:p w14:paraId="728E9078" w14:textId="77777777" w:rsidR="00DC57DA" w:rsidRDefault="00DC57DA" w:rsidP="00DC57DA"/>
    <w:p w14:paraId="6249487F" w14:textId="77777777" w:rsidR="00DC57DA" w:rsidRDefault="00DC57DA" w:rsidP="00DC57DA"/>
    <w:p w14:paraId="306F288C" w14:textId="77777777" w:rsidR="00DC57DA" w:rsidRPr="00DC57DA" w:rsidRDefault="00DC57DA" w:rsidP="00DC57DA"/>
    <w:p w14:paraId="5FE11249" w14:textId="5025461D" w:rsidR="006C0D0E" w:rsidRPr="00E21797" w:rsidRDefault="006C0D0E" w:rsidP="00DC57DA">
      <w:pPr>
        <w:pStyle w:val="Style1"/>
        <w:spacing w:before="120" w:after="120"/>
      </w:pPr>
      <w:bookmarkStart w:id="530" w:name="_Toc454349236"/>
      <w:r w:rsidRPr="00E21797">
        <w:t xml:space="preserve">PARTIE </w:t>
      </w:r>
      <w:r w:rsidR="004F75DC">
        <w:t xml:space="preserve">3 </w:t>
      </w:r>
      <w:r w:rsidRPr="00E21797">
        <w:t xml:space="preserve">– </w:t>
      </w:r>
      <w:r>
        <w:t>Marché</w:t>
      </w:r>
      <w:bookmarkEnd w:id="530"/>
    </w:p>
    <w:p w14:paraId="58876093" w14:textId="77777777" w:rsidR="006C0D0E" w:rsidRPr="00E21797" w:rsidRDefault="006C0D0E" w:rsidP="00DC57DA">
      <w:pPr>
        <w:spacing w:before="120" w:after="120"/>
      </w:pPr>
    </w:p>
    <w:p w14:paraId="5C90C104" w14:textId="77777777" w:rsidR="000A450A" w:rsidRPr="00E21797" w:rsidRDefault="000A450A" w:rsidP="00DC57DA">
      <w:pPr>
        <w:spacing w:before="120" w:after="120"/>
        <w:sectPr w:rsidR="000A450A" w:rsidRPr="00E21797" w:rsidSect="00107912">
          <w:footnotePr>
            <w:numRestart w:val="eachPage"/>
          </w:footnotePr>
          <w:endnotePr>
            <w:numFmt w:val="decimal"/>
          </w:endnotePr>
          <w:type w:val="oddPage"/>
          <w:pgSz w:w="12240" w:h="15840" w:code="1"/>
          <w:pgMar w:top="1440" w:right="1440" w:bottom="1440" w:left="1440" w:header="720" w:footer="720" w:gutter="0"/>
          <w:cols w:space="720"/>
          <w:titlePg/>
        </w:sectPr>
      </w:pPr>
    </w:p>
    <w:p w14:paraId="01AC3BE6" w14:textId="77777777" w:rsidR="007A673D" w:rsidRDefault="008F3625" w:rsidP="00DC57DA">
      <w:pPr>
        <w:spacing w:before="120" w:after="120"/>
        <w:jc w:val="left"/>
        <w:sectPr w:rsidR="007A673D" w:rsidSect="002B1CA9">
          <w:headerReference w:type="even" r:id="rId47"/>
          <w:headerReference w:type="default" r:id="rId48"/>
          <w:footerReference w:type="default" r:id="rId49"/>
          <w:headerReference w:type="first" r:id="rId50"/>
          <w:endnotePr>
            <w:numFmt w:val="decimal"/>
          </w:endnotePr>
          <w:type w:val="continuous"/>
          <w:pgSz w:w="12240" w:h="15840" w:code="1"/>
          <w:pgMar w:top="1440" w:right="1440" w:bottom="1440" w:left="1440" w:header="720" w:footer="720" w:gutter="0"/>
          <w:cols w:space="720"/>
          <w:titlePg/>
        </w:sectPr>
      </w:pPr>
      <w:bookmarkStart w:id="531" w:name="_Toc326657869"/>
      <w:bookmarkStart w:id="532" w:name="_Toc156372855"/>
      <w:r>
        <w:br w:type="page"/>
      </w:r>
    </w:p>
    <w:p w14:paraId="7A95CEE1" w14:textId="469647C6" w:rsidR="000A450A" w:rsidRPr="00E21797" w:rsidRDefault="000A450A" w:rsidP="00DC57DA">
      <w:pPr>
        <w:pStyle w:val="Style3"/>
        <w:spacing w:before="120" w:after="120"/>
      </w:pPr>
      <w:bookmarkStart w:id="533" w:name="_Toc454349237"/>
      <w:r>
        <w:lastRenderedPageBreak/>
        <w:t>Section VIII</w:t>
      </w:r>
      <w:r w:rsidRPr="00E21797">
        <w:t>.  Cahier des Clauses administratives générales</w:t>
      </w:r>
      <w:bookmarkEnd w:id="531"/>
      <w:bookmarkEnd w:id="533"/>
      <w:r w:rsidRPr="00E21797">
        <w:t xml:space="preserve"> </w:t>
      </w:r>
      <w:bookmarkEnd w:id="22"/>
      <w:bookmarkEnd w:id="532"/>
    </w:p>
    <w:p w14:paraId="602E8133" w14:textId="77777777" w:rsidR="000A450A" w:rsidRPr="000A450A" w:rsidRDefault="000A450A" w:rsidP="00DC57DA">
      <w:pPr>
        <w:pStyle w:val="PrformatHTML"/>
        <w:spacing w:before="120" w:after="120"/>
        <w:rPr>
          <w:b/>
          <w:i/>
          <w:lang w:val="fr-FR"/>
        </w:rPr>
      </w:pPr>
    </w:p>
    <w:p w14:paraId="731F7E48" w14:textId="77777777" w:rsidR="000A450A" w:rsidRPr="00E21797" w:rsidRDefault="000A450A" w:rsidP="00DC57DA">
      <w:pPr>
        <w:pStyle w:val="Titre2"/>
        <w:spacing w:before="120" w:after="120"/>
      </w:pPr>
      <w:bookmarkStart w:id="534" w:name="_Toc348175652"/>
      <w:r w:rsidRPr="00E21797">
        <w:t>Table des Matières</w:t>
      </w:r>
      <w:bookmarkEnd w:id="534"/>
    </w:p>
    <w:p w14:paraId="1A3C7A8F" w14:textId="77777777" w:rsidR="00CB1E73" w:rsidRPr="00F823B0" w:rsidRDefault="00B52A75" w:rsidP="00DC57DA">
      <w:pPr>
        <w:pStyle w:val="TM1"/>
        <w:tabs>
          <w:tab w:val="clear" w:pos="9000"/>
          <w:tab w:val="right" w:leader="dot" w:pos="9360"/>
        </w:tabs>
        <w:spacing w:before="60" w:after="60"/>
        <w:rPr>
          <w:rFonts w:asciiTheme="minorHAnsi" w:eastAsiaTheme="minorEastAsia" w:hAnsiTheme="minorHAnsi" w:cstheme="minorBidi"/>
          <w:b w:val="0"/>
          <w:noProof/>
          <w:sz w:val="22"/>
          <w:szCs w:val="22"/>
          <w:lang w:eastAsia="en-US"/>
        </w:rPr>
      </w:pPr>
      <w:r w:rsidRPr="00E21797">
        <w:rPr>
          <w:b w:val="0"/>
        </w:rPr>
        <w:fldChar w:fldCharType="begin"/>
      </w:r>
      <w:r w:rsidR="000A450A" w:rsidRPr="00E21797">
        <w:rPr>
          <w:b w:val="0"/>
        </w:rPr>
        <w:instrText xml:space="preserve"> TOC \t "Head 4.1,1,Head 4.2,2" </w:instrText>
      </w:r>
      <w:r w:rsidRPr="00E21797">
        <w:rPr>
          <w:b w:val="0"/>
        </w:rPr>
        <w:fldChar w:fldCharType="separate"/>
      </w:r>
      <w:r w:rsidR="00CB1E73">
        <w:rPr>
          <w:noProof/>
        </w:rPr>
        <w:t>A.  Généralités</w:t>
      </w:r>
      <w:r w:rsidR="00CB1E73">
        <w:rPr>
          <w:noProof/>
        </w:rPr>
        <w:tab/>
      </w:r>
      <w:r>
        <w:rPr>
          <w:noProof/>
        </w:rPr>
        <w:fldChar w:fldCharType="begin"/>
      </w:r>
      <w:r w:rsidR="00CB1E73">
        <w:rPr>
          <w:noProof/>
        </w:rPr>
        <w:instrText xml:space="preserve"> PAGEREF _Toc327539545 \h </w:instrText>
      </w:r>
      <w:r>
        <w:rPr>
          <w:noProof/>
        </w:rPr>
      </w:r>
      <w:r>
        <w:rPr>
          <w:noProof/>
        </w:rPr>
        <w:fldChar w:fldCharType="separate"/>
      </w:r>
      <w:r w:rsidR="00D056F9">
        <w:rPr>
          <w:noProof/>
        </w:rPr>
        <w:t>136</w:t>
      </w:r>
      <w:r>
        <w:rPr>
          <w:noProof/>
        </w:rPr>
        <w:fldChar w:fldCharType="end"/>
      </w:r>
    </w:p>
    <w:p w14:paraId="1D3670BB" w14:textId="77777777" w:rsidR="00CB1E73" w:rsidRPr="00F823B0" w:rsidRDefault="00CB1E73" w:rsidP="00DC57DA">
      <w:pPr>
        <w:pStyle w:val="TM2"/>
        <w:tabs>
          <w:tab w:val="clear" w:pos="9000"/>
          <w:tab w:val="right" w:leader="dot" w:pos="9360"/>
        </w:tabs>
        <w:spacing w:before="60" w:after="60"/>
        <w:ind w:left="720" w:right="0"/>
        <w:rPr>
          <w:rFonts w:asciiTheme="minorHAnsi" w:eastAsiaTheme="minorEastAsia" w:hAnsiTheme="minorHAnsi" w:cstheme="minorBidi"/>
          <w:noProof/>
          <w:sz w:val="22"/>
          <w:szCs w:val="22"/>
          <w:lang w:eastAsia="en-US"/>
        </w:rPr>
      </w:pPr>
      <w:r>
        <w:rPr>
          <w:noProof/>
        </w:rPr>
        <w:t>1.</w:t>
      </w:r>
      <w:r w:rsidRPr="00F823B0">
        <w:rPr>
          <w:rFonts w:asciiTheme="minorHAnsi" w:eastAsiaTheme="minorEastAsia" w:hAnsiTheme="minorHAnsi" w:cstheme="minorBidi"/>
          <w:noProof/>
          <w:sz w:val="22"/>
          <w:szCs w:val="22"/>
          <w:lang w:eastAsia="en-US"/>
        </w:rPr>
        <w:tab/>
      </w:r>
      <w:r>
        <w:rPr>
          <w:noProof/>
        </w:rPr>
        <w:t>Champ d’application</w:t>
      </w:r>
      <w:r>
        <w:rPr>
          <w:noProof/>
        </w:rPr>
        <w:tab/>
      </w:r>
      <w:r w:rsidR="00B52A75">
        <w:rPr>
          <w:noProof/>
        </w:rPr>
        <w:fldChar w:fldCharType="begin"/>
      </w:r>
      <w:r>
        <w:rPr>
          <w:noProof/>
        </w:rPr>
        <w:instrText xml:space="preserve"> PAGEREF _Toc327539546 \h </w:instrText>
      </w:r>
      <w:r w:rsidR="00B52A75">
        <w:rPr>
          <w:noProof/>
        </w:rPr>
      </w:r>
      <w:r w:rsidR="00B52A75">
        <w:rPr>
          <w:noProof/>
        </w:rPr>
        <w:fldChar w:fldCharType="separate"/>
      </w:r>
      <w:r w:rsidR="00D056F9">
        <w:rPr>
          <w:noProof/>
        </w:rPr>
        <w:t>136</w:t>
      </w:r>
      <w:r w:rsidR="00B52A75">
        <w:rPr>
          <w:noProof/>
        </w:rPr>
        <w:fldChar w:fldCharType="end"/>
      </w:r>
    </w:p>
    <w:p w14:paraId="4C8F72ED" w14:textId="77777777" w:rsidR="00CB1E73" w:rsidRPr="00F823B0" w:rsidRDefault="00CB1E73" w:rsidP="00DC57DA">
      <w:pPr>
        <w:pStyle w:val="TM2"/>
        <w:tabs>
          <w:tab w:val="clear" w:pos="9000"/>
          <w:tab w:val="right" w:leader="dot" w:pos="9360"/>
        </w:tabs>
        <w:spacing w:before="60" w:after="60"/>
        <w:ind w:left="720"/>
        <w:rPr>
          <w:rFonts w:asciiTheme="minorHAnsi" w:eastAsiaTheme="minorEastAsia" w:hAnsiTheme="minorHAnsi" w:cstheme="minorBidi"/>
          <w:noProof/>
          <w:sz w:val="22"/>
          <w:szCs w:val="22"/>
          <w:lang w:eastAsia="en-US"/>
        </w:rPr>
      </w:pPr>
      <w:r>
        <w:rPr>
          <w:noProof/>
        </w:rPr>
        <w:t>2.</w:t>
      </w:r>
      <w:r w:rsidRPr="00F823B0">
        <w:rPr>
          <w:rFonts w:asciiTheme="minorHAnsi" w:eastAsiaTheme="minorEastAsia" w:hAnsiTheme="minorHAnsi" w:cstheme="minorBidi"/>
          <w:noProof/>
          <w:sz w:val="22"/>
          <w:szCs w:val="22"/>
          <w:lang w:eastAsia="en-US"/>
        </w:rPr>
        <w:tab/>
      </w:r>
      <w:r>
        <w:rPr>
          <w:noProof/>
        </w:rPr>
        <w:t>Définitions, interprétation</w:t>
      </w:r>
      <w:r>
        <w:rPr>
          <w:noProof/>
        </w:rPr>
        <w:tab/>
      </w:r>
      <w:r w:rsidR="00B52A75">
        <w:rPr>
          <w:noProof/>
        </w:rPr>
        <w:fldChar w:fldCharType="begin"/>
      </w:r>
      <w:r>
        <w:rPr>
          <w:noProof/>
        </w:rPr>
        <w:instrText xml:space="preserve"> PAGEREF _Toc327539547 \h </w:instrText>
      </w:r>
      <w:r w:rsidR="00B52A75">
        <w:rPr>
          <w:noProof/>
        </w:rPr>
      </w:r>
      <w:r w:rsidR="00B52A75">
        <w:rPr>
          <w:noProof/>
        </w:rPr>
        <w:fldChar w:fldCharType="separate"/>
      </w:r>
      <w:r w:rsidR="00D056F9">
        <w:rPr>
          <w:noProof/>
        </w:rPr>
        <w:t>136</w:t>
      </w:r>
      <w:r w:rsidR="00B52A75">
        <w:rPr>
          <w:noProof/>
        </w:rPr>
        <w:fldChar w:fldCharType="end"/>
      </w:r>
    </w:p>
    <w:p w14:paraId="3638C265" w14:textId="77777777" w:rsidR="00CB1E73" w:rsidRPr="00F823B0" w:rsidRDefault="00CB1E73" w:rsidP="00DC57DA">
      <w:pPr>
        <w:pStyle w:val="TM2"/>
        <w:tabs>
          <w:tab w:val="clear" w:pos="9000"/>
          <w:tab w:val="right" w:leader="dot" w:pos="9360"/>
        </w:tabs>
        <w:spacing w:before="60" w:after="60"/>
        <w:ind w:left="720"/>
        <w:rPr>
          <w:rFonts w:asciiTheme="minorHAnsi" w:eastAsiaTheme="minorEastAsia" w:hAnsiTheme="minorHAnsi" w:cstheme="minorBidi"/>
          <w:noProof/>
          <w:sz w:val="22"/>
          <w:szCs w:val="22"/>
          <w:lang w:eastAsia="en-US"/>
        </w:rPr>
      </w:pPr>
      <w:r>
        <w:rPr>
          <w:noProof/>
        </w:rPr>
        <w:t>3.</w:t>
      </w:r>
      <w:r w:rsidRPr="00F823B0">
        <w:rPr>
          <w:rFonts w:asciiTheme="minorHAnsi" w:eastAsiaTheme="minorEastAsia" w:hAnsiTheme="minorHAnsi" w:cstheme="minorBidi"/>
          <w:noProof/>
          <w:sz w:val="22"/>
          <w:szCs w:val="22"/>
          <w:lang w:eastAsia="en-US"/>
        </w:rPr>
        <w:tab/>
      </w:r>
      <w:r>
        <w:rPr>
          <w:noProof/>
        </w:rPr>
        <w:t>Intervenants au Marché</w:t>
      </w:r>
      <w:r>
        <w:rPr>
          <w:noProof/>
        </w:rPr>
        <w:tab/>
      </w:r>
      <w:r w:rsidR="00B52A75">
        <w:rPr>
          <w:noProof/>
        </w:rPr>
        <w:fldChar w:fldCharType="begin"/>
      </w:r>
      <w:r>
        <w:rPr>
          <w:noProof/>
        </w:rPr>
        <w:instrText xml:space="preserve"> PAGEREF _Toc327539548 \h </w:instrText>
      </w:r>
      <w:r w:rsidR="00B52A75">
        <w:rPr>
          <w:noProof/>
        </w:rPr>
      </w:r>
      <w:r w:rsidR="00B52A75">
        <w:rPr>
          <w:noProof/>
        </w:rPr>
        <w:fldChar w:fldCharType="separate"/>
      </w:r>
      <w:r w:rsidR="00D056F9">
        <w:rPr>
          <w:noProof/>
        </w:rPr>
        <w:t>137</w:t>
      </w:r>
      <w:r w:rsidR="00B52A75">
        <w:rPr>
          <w:noProof/>
        </w:rPr>
        <w:fldChar w:fldCharType="end"/>
      </w:r>
    </w:p>
    <w:p w14:paraId="3A865D6E" w14:textId="77777777" w:rsidR="00CB1E73" w:rsidRPr="00F823B0" w:rsidRDefault="00CB1E73" w:rsidP="00DC57DA">
      <w:pPr>
        <w:pStyle w:val="TM2"/>
        <w:tabs>
          <w:tab w:val="clear" w:pos="9000"/>
          <w:tab w:val="right" w:leader="dot" w:pos="9360"/>
        </w:tabs>
        <w:spacing w:before="60" w:after="60"/>
        <w:ind w:left="720"/>
        <w:rPr>
          <w:rFonts w:asciiTheme="minorHAnsi" w:eastAsiaTheme="minorEastAsia" w:hAnsiTheme="minorHAnsi" w:cstheme="minorBidi"/>
          <w:noProof/>
          <w:sz w:val="22"/>
          <w:szCs w:val="22"/>
          <w:lang w:eastAsia="en-US"/>
        </w:rPr>
      </w:pPr>
      <w:r>
        <w:rPr>
          <w:noProof/>
        </w:rPr>
        <w:t>4.</w:t>
      </w:r>
      <w:r w:rsidRPr="00F823B0">
        <w:rPr>
          <w:rFonts w:asciiTheme="minorHAnsi" w:eastAsiaTheme="minorEastAsia" w:hAnsiTheme="minorHAnsi" w:cstheme="minorBidi"/>
          <w:noProof/>
          <w:sz w:val="22"/>
          <w:szCs w:val="22"/>
          <w:lang w:eastAsia="en-US"/>
        </w:rPr>
        <w:tab/>
      </w:r>
      <w:r>
        <w:rPr>
          <w:noProof/>
        </w:rPr>
        <w:t>Pièces contractuelles</w:t>
      </w:r>
      <w:r>
        <w:rPr>
          <w:noProof/>
        </w:rPr>
        <w:tab/>
      </w:r>
      <w:r w:rsidR="00B52A75">
        <w:rPr>
          <w:noProof/>
        </w:rPr>
        <w:fldChar w:fldCharType="begin"/>
      </w:r>
      <w:r>
        <w:rPr>
          <w:noProof/>
        </w:rPr>
        <w:instrText xml:space="preserve"> PAGEREF _Toc327539549 \h </w:instrText>
      </w:r>
      <w:r w:rsidR="00B52A75">
        <w:rPr>
          <w:noProof/>
        </w:rPr>
      </w:r>
      <w:r w:rsidR="00B52A75">
        <w:rPr>
          <w:noProof/>
        </w:rPr>
        <w:fldChar w:fldCharType="separate"/>
      </w:r>
      <w:r w:rsidR="00D056F9">
        <w:rPr>
          <w:noProof/>
        </w:rPr>
        <w:t>139</w:t>
      </w:r>
      <w:r w:rsidR="00B52A75">
        <w:rPr>
          <w:noProof/>
        </w:rPr>
        <w:fldChar w:fldCharType="end"/>
      </w:r>
    </w:p>
    <w:p w14:paraId="4FBB1C67" w14:textId="77777777" w:rsidR="00CB1E73" w:rsidRPr="00F823B0" w:rsidRDefault="00CB1E73" w:rsidP="00DC57DA">
      <w:pPr>
        <w:pStyle w:val="TM2"/>
        <w:tabs>
          <w:tab w:val="clear" w:pos="9000"/>
          <w:tab w:val="right" w:leader="dot" w:pos="9360"/>
        </w:tabs>
        <w:spacing w:before="60" w:after="60"/>
        <w:ind w:left="720"/>
        <w:rPr>
          <w:rFonts w:asciiTheme="minorHAnsi" w:eastAsiaTheme="minorEastAsia" w:hAnsiTheme="minorHAnsi" w:cstheme="minorBidi"/>
          <w:noProof/>
          <w:sz w:val="22"/>
          <w:szCs w:val="22"/>
          <w:lang w:eastAsia="en-US"/>
        </w:rPr>
      </w:pPr>
      <w:r>
        <w:rPr>
          <w:noProof/>
        </w:rPr>
        <w:t>5.</w:t>
      </w:r>
      <w:r w:rsidRPr="00F823B0">
        <w:rPr>
          <w:rFonts w:asciiTheme="minorHAnsi" w:eastAsiaTheme="minorEastAsia" w:hAnsiTheme="minorHAnsi" w:cstheme="minorBidi"/>
          <w:noProof/>
          <w:sz w:val="22"/>
          <w:szCs w:val="22"/>
          <w:lang w:eastAsia="en-US"/>
        </w:rPr>
        <w:tab/>
      </w:r>
      <w:r>
        <w:rPr>
          <w:noProof/>
        </w:rPr>
        <w:t>Obligations générales</w:t>
      </w:r>
      <w:r>
        <w:rPr>
          <w:noProof/>
        </w:rPr>
        <w:tab/>
      </w:r>
      <w:r w:rsidR="00B52A75">
        <w:rPr>
          <w:noProof/>
        </w:rPr>
        <w:fldChar w:fldCharType="begin"/>
      </w:r>
      <w:r>
        <w:rPr>
          <w:noProof/>
        </w:rPr>
        <w:instrText xml:space="preserve"> PAGEREF _Toc327539550 \h </w:instrText>
      </w:r>
      <w:r w:rsidR="00B52A75">
        <w:rPr>
          <w:noProof/>
        </w:rPr>
      </w:r>
      <w:r w:rsidR="00B52A75">
        <w:rPr>
          <w:noProof/>
        </w:rPr>
        <w:fldChar w:fldCharType="separate"/>
      </w:r>
      <w:r w:rsidR="00D056F9">
        <w:rPr>
          <w:noProof/>
        </w:rPr>
        <w:t>141</w:t>
      </w:r>
      <w:r w:rsidR="00B52A75">
        <w:rPr>
          <w:noProof/>
        </w:rPr>
        <w:fldChar w:fldCharType="end"/>
      </w:r>
    </w:p>
    <w:p w14:paraId="583D7448" w14:textId="77777777" w:rsidR="00CB1E73" w:rsidRPr="00F823B0" w:rsidRDefault="00CB1E73" w:rsidP="00DC57DA">
      <w:pPr>
        <w:pStyle w:val="TM2"/>
        <w:tabs>
          <w:tab w:val="clear" w:pos="9000"/>
          <w:tab w:val="right" w:leader="dot" w:pos="9360"/>
        </w:tabs>
        <w:spacing w:before="60" w:after="60"/>
        <w:ind w:left="720"/>
        <w:rPr>
          <w:rFonts w:asciiTheme="minorHAnsi" w:eastAsiaTheme="minorEastAsia" w:hAnsiTheme="minorHAnsi" w:cstheme="minorBidi"/>
          <w:noProof/>
          <w:sz w:val="22"/>
          <w:szCs w:val="22"/>
          <w:lang w:eastAsia="en-US"/>
        </w:rPr>
      </w:pPr>
      <w:r>
        <w:rPr>
          <w:noProof/>
        </w:rPr>
        <w:t>6.</w:t>
      </w:r>
      <w:r w:rsidRPr="00F823B0">
        <w:rPr>
          <w:rFonts w:asciiTheme="minorHAnsi" w:eastAsiaTheme="minorEastAsia" w:hAnsiTheme="minorHAnsi" w:cstheme="minorBidi"/>
          <w:noProof/>
          <w:sz w:val="22"/>
          <w:szCs w:val="22"/>
          <w:lang w:eastAsia="en-US"/>
        </w:rPr>
        <w:tab/>
      </w:r>
      <w:r>
        <w:rPr>
          <w:noProof/>
        </w:rPr>
        <w:t>Garanties de bonne exécution et de parfait achèvement - Retenue de garantie - Responsabilité - Assurances</w:t>
      </w:r>
      <w:r>
        <w:rPr>
          <w:noProof/>
        </w:rPr>
        <w:tab/>
      </w:r>
      <w:r w:rsidR="00B52A75">
        <w:rPr>
          <w:noProof/>
        </w:rPr>
        <w:fldChar w:fldCharType="begin"/>
      </w:r>
      <w:r>
        <w:rPr>
          <w:noProof/>
        </w:rPr>
        <w:instrText xml:space="preserve"> PAGEREF _Toc327539551 \h </w:instrText>
      </w:r>
      <w:r w:rsidR="00B52A75">
        <w:rPr>
          <w:noProof/>
        </w:rPr>
      </w:r>
      <w:r w:rsidR="00B52A75">
        <w:rPr>
          <w:noProof/>
        </w:rPr>
        <w:fldChar w:fldCharType="separate"/>
      </w:r>
      <w:r w:rsidR="00D056F9">
        <w:rPr>
          <w:noProof/>
        </w:rPr>
        <w:t>146</w:t>
      </w:r>
      <w:r w:rsidR="00B52A75">
        <w:rPr>
          <w:noProof/>
        </w:rPr>
        <w:fldChar w:fldCharType="end"/>
      </w:r>
    </w:p>
    <w:p w14:paraId="48A2D854" w14:textId="77777777" w:rsidR="00CB1E73" w:rsidRPr="00F823B0" w:rsidRDefault="00CB1E73" w:rsidP="00DC57DA">
      <w:pPr>
        <w:pStyle w:val="TM2"/>
        <w:tabs>
          <w:tab w:val="clear" w:pos="9000"/>
          <w:tab w:val="right" w:leader="dot" w:pos="9360"/>
        </w:tabs>
        <w:spacing w:before="60" w:after="60"/>
        <w:ind w:left="720"/>
        <w:rPr>
          <w:rFonts w:asciiTheme="minorHAnsi" w:eastAsiaTheme="minorEastAsia" w:hAnsiTheme="minorHAnsi" w:cstheme="minorBidi"/>
          <w:noProof/>
          <w:sz w:val="22"/>
          <w:szCs w:val="22"/>
          <w:lang w:eastAsia="en-US"/>
        </w:rPr>
      </w:pPr>
      <w:r>
        <w:rPr>
          <w:noProof/>
        </w:rPr>
        <w:t>7.</w:t>
      </w:r>
      <w:r w:rsidRPr="00F823B0">
        <w:rPr>
          <w:rFonts w:asciiTheme="minorHAnsi" w:eastAsiaTheme="minorEastAsia" w:hAnsiTheme="minorHAnsi" w:cstheme="minorBidi"/>
          <w:noProof/>
          <w:sz w:val="22"/>
          <w:szCs w:val="22"/>
          <w:lang w:eastAsia="en-US"/>
        </w:rPr>
        <w:tab/>
      </w:r>
      <w:r>
        <w:rPr>
          <w:noProof/>
        </w:rPr>
        <w:t>Décompte de délais - Formes des notifications</w:t>
      </w:r>
      <w:r>
        <w:rPr>
          <w:noProof/>
        </w:rPr>
        <w:tab/>
      </w:r>
      <w:r w:rsidR="00B52A75">
        <w:rPr>
          <w:noProof/>
        </w:rPr>
        <w:fldChar w:fldCharType="begin"/>
      </w:r>
      <w:r>
        <w:rPr>
          <w:noProof/>
        </w:rPr>
        <w:instrText xml:space="preserve"> PAGEREF _Toc327539552 \h </w:instrText>
      </w:r>
      <w:r w:rsidR="00B52A75">
        <w:rPr>
          <w:noProof/>
        </w:rPr>
      </w:r>
      <w:r w:rsidR="00B52A75">
        <w:rPr>
          <w:noProof/>
        </w:rPr>
        <w:fldChar w:fldCharType="separate"/>
      </w:r>
      <w:r w:rsidR="00D056F9">
        <w:rPr>
          <w:noProof/>
        </w:rPr>
        <w:t>148</w:t>
      </w:r>
      <w:r w:rsidR="00B52A75">
        <w:rPr>
          <w:noProof/>
        </w:rPr>
        <w:fldChar w:fldCharType="end"/>
      </w:r>
    </w:p>
    <w:p w14:paraId="2A51F71E" w14:textId="77777777" w:rsidR="00CB1E73" w:rsidRPr="00F823B0" w:rsidRDefault="00CB1E73" w:rsidP="00DC57DA">
      <w:pPr>
        <w:pStyle w:val="TM2"/>
        <w:tabs>
          <w:tab w:val="clear" w:pos="9000"/>
          <w:tab w:val="right" w:leader="dot" w:pos="9360"/>
        </w:tabs>
        <w:spacing w:before="60" w:after="60"/>
        <w:ind w:left="720"/>
        <w:rPr>
          <w:rFonts w:asciiTheme="minorHAnsi" w:eastAsiaTheme="minorEastAsia" w:hAnsiTheme="minorHAnsi" w:cstheme="minorBidi"/>
          <w:noProof/>
          <w:sz w:val="22"/>
          <w:szCs w:val="22"/>
          <w:lang w:eastAsia="en-US"/>
        </w:rPr>
      </w:pPr>
      <w:r>
        <w:rPr>
          <w:noProof/>
        </w:rPr>
        <w:t>8.</w:t>
      </w:r>
      <w:r w:rsidRPr="00F823B0">
        <w:rPr>
          <w:rFonts w:asciiTheme="minorHAnsi" w:eastAsiaTheme="minorEastAsia" w:hAnsiTheme="minorHAnsi" w:cstheme="minorBidi"/>
          <w:noProof/>
          <w:sz w:val="22"/>
          <w:szCs w:val="22"/>
          <w:lang w:eastAsia="en-US"/>
        </w:rPr>
        <w:tab/>
      </w:r>
      <w:r>
        <w:rPr>
          <w:noProof/>
        </w:rPr>
        <w:t>Propriété industrielle ou commerciale</w:t>
      </w:r>
      <w:r>
        <w:rPr>
          <w:noProof/>
        </w:rPr>
        <w:tab/>
      </w:r>
      <w:r w:rsidR="00B52A75">
        <w:rPr>
          <w:noProof/>
        </w:rPr>
        <w:fldChar w:fldCharType="begin"/>
      </w:r>
      <w:r>
        <w:rPr>
          <w:noProof/>
        </w:rPr>
        <w:instrText xml:space="preserve"> PAGEREF _Toc327539553 \h </w:instrText>
      </w:r>
      <w:r w:rsidR="00B52A75">
        <w:rPr>
          <w:noProof/>
        </w:rPr>
      </w:r>
      <w:r w:rsidR="00B52A75">
        <w:rPr>
          <w:noProof/>
        </w:rPr>
        <w:fldChar w:fldCharType="separate"/>
      </w:r>
      <w:r w:rsidR="00D056F9">
        <w:rPr>
          <w:noProof/>
        </w:rPr>
        <w:t>149</w:t>
      </w:r>
      <w:r w:rsidR="00B52A75">
        <w:rPr>
          <w:noProof/>
        </w:rPr>
        <w:fldChar w:fldCharType="end"/>
      </w:r>
    </w:p>
    <w:p w14:paraId="25820341" w14:textId="77777777" w:rsidR="00CB1E73" w:rsidRPr="00F823B0" w:rsidRDefault="00CB1E73" w:rsidP="00DC57DA">
      <w:pPr>
        <w:pStyle w:val="TM2"/>
        <w:tabs>
          <w:tab w:val="clear" w:pos="9000"/>
          <w:tab w:val="right" w:leader="dot" w:pos="9360"/>
        </w:tabs>
        <w:spacing w:before="60" w:after="60"/>
        <w:ind w:left="720"/>
        <w:rPr>
          <w:rFonts w:asciiTheme="minorHAnsi" w:eastAsiaTheme="minorEastAsia" w:hAnsiTheme="minorHAnsi" w:cstheme="minorBidi"/>
          <w:noProof/>
          <w:sz w:val="22"/>
          <w:szCs w:val="22"/>
          <w:lang w:eastAsia="en-US"/>
        </w:rPr>
      </w:pPr>
      <w:r>
        <w:rPr>
          <w:noProof/>
        </w:rPr>
        <w:t>9.</w:t>
      </w:r>
      <w:r w:rsidRPr="00F823B0">
        <w:rPr>
          <w:rFonts w:asciiTheme="minorHAnsi" w:eastAsiaTheme="minorEastAsia" w:hAnsiTheme="minorHAnsi" w:cstheme="minorBidi"/>
          <w:noProof/>
          <w:sz w:val="22"/>
          <w:szCs w:val="22"/>
          <w:lang w:eastAsia="en-US"/>
        </w:rPr>
        <w:tab/>
      </w:r>
      <w:r>
        <w:rPr>
          <w:noProof/>
        </w:rPr>
        <w:t>Protection de la main-d’œuvre et conditions de travail</w:t>
      </w:r>
      <w:r>
        <w:rPr>
          <w:noProof/>
        </w:rPr>
        <w:tab/>
      </w:r>
      <w:r w:rsidR="00B52A75">
        <w:rPr>
          <w:noProof/>
        </w:rPr>
        <w:fldChar w:fldCharType="begin"/>
      </w:r>
      <w:r>
        <w:rPr>
          <w:noProof/>
        </w:rPr>
        <w:instrText xml:space="preserve"> PAGEREF _Toc327539554 \h </w:instrText>
      </w:r>
      <w:r w:rsidR="00B52A75">
        <w:rPr>
          <w:noProof/>
        </w:rPr>
      </w:r>
      <w:r w:rsidR="00B52A75">
        <w:rPr>
          <w:noProof/>
        </w:rPr>
        <w:fldChar w:fldCharType="separate"/>
      </w:r>
      <w:r w:rsidR="00D056F9">
        <w:rPr>
          <w:noProof/>
        </w:rPr>
        <w:t>150</w:t>
      </w:r>
      <w:r w:rsidR="00B52A75">
        <w:rPr>
          <w:noProof/>
        </w:rPr>
        <w:fldChar w:fldCharType="end"/>
      </w:r>
    </w:p>
    <w:p w14:paraId="07C3A7CA" w14:textId="77777777" w:rsidR="00CB1E73" w:rsidRPr="00F823B0" w:rsidRDefault="00CB1E73" w:rsidP="00DC57DA">
      <w:pPr>
        <w:pStyle w:val="TM1"/>
        <w:tabs>
          <w:tab w:val="clear" w:pos="9000"/>
          <w:tab w:val="right" w:leader="dot" w:pos="9360"/>
        </w:tabs>
        <w:spacing w:before="60" w:after="60"/>
        <w:rPr>
          <w:rFonts w:asciiTheme="minorHAnsi" w:eastAsiaTheme="minorEastAsia" w:hAnsiTheme="minorHAnsi" w:cstheme="minorBidi"/>
          <w:b w:val="0"/>
          <w:noProof/>
          <w:sz w:val="22"/>
          <w:szCs w:val="22"/>
          <w:lang w:eastAsia="en-US"/>
        </w:rPr>
      </w:pPr>
      <w:r>
        <w:rPr>
          <w:noProof/>
        </w:rPr>
        <w:t>B.  Prix et règlement des comptes</w:t>
      </w:r>
      <w:r>
        <w:rPr>
          <w:noProof/>
        </w:rPr>
        <w:tab/>
      </w:r>
      <w:r w:rsidR="00B52A75">
        <w:rPr>
          <w:noProof/>
        </w:rPr>
        <w:fldChar w:fldCharType="begin"/>
      </w:r>
      <w:r>
        <w:rPr>
          <w:noProof/>
        </w:rPr>
        <w:instrText xml:space="preserve"> PAGEREF _Toc327539555 \h </w:instrText>
      </w:r>
      <w:r w:rsidR="00B52A75">
        <w:rPr>
          <w:noProof/>
        </w:rPr>
      </w:r>
      <w:r w:rsidR="00B52A75">
        <w:rPr>
          <w:noProof/>
        </w:rPr>
        <w:fldChar w:fldCharType="separate"/>
      </w:r>
      <w:r w:rsidR="00D056F9">
        <w:rPr>
          <w:noProof/>
        </w:rPr>
        <w:t>154</w:t>
      </w:r>
      <w:r w:rsidR="00B52A75">
        <w:rPr>
          <w:noProof/>
        </w:rPr>
        <w:fldChar w:fldCharType="end"/>
      </w:r>
    </w:p>
    <w:p w14:paraId="78089552"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10.</w:t>
      </w:r>
      <w:r w:rsidRPr="00F823B0">
        <w:rPr>
          <w:rFonts w:asciiTheme="minorHAnsi" w:eastAsiaTheme="minorEastAsia" w:hAnsiTheme="minorHAnsi" w:cstheme="minorBidi"/>
          <w:noProof/>
          <w:sz w:val="22"/>
          <w:szCs w:val="22"/>
          <w:lang w:eastAsia="en-US"/>
        </w:rPr>
        <w:tab/>
      </w:r>
      <w:r>
        <w:rPr>
          <w:noProof/>
        </w:rPr>
        <w:t>Contenu et caractère des prix</w:t>
      </w:r>
      <w:r>
        <w:rPr>
          <w:noProof/>
        </w:rPr>
        <w:tab/>
      </w:r>
      <w:r w:rsidR="00B52A75">
        <w:rPr>
          <w:noProof/>
        </w:rPr>
        <w:fldChar w:fldCharType="begin"/>
      </w:r>
      <w:r>
        <w:rPr>
          <w:noProof/>
        </w:rPr>
        <w:instrText xml:space="preserve"> PAGEREF _Toc327539556 \h </w:instrText>
      </w:r>
      <w:r w:rsidR="00B52A75">
        <w:rPr>
          <w:noProof/>
        </w:rPr>
      </w:r>
      <w:r w:rsidR="00B52A75">
        <w:rPr>
          <w:noProof/>
        </w:rPr>
        <w:fldChar w:fldCharType="separate"/>
      </w:r>
      <w:r w:rsidR="00D056F9">
        <w:rPr>
          <w:noProof/>
        </w:rPr>
        <w:t>154</w:t>
      </w:r>
      <w:r w:rsidR="00B52A75">
        <w:rPr>
          <w:noProof/>
        </w:rPr>
        <w:fldChar w:fldCharType="end"/>
      </w:r>
    </w:p>
    <w:p w14:paraId="7C5559AE"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11.</w:t>
      </w:r>
      <w:r w:rsidRPr="00F823B0">
        <w:rPr>
          <w:rFonts w:asciiTheme="minorHAnsi" w:eastAsiaTheme="minorEastAsia" w:hAnsiTheme="minorHAnsi" w:cstheme="minorBidi"/>
          <w:noProof/>
          <w:sz w:val="22"/>
          <w:szCs w:val="22"/>
          <w:lang w:eastAsia="en-US"/>
        </w:rPr>
        <w:tab/>
      </w:r>
      <w:r>
        <w:rPr>
          <w:noProof/>
        </w:rPr>
        <w:t>Rémunération de l’Entrepreneur</w:t>
      </w:r>
      <w:r>
        <w:rPr>
          <w:noProof/>
        </w:rPr>
        <w:tab/>
      </w:r>
      <w:r w:rsidR="00B52A75">
        <w:rPr>
          <w:noProof/>
        </w:rPr>
        <w:fldChar w:fldCharType="begin"/>
      </w:r>
      <w:r>
        <w:rPr>
          <w:noProof/>
        </w:rPr>
        <w:instrText xml:space="preserve"> PAGEREF _Toc327539557 \h </w:instrText>
      </w:r>
      <w:r w:rsidR="00B52A75">
        <w:rPr>
          <w:noProof/>
        </w:rPr>
      </w:r>
      <w:r w:rsidR="00B52A75">
        <w:rPr>
          <w:noProof/>
        </w:rPr>
        <w:fldChar w:fldCharType="separate"/>
      </w:r>
      <w:r w:rsidR="00D056F9">
        <w:rPr>
          <w:noProof/>
        </w:rPr>
        <w:t>160</w:t>
      </w:r>
      <w:r w:rsidR="00B52A75">
        <w:rPr>
          <w:noProof/>
        </w:rPr>
        <w:fldChar w:fldCharType="end"/>
      </w:r>
    </w:p>
    <w:p w14:paraId="715E61D1"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12.</w:t>
      </w:r>
      <w:r w:rsidRPr="00F823B0">
        <w:rPr>
          <w:rFonts w:asciiTheme="minorHAnsi" w:eastAsiaTheme="minorEastAsia" w:hAnsiTheme="minorHAnsi" w:cstheme="minorBidi"/>
          <w:noProof/>
          <w:sz w:val="22"/>
          <w:szCs w:val="22"/>
          <w:lang w:eastAsia="en-US"/>
        </w:rPr>
        <w:tab/>
      </w:r>
      <w:r>
        <w:rPr>
          <w:noProof/>
        </w:rPr>
        <w:t>Constatations et constats contradictoires</w:t>
      </w:r>
      <w:r>
        <w:rPr>
          <w:noProof/>
        </w:rPr>
        <w:tab/>
      </w:r>
      <w:r w:rsidR="00B52A75">
        <w:rPr>
          <w:noProof/>
        </w:rPr>
        <w:fldChar w:fldCharType="begin"/>
      </w:r>
      <w:r>
        <w:rPr>
          <w:noProof/>
        </w:rPr>
        <w:instrText xml:space="preserve"> PAGEREF _Toc327539558 \h </w:instrText>
      </w:r>
      <w:r w:rsidR="00B52A75">
        <w:rPr>
          <w:noProof/>
        </w:rPr>
      </w:r>
      <w:r w:rsidR="00B52A75">
        <w:rPr>
          <w:noProof/>
        </w:rPr>
        <w:fldChar w:fldCharType="separate"/>
      </w:r>
      <w:r w:rsidR="00D056F9">
        <w:rPr>
          <w:noProof/>
        </w:rPr>
        <w:t>162</w:t>
      </w:r>
      <w:r w:rsidR="00B52A75">
        <w:rPr>
          <w:noProof/>
        </w:rPr>
        <w:fldChar w:fldCharType="end"/>
      </w:r>
    </w:p>
    <w:p w14:paraId="4CDB87A3"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13.</w:t>
      </w:r>
      <w:r w:rsidRPr="00F823B0">
        <w:rPr>
          <w:rFonts w:asciiTheme="minorHAnsi" w:eastAsiaTheme="minorEastAsia" w:hAnsiTheme="minorHAnsi" w:cstheme="minorBidi"/>
          <w:noProof/>
          <w:sz w:val="22"/>
          <w:szCs w:val="22"/>
          <w:lang w:eastAsia="en-US"/>
        </w:rPr>
        <w:tab/>
      </w:r>
      <w:r>
        <w:rPr>
          <w:noProof/>
        </w:rPr>
        <w:t>Modalités de règlement des comptes</w:t>
      </w:r>
      <w:r>
        <w:rPr>
          <w:noProof/>
        </w:rPr>
        <w:tab/>
      </w:r>
      <w:r w:rsidR="00B52A75">
        <w:rPr>
          <w:noProof/>
        </w:rPr>
        <w:fldChar w:fldCharType="begin"/>
      </w:r>
      <w:r>
        <w:rPr>
          <w:noProof/>
        </w:rPr>
        <w:instrText xml:space="preserve"> PAGEREF _Toc327539559 \h </w:instrText>
      </w:r>
      <w:r w:rsidR="00B52A75">
        <w:rPr>
          <w:noProof/>
        </w:rPr>
      </w:r>
      <w:r w:rsidR="00B52A75">
        <w:rPr>
          <w:noProof/>
        </w:rPr>
        <w:fldChar w:fldCharType="separate"/>
      </w:r>
      <w:r w:rsidR="00D056F9">
        <w:rPr>
          <w:noProof/>
        </w:rPr>
        <w:t>163</w:t>
      </w:r>
      <w:r w:rsidR="00B52A75">
        <w:rPr>
          <w:noProof/>
        </w:rPr>
        <w:fldChar w:fldCharType="end"/>
      </w:r>
    </w:p>
    <w:p w14:paraId="1CEF43AC"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14.</w:t>
      </w:r>
      <w:r w:rsidRPr="00F823B0">
        <w:rPr>
          <w:rFonts w:asciiTheme="minorHAnsi" w:eastAsiaTheme="minorEastAsia" w:hAnsiTheme="minorHAnsi" w:cstheme="minorBidi"/>
          <w:noProof/>
          <w:sz w:val="22"/>
          <w:szCs w:val="22"/>
          <w:lang w:eastAsia="en-US"/>
        </w:rPr>
        <w:tab/>
      </w:r>
      <w:r>
        <w:rPr>
          <w:noProof/>
        </w:rPr>
        <w:t>Règlement du prix des ouvrages ou travaux non prévus</w:t>
      </w:r>
      <w:r>
        <w:rPr>
          <w:noProof/>
        </w:rPr>
        <w:tab/>
      </w:r>
      <w:r w:rsidR="00B52A75">
        <w:rPr>
          <w:noProof/>
        </w:rPr>
        <w:fldChar w:fldCharType="begin"/>
      </w:r>
      <w:r>
        <w:rPr>
          <w:noProof/>
        </w:rPr>
        <w:instrText xml:space="preserve"> PAGEREF _Toc327539560 \h </w:instrText>
      </w:r>
      <w:r w:rsidR="00B52A75">
        <w:rPr>
          <w:noProof/>
        </w:rPr>
      </w:r>
      <w:r w:rsidR="00B52A75">
        <w:rPr>
          <w:noProof/>
        </w:rPr>
        <w:fldChar w:fldCharType="separate"/>
      </w:r>
      <w:r w:rsidR="00D056F9">
        <w:rPr>
          <w:noProof/>
        </w:rPr>
        <w:t>168</w:t>
      </w:r>
      <w:r w:rsidR="00B52A75">
        <w:rPr>
          <w:noProof/>
        </w:rPr>
        <w:fldChar w:fldCharType="end"/>
      </w:r>
    </w:p>
    <w:p w14:paraId="2203CD97"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15.</w:t>
      </w:r>
      <w:r w:rsidRPr="00F823B0">
        <w:rPr>
          <w:rFonts w:asciiTheme="minorHAnsi" w:eastAsiaTheme="minorEastAsia" w:hAnsiTheme="minorHAnsi" w:cstheme="minorBidi"/>
          <w:noProof/>
          <w:sz w:val="22"/>
          <w:szCs w:val="22"/>
          <w:lang w:eastAsia="en-US"/>
        </w:rPr>
        <w:tab/>
      </w:r>
      <w:r>
        <w:rPr>
          <w:noProof/>
        </w:rPr>
        <w:t>Augmentation dans la masse des travaux</w:t>
      </w:r>
      <w:r>
        <w:rPr>
          <w:noProof/>
        </w:rPr>
        <w:tab/>
      </w:r>
      <w:r w:rsidR="00B52A75">
        <w:rPr>
          <w:noProof/>
        </w:rPr>
        <w:fldChar w:fldCharType="begin"/>
      </w:r>
      <w:r>
        <w:rPr>
          <w:noProof/>
        </w:rPr>
        <w:instrText xml:space="preserve"> PAGEREF _Toc327539561 \h </w:instrText>
      </w:r>
      <w:r w:rsidR="00B52A75">
        <w:rPr>
          <w:noProof/>
        </w:rPr>
      </w:r>
      <w:r w:rsidR="00B52A75">
        <w:rPr>
          <w:noProof/>
        </w:rPr>
        <w:fldChar w:fldCharType="separate"/>
      </w:r>
      <w:r w:rsidR="00D056F9">
        <w:rPr>
          <w:noProof/>
        </w:rPr>
        <w:t>169</w:t>
      </w:r>
      <w:r w:rsidR="00B52A75">
        <w:rPr>
          <w:noProof/>
        </w:rPr>
        <w:fldChar w:fldCharType="end"/>
      </w:r>
    </w:p>
    <w:p w14:paraId="06F2E4DD"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16.</w:t>
      </w:r>
      <w:r w:rsidRPr="00F823B0">
        <w:rPr>
          <w:rFonts w:asciiTheme="minorHAnsi" w:eastAsiaTheme="minorEastAsia" w:hAnsiTheme="minorHAnsi" w:cstheme="minorBidi"/>
          <w:noProof/>
          <w:sz w:val="22"/>
          <w:szCs w:val="22"/>
          <w:lang w:eastAsia="en-US"/>
        </w:rPr>
        <w:tab/>
      </w:r>
      <w:r>
        <w:rPr>
          <w:noProof/>
        </w:rPr>
        <w:t>Diminution de la masse des travaux</w:t>
      </w:r>
      <w:r>
        <w:rPr>
          <w:noProof/>
        </w:rPr>
        <w:tab/>
      </w:r>
      <w:r w:rsidR="00B52A75">
        <w:rPr>
          <w:noProof/>
        </w:rPr>
        <w:fldChar w:fldCharType="begin"/>
      </w:r>
      <w:r>
        <w:rPr>
          <w:noProof/>
        </w:rPr>
        <w:instrText xml:space="preserve"> PAGEREF _Toc327539562 \h </w:instrText>
      </w:r>
      <w:r w:rsidR="00B52A75">
        <w:rPr>
          <w:noProof/>
        </w:rPr>
      </w:r>
      <w:r w:rsidR="00B52A75">
        <w:rPr>
          <w:noProof/>
        </w:rPr>
        <w:fldChar w:fldCharType="separate"/>
      </w:r>
      <w:r w:rsidR="00D056F9">
        <w:rPr>
          <w:noProof/>
        </w:rPr>
        <w:t>169</w:t>
      </w:r>
      <w:r w:rsidR="00B52A75">
        <w:rPr>
          <w:noProof/>
        </w:rPr>
        <w:fldChar w:fldCharType="end"/>
      </w:r>
    </w:p>
    <w:p w14:paraId="2F429EF2"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17.</w:t>
      </w:r>
      <w:r w:rsidRPr="00F823B0">
        <w:rPr>
          <w:rFonts w:asciiTheme="minorHAnsi" w:eastAsiaTheme="minorEastAsia" w:hAnsiTheme="minorHAnsi" w:cstheme="minorBidi"/>
          <w:noProof/>
          <w:sz w:val="22"/>
          <w:szCs w:val="22"/>
          <w:lang w:eastAsia="en-US"/>
        </w:rPr>
        <w:tab/>
      </w:r>
      <w:r>
        <w:rPr>
          <w:noProof/>
        </w:rPr>
        <w:t>Changement dans l’importance des diverses natures d’ouvrage</w:t>
      </w:r>
      <w:r>
        <w:rPr>
          <w:noProof/>
        </w:rPr>
        <w:tab/>
      </w:r>
      <w:r w:rsidR="00B52A75">
        <w:rPr>
          <w:noProof/>
        </w:rPr>
        <w:fldChar w:fldCharType="begin"/>
      </w:r>
      <w:r>
        <w:rPr>
          <w:noProof/>
        </w:rPr>
        <w:instrText xml:space="preserve"> PAGEREF _Toc327539563 \h </w:instrText>
      </w:r>
      <w:r w:rsidR="00B52A75">
        <w:rPr>
          <w:noProof/>
        </w:rPr>
      </w:r>
      <w:r w:rsidR="00B52A75">
        <w:rPr>
          <w:noProof/>
        </w:rPr>
        <w:fldChar w:fldCharType="separate"/>
      </w:r>
      <w:r w:rsidR="00D056F9">
        <w:rPr>
          <w:noProof/>
        </w:rPr>
        <w:t>170</w:t>
      </w:r>
      <w:r w:rsidR="00B52A75">
        <w:rPr>
          <w:noProof/>
        </w:rPr>
        <w:fldChar w:fldCharType="end"/>
      </w:r>
    </w:p>
    <w:p w14:paraId="29D86748"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18.</w:t>
      </w:r>
      <w:r w:rsidRPr="00F823B0">
        <w:rPr>
          <w:rFonts w:asciiTheme="minorHAnsi" w:eastAsiaTheme="minorEastAsia" w:hAnsiTheme="minorHAnsi" w:cstheme="minorBidi"/>
          <w:noProof/>
          <w:sz w:val="22"/>
          <w:szCs w:val="22"/>
          <w:lang w:eastAsia="en-US"/>
        </w:rPr>
        <w:tab/>
      </w:r>
      <w:r>
        <w:rPr>
          <w:noProof/>
        </w:rPr>
        <w:t>Pertes et avaries - Force majeure</w:t>
      </w:r>
      <w:r>
        <w:rPr>
          <w:noProof/>
        </w:rPr>
        <w:tab/>
      </w:r>
      <w:r w:rsidR="00B52A75">
        <w:rPr>
          <w:noProof/>
        </w:rPr>
        <w:fldChar w:fldCharType="begin"/>
      </w:r>
      <w:r>
        <w:rPr>
          <w:noProof/>
        </w:rPr>
        <w:instrText xml:space="preserve"> PAGEREF _Toc327539564 \h </w:instrText>
      </w:r>
      <w:r w:rsidR="00B52A75">
        <w:rPr>
          <w:noProof/>
        </w:rPr>
      </w:r>
      <w:r w:rsidR="00B52A75">
        <w:rPr>
          <w:noProof/>
        </w:rPr>
        <w:fldChar w:fldCharType="separate"/>
      </w:r>
      <w:r w:rsidR="00D056F9">
        <w:rPr>
          <w:noProof/>
        </w:rPr>
        <w:t>170</w:t>
      </w:r>
      <w:r w:rsidR="00B52A75">
        <w:rPr>
          <w:noProof/>
        </w:rPr>
        <w:fldChar w:fldCharType="end"/>
      </w:r>
    </w:p>
    <w:p w14:paraId="6DFF05ED" w14:textId="77777777" w:rsidR="00CB1E73" w:rsidRPr="00F823B0" w:rsidRDefault="00CB1E73" w:rsidP="00DC57DA">
      <w:pPr>
        <w:pStyle w:val="TM1"/>
        <w:tabs>
          <w:tab w:val="clear" w:pos="9000"/>
          <w:tab w:val="right" w:leader="dot" w:pos="9360"/>
        </w:tabs>
        <w:spacing w:before="60" w:after="60"/>
        <w:rPr>
          <w:rFonts w:asciiTheme="minorHAnsi" w:eastAsiaTheme="minorEastAsia" w:hAnsiTheme="minorHAnsi" w:cstheme="minorBidi"/>
          <w:b w:val="0"/>
          <w:noProof/>
          <w:sz w:val="22"/>
          <w:szCs w:val="22"/>
          <w:lang w:eastAsia="en-US"/>
        </w:rPr>
      </w:pPr>
      <w:r>
        <w:rPr>
          <w:noProof/>
        </w:rPr>
        <w:t>C.  Délais</w:t>
      </w:r>
      <w:r>
        <w:rPr>
          <w:noProof/>
        </w:rPr>
        <w:tab/>
      </w:r>
      <w:r w:rsidR="00B52A75">
        <w:rPr>
          <w:noProof/>
        </w:rPr>
        <w:fldChar w:fldCharType="begin"/>
      </w:r>
      <w:r>
        <w:rPr>
          <w:noProof/>
        </w:rPr>
        <w:instrText xml:space="preserve"> PAGEREF _Toc327539565 \h </w:instrText>
      </w:r>
      <w:r w:rsidR="00B52A75">
        <w:rPr>
          <w:noProof/>
        </w:rPr>
      </w:r>
      <w:r w:rsidR="00B52A75">
        <w:rPr>
          <w:noProof/>
        </w:rPr>
        <w:fldChar w:fldCharType="separate"/>
      </w:r>
      <w:r w:rsidR="00D056F9">
        <w:rPr>
          <w:noProof/>
        </w:rPr>
        <w:t>171</w:t>
      </w:r>
      <w:r w:rsidR="00B52A75">
        <w:rPr>
          <w:noProof/>
        </w:rPr>
        <w:fldChar w:fldCharType="end"/>
      </w:r>
    </w:p>
    <w:p w14:paraId="6B934DF4"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19.</w:t>
      </w:r>
      <w:r w:rsidRPr="00F823B0">
        <w:rPr>
          <w:rFonts w:asciiTheme="minorHAnsi" w:eastAsiaTheme="minorEastAsia" w:hAnsiTheme="minorHAnsi" w:cstheme="minorBidi"/>
          <w:noProof/>
          <w:sz w:val="22"/>
          <w:szCs w:val="22"/>
          <w:lang w:eastAsia="en-US"/>
        </w:rPr>
        <w:tab/>
      </w:r>
      <w:r>
        <w:rPr>
          <w:noProof/>
        </w:rPr>
        <w:t>Fixation et prolongation des délais</w:t>
      </w:r>
      <w:r>
        <w:rPr>
          <w:noProof/>
        </w:rPr>
        <w:tab/>
      </w:r>
      <w:r w:rsidR="00B52A75">
        <w:rPr>
          <w:noProof/>
        </w:rPr>
        <w:fldChar w:fldCharType="begin"/>
      </w:r>
      <w:r>
        <w:rPr>
          <w:noProof/>
        </w:rPr>
        <w:instrText xml:space="preserve"> PAGEREF _Toc327539566 \h </w:instrText>
      </w:r>
      <w:r w:rsidR="00B52A75">
        <w:rPr>
          <w:noProof/>
        </w:rPr>
      </w:r>
      <w:r w:rsidR="00B52A75">
        <w:rPr>
          <w:noProof/>
        </w:rPr>
        <w:fldChar w:fldCharType="separate"/>
      </w:r>
      <w:r w:rsidR="00D056F9">
        <w:rPr>
          <w:noProof/>
        </w:rPr>
        <w:t>171</w:t>
      </w:r>
      <w:r w:rsidR="00B52A75">
        <w:rPr>
          <w:noProof/>
        </w:rPr>
        <w:fldChar w:fldCharType="end"/>
      </w:r>
    </w:p>
    <w:p w14:paraId="0D228966"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20.</w:t>
      </w:r>
      <w:r w:rsidRPr="00F823B0">
        <w:rPr>
          <w:rFonts w:asciiTheme="minorHAnsi" w:eastAsiaTheme="minorEastAsia" w:hAnsiTheme="minorHAnsi" w:cstheme="minorBidi"/>
          <w:noProof/>
          <w:sz w:val="22"/>
          <w:szCs w:val="22"/>
          <w:lang w:eastAsia="en-US"/>
        </w:rPr>
        <w:tab/>
      </w:r>
      <w:r>
        <w:rPr>
          <w:noProof/>
        </w:rPr>
        <w:t>Pénalités, primes et retenues</w:t>
      </w:r>
      <w:r>
        <w:rPr>
          <w:noProof/>
        </w:rPr>
        <w:tab/>
      </w:r>
      <w:r w:rsidR="00B52A75">
        <w:rPr>
          <w:noProof/>
        </w:rPr>
        <w:fldChar w:fldCharType="begin"/>
      </w:r>
      <w:r>
        <w:rPr>
          <w:noProof/>
        </w:rPr>
        <w:instrText xml:space="preserve"> PAGEREF _Toc327539567 \h </w:instrText>
      </w:r>
      <w:r w:rsidR="00B52A75">
        <w:rPr>
          <w:noProof/>
        </w:rPr>
      </w:r>
      <w:r w:rsidR="00B52A75">
        <w:rPr>
          <w:noProof/>
        </w:rPr>
        <w:fldChar w:fldCharType="separate"/>
      </w:r>
      <w:r w:rsidR="00D056F9">
        <w:rPr>
          <w:noProof/>
        </w:rPr>
        <w:t>173</w:t>
      </w:r>
      <w:r w:rsidR="00B52A75">
        <w:rPr>
          <w:noProof/>
        </w:rPr>
        <w:fldChar w:fldCharType="end"/>
      </w:r>
    </w:p>
    <w:p w14:paraId="00FDB5FF" w14:textId="77777777" w:rsidR="00CB1E73" w:rsidRPr="00F823B0" w:rsidRDefault="00CB1E73" w:rsidP="00DC57DA">
      <w:pPr>
        <w:pStyle w:val="TM1"/>
        <w:tabs>
          <w:tab w:val="clear" w:pos="9000"/>
          <w:tab w:val="right" w:leader="dot" w:pos="9360"/>
        </w:tabs>
        <w:spacing w:before="60" w:after="60"/>
        <w:rPr>
          <w:rFonts w:asciiTheme="minorHAnsi" w:eastAsiaTheme="minorEastAsia" w:hAnsiTheme="minorHAnsi" w:cstheme="minorBidi"/>
          <w:b w:val="0"/>
          <w:noProof/>
          <w:sz w:val="22"/>
          <w:szCs w:val="22"/>
          <w:lang w:eastAsia="en-US"/>
        </w:rPr>
      </w:pPr>
      <w:r>
        <w:rPr>
          <w:noProof/>
        </w:rPr>
        <w:t>D.  Réalisation des ouvrages</w:t>
      </w:r>
      <w:r>
        <w:rPr>
          <w:noProof/>
        </w:rPr>
        <w:tab/>
      </w:r>
      <w:r w:rsidR="00B52A75">
        <w:rPr>
          <w:noProof/>
        </w:rPr>
        <w:fldChar w:fldCharType="begin"/>
      </w:r>
      <w:r>
        <w:rPr>
          <w:noProof/>
        </w:rPr>
        <w:instrText xml:space="preserve"> PAGEREF _Toc327539568 \h </w:instrText>
      </w:r>
      <w:r w:rsidR="00B52A75">
        <w:rPr>
          <w:noProof/>
        </w:rPr>
      </w:r>
      <w:r w:rsidR="00B52A75">
        <w:rPr>
          <w:noProof/>
        </w:rPr>
        <w:fldChar w:fldCharType="separate"/>
      </w:r>
      <w:r w:rsidR="00D056F9">
        <w:rPr>
          <w:noProof/>
        </w:rPr>
        <w:t>173</w:t>
      </w:r>
      <w:r w:rsidR="00B52A75">
        <w:rPr>
          <w:noProof/>
        </w:rPr>
        <w:fldChar w:fldCharType="end"/>
      </w:r>
    </w:p>
    <w:p w14:paraId="203BA3FF"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21.</w:t>
      </w:r>
      <w:r w:rsidRPr="00F823B0">
        <w:rPr>
          <w:rFonts w:asciiTheme="minorHAnsi" w:eastAsiaTheme="minorEastAsia" w:hAnsiTheme="minorHAnsi" w:cstheme="minorBidi"/>
          <w:noProof/>
          <w:sz w:val="22"/>
          <w:szCs w:val="22"/>
          <w:lang w:eastAsia="en-US"/>
        </w:rPr>
        <w:tab/>
      </w:r>
      <w:r>
        <w:rPr>
          <w:noProof/>
        </w:rPr>
        <w:t>Provenance des fournitures, équipements, matériels, matériaux et produits</w:t>
      </w:r>
      <w:r>
        <w:rPr>
          <w:noProof/>
        </w:rPr>
        <w:tab/>
      </w:r>
      <w:r w:rsidR="00B52A75">
        <w:rPr>
          <w:noProof/>
        </w:rPr>
        <w:fldChar w:fldCharType="begin"/>
      </w:r>
      <w:r>
        <w:rPr>
          <w:noProof/>
        </w:rPr>
        <w:instrText xml:space="preserve"> PAGEREF _Toc327539569 \h </w:instrText>
      </w:r>
      <w:r w:rsidR="00B52A75">
        <w:rPr>
          <w:noProof/>
        </w:rPr>
      </w:r>
      <w:r w:rsidR="00B52A75">
        <w:rPr>
          <w:noProof/>
        </w:rPr>
        <w:fldChar w:fldCharType="separate"/>
      </w:r>
      <w:r w:rsidR="00D056F9">
        <w:rPr>
          <w:noProof/>
        </w:rPr>
        <w:t>174</w:t>
      </w:r>
      <w:r w:rsidR="00B52A75">
        <w:rPr>
          <w:noProof/>
        </w:rPr>
        <w:fldChar w:fldCharType="end"/>
      </w:r>
    </w:p>
    <w:p w14:paraId="2B0F357F"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22.</w:t>
      </w:r>
      <w:r w:rsidRPr="00F823B0">
        <w:rPr>
          <w:rFonts w:asciiTheme="minorHAnsi" w:eastAsiaTheme="minorEastAsia" w:hAnsiTheme="minorHAnsi" w:cstheme="minorBidi"/>
          <w:noProof/>
          <w:sz w:val="22"/>
          <w:szCs w:val="22"/>
          <w:lang w:eastAsia="en-US"/>
        </w:rPr>
        <w:tab/>
      </w:r>
      <w:r>
        <w:rPr>
          <w:noProof/>
        </w:rPr>
        <w:t>Lieux d’extraction ou emprunt des matériaux</w:t>
      </w:r>
      <w:r>
        <w:rPr>
          <w:noProof/>
        </w:rPr>
        <w:tab/>
      </w:r>
      <w:r w:rsidR="00B52A75">
        <w:rPr>
          <w:noProof/>
        </w:rPr>
        <w:fldChar w:fldCharType="begin"/>
      </w:r>
      <w:r>
        <w:rPr>
          <w:noProof/>
        </w:rPr>
        <w:instrText xml:space="preserve"> PAGEREF _Toc327539570 \h </w:instrText>
      </w:r>
      <w:r w:rsidR="00B52A75">
        <w:rPr>
          <w:noProof/>
        </w:rPr>
      </w:r>
      <w:r w:rsidR="00B52A75">
        <w:rPr>
          <w:noProof/>
        </w:rPr>
        <w:fldChar w:fldCharType="separate"/>
      </w:r>
      <w:r w:rsidR="00D056F9">
        <w:rPr>
          <w:noProof/>
        </w:rPr>
        <w:t>174</w:t>
      </w:r>
      <w:r w:rsidR="00B52A75">
        <w:rPr>
          <w:noProof/>
        </w:rPr>
        <w:fldChar w:fldCharType="end"/>
      </w:r>
    </w:p>
    <w:p w14:paraId="01840F89"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23.</w:t>
      </w:r>
      <w:r w:rsidRPr="00F823B0">
        <w:rPr>
          <w:rFonts w:asciiTheme="minorHAnsi" w:eastAsiaTheme="minorEastAsia" w:hAnsiTheme="minorHAnsi" w:cstheme="minorBidi"/>
          <w:noProof/>
          <w:sz w:val="22"/>
          <w:szCs w:val="22"/>
          <w:lang w:eastAsia="en-US"/>
        </w:rPr>
        <w:tab/>
      </w:r>
      <w:r>
        <w:rPr>
          <w:noProof/>
        </w:rPr>
        <w:t>Qualité des matériaux et produits Application des normes</w:t>
      </w:r>
      <w:r>
        <w:rPr>
          <w:noProof/>
        </w:rPr>
        <w:tab/>
      </w:r>
      <w:r w:rsidR="00B52A75">
        <w:rPr>
          <w:noProof/>
        </w:rPr>
        <w:fldChar w:fldCharType="begin"/>
      </w:r>
      <w:r>
        <w:rPr>
          <w:noProof/>
        </w:rPr>
        <w:instrText xml:space="preserve"> PAGEREF _Toc327539571 \h </w:instrText>
      </w:r>
      <w:r w:rsidR="00B52A75">
        <w:rPr>
          <w:noProof/>
        </w:rPr>
      </w:r>
      <w:r w:rsidR="00B52A75">
        <w:rPr>
          <w:noProof/>
        </w:rPr>
        <w:fldChar w:fldCharType="separate"/>
      </w:r>
      <w:r w:rsidR="00D056F9">
        <w:rPr>
          <w:noProof/>
        </w:rPr>
        <w:t>174</w:t>
      </w:r>
      <w:r w:rsidR="00B52A75">
        <w:rPr>
          <w:noProof/>
        </w:rPr>
        <w:fldChar w:fldCharType="end"/>
      </w:r>
    </w:p>
    <w:p w14:paraId="4254B40D"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24.</w:t>
      </w:r>
      <w:r w:rsidRPr="00F823B0">
        <w:rPr>
          <w:rFonts w:asciiTheme="minorHAnsi" w:eastAsiaTheme="minorEastAsia" w:hAnsiTheme="minorHAnsi" w:cstheme="minorBidi"/>
          <w:noProof/>
          <w:sz w:val="22"/>
          <w:szCs w:val="22"/>
          <w:lang w:eastAsia="en-US"/>
        </w:rPr>
        <w:tab/>
      </w:r>
      <w:r>
        <w:rPr>
          <w:noProof/>
        </w:rPr>
        <w:t>Vérification qualitative des matériaux et produits - Essais et épreuves</w:t>
      </w:r>
      <w:r>
        <w:rPr>
          <w:noProof/>
        </w:rPr>
        <w:tab/>
      </w:r>
      <w:r w:rsidR="00B52A75">
        <w:rPr>
          <w:noProof/>
        </w:rPr>
        <w:fldChar w:fldCharType="begin"/>
      </w:r>
      <w:r>
        <w:rPr>
          <w:noProof/>
        </w:rPr>
        <w:instrText xml:space="preserve"> PAGEREF _Toc327539572 \h </w:instrText>
      </w:r>
      <w:r w:rsidR="00B52A75">
        <w:rPr>
          <w:noProof/>
        </w:rPr>
      </w:r>
      <w:r w:rsidR="00B52A75">
        <w:rPr>
          <w:noProof/>
        </w:rPr>
        <w:fldChar w:fldCharType="separate"/>
      </w:r>
      <w:r w:rsidR="00D056F9">
        <w:rPr>
          <w:noProof/>
        </w:rPr>
        <w:t>175</w:t>
      </w:r>
      <w:r w:rsidR="00B52A75">
        <w:rPr>
          <w:noProof/>
        </w:rPr>
        <w:fldChar w:fldCharType="end"/>
      </w:r>
    </w:p>
    <w:p w14:paraId="468C3E89"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25.</w:t>
      </w:r>
      <w:r w:rsidRPr="00F823B0">
        <w:rPr>
          <w:rFonts w:asciiTheme="minorHAnsi" w:eastAsiaTheme="minorEastAsia" w:hAnsiTheme="minorHAnsi" w:cstheme="minorBidi"/>
          <w:noProof/>
          <w:sz w:val="22"/>
          <w:szCs w:val="22"/>
          <w:lang w:eastAsia="en-US"/>
        </w:rPr>
        <w:tab/>
      </w:r>
      <w:r>
        <w:rPr>
          <w:noProof/>
        </w:rPr>
        <w:t>Vérification quantitative des matériaux et produits</w:t>
      </w:r>
      <w:r>
        <w:rPr>
          <w:noProof/>
        </w:rPr>
        <w:tab/>
      </w:r>
      <w:r w:rsidR="00B52A75">
        <w:rPr>
          <w:noProof/>
        </w:rPr>
        <w:fldChar w:fldCharType="begin"/>
      </w:r>
      <w:r>
        <w:rPr>
          <w:noProof/>
        </w:rPr>
        <w:instrText xml:space="preserve"> PAGEREF _Toc327539573 \h </w:instrText>
      </w:r>
      <w:r w:rsidR="00B52A75">
        <w:rPr>
          <w:noProof/>
        </w:rPr>
      </w:r>
      <w:r w:rsidR="00B52A75">
        <w:rPr>
          <w:noProof/>
        </w:rPr>
        <w:fldChar w:fldCharType="separate"/>
      </w:r>
      <w:r w:rsidR="00D056F9">
        <w:rPr>
          <w:noProof/>
        </w:rPr>
        <w:t>177</w:t>
      </w:r>
      <w:r w:rsidR="00B52A75">
        <w:rPr>
          <w:noProof/>
        </w:rPr>
        <w:fldChar w:fldCharType="end"/>
      </w:r>
    </w:p>
    <w:p w14:paraId="0D47F95F"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26.</w:t>
      </w:r>
      <w:r w:rsidRPr="00F823B0">
        <w:rPr>
          <w:rFonts w:asciiTheme="minorHAnsi" w:eastAsiaTheme="minorEastAsia" w:hAnsiTheme="minorHAnsi" w:cstheme="minorBidi"/>
          <w:noProof/>
          <w:sz w:val="22"/>
          <w:szCs w:val="22"/>
          <w:lang w:eastAsia="en-US"/>
        </w:rPr>
        <w:tab/>
      </w:r>
      <w:r>
        <w:rPr>
          <w:noProof/>
        </w:rPr>
        <w:t>Prise en charge, manutention et conservation par l’Entrepreneur des matériaux et produits fournis par le Maître de l’Ouvrage dans le cadre du Marché</w:t>
      </w:r>
      <w:r>
        <w:rPr>
          <w:noProof/>
        </w:rPr>
        <w:tab/>
      </w:r>
      <w:r w:rsidR="00B52A75">
        <w:rPr>
          <w:noProof/>
        </w:rPr>
        <w:fldChar w:fldCharType="begin"/>
      </w:r>
      <w:r>
        <w:rPr>
          <w:noProof/>
        </w:rPr>
        <w:instrText xml:space="preserve"> PAGEREF _Toc327539574 \h </w:instrText>
      </w:r>
      <w:r w:rsidR="00B52A75">
        <w:rPr>
          <w:noProof/>
        </w:rPr>
      </w:r>
      <w:r w:rsidR="00B52A75">
        <w:rPr>
          <w:noProof/>
        </w:rPr>
        <w:fldChar w:fldCharType="separate"/>
      </w:r>
      <w:r w:rsidR="00D056F9">
        <w:rPr>
          <w:noProof/>
        </w:rPr>
        <w:t>177</w:t>
      </w:r>
      <w:r w:rsidR="00B52A75">
        <w:rPr>
          <w:noProof/>
        </w:rPr>
        <w:fldChar w:fldCharType="end"/>
      </w:r>
    </w:p>
    <w:p w14:paraId="1D365EB2"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27.</w:t>
      </w:r>
      <w:r w:rsidRPr="00F823B0">
        <w:rPr>
          <w:rFonts w:asciiTheme="minorHAnsi" w:eastAsiaTheme="minorEastAsia" w:hAnsiTheme="minorHAnsi" w:cstheme="minorBidi"/>
          <w:noProof/>
          <w:sz w:val="22"/>
          <w:szCs w:val="22"/>
          <w:lang w:eastAsia="en-US"/>
        </w:rPr>
        <w:tab/>
      </w:r>
      <w:r>
        <w:rPr>
          <w:noProof/>
        </w:rPr>
        <w:t>Implantation des ouvrages</w:t>
      </w:r>
      <w:r>
        <w:rPr>
          <w:noProof/>
        </w:rPr>
        <w:tab/>
      </w:r>
      <w:r w:rsidR="00B52A75">
        <w:rPr>
          <w:noProof/>
        </w:rPr>
        <w:fldChar w:fldCharType="begin"/>
      </w:r>
      <w:r>
        <w:rPr>
          <w:noProof/>
        </w:rPr>
        <w:instrText xml:space="preserve"> PAGEREF _Toc327539575 \h </w:instrText>
      </w:r>
      <w:r w:rsidR="00B52A75">
        <w:rPr>
          <w:noProof/>
        </w:rPr>
      </w:r>
      <w:r w:rsidR="00B52A75">
        <w:rPr>
          <w:noProof/>
        </w:rPr>
        <w:fldChar w:fldCharType="separate"/>
      </w:r>
      <w:r w:rsidR="00D056F9">
        <w:rPr>
          <w:noProof/>
        </w:rPr>
        <w:t>179</w:t>
      </w:r>
      <w:r w:rsidR="00B52A75">
        <w:rPr>
          <w:noProof/>
        </w:rPr>
        <w:fldChar w:fldCharType="end"/>
      </w:r>
    </w:p>
    <w:p w14:paraId="49DB9A72"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lastRenderedPageBreak/>
        <w:t>28.</w:t>
      </w:r>
      <w:r w:rsidRPr="00F823B0">
        <w:rPr>
          <w:rFonts w:asciiTheme="minorHAnsi" w:eastAsiaTheme="minorEastAsia" w:hAnsiTheme="minorHAnsi" w:cstheme="minorBidi"/>
          <w:noProof/>
          <w:sz w:val="22"/>
          <w:szCs w:val="22"/>
          <w:lang w:eastAsia="en-US"/>
        </w:rPr>
        <w:tab/>
      </w:r>
      <w:r>
        <w:rPr>
          <w:noProof/>
        </w:rPr>
        <w:t>Préparation des travaux</w:t>
      </w:r>
      <w:r>
        <w:rPr>
          <w:noProof/>
        </w:rPr>
        <w:tab/>
      </w:r>
      <w:r w:rsidR="00B52A75">
        <w:rPr>
          <w:noProof/>
        </w:rPr>
        <w:fldChar w:fldCharType="begin"/>
      </w:r>
      <w:r>
        <w:rPr>
          <w:noProof/>
        </w:rPr>
        <w:instrText xml:space="preserve"> PAGEREF _Toc327539576 \h </w:instrText>
      </w:r>
      <w:r w:rsidR="00B52A75">
        <w:rPr>
          <w:noProof/>
        </w:rPr>
      </w:r>
      <w:r w:rsidR="00B52A75">
        <w:rPr>
          <w:noProof/>
        </w:rPr>
        <w:fldChar w:fldCharType="separate"/>
      </w:r>
      <w:r w:rsidR="00D056F9">
        <w:rPr>
          <w:noProof/>
        </w:rPr>
        <w:t>179</w:t>
      </w:r>
      <w:r w:rsidR="00B52A75">
        <w:rPr>
          <w:noProof/>
        </w:rPr>
        <w:fldChar w:fldCharType="end"/>
      </w:r>
    </w:p>
    <w:p w14:paraId="08C0E1B5"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29.</w:t>
      </w:r>
      <w:r w:rsidRPr="00F823B0">
        <w:rPr>
          <w:rFonts w:asciiTheme="minorHAnsi" w:eastAsiaTheme="minorEastAsia" w:hAnsiTheme="minorHAnsi" w:cstheme="minorBidi"/>
          <w:noProof/>
          <w:sz w:val="22"/>
          <w:szCs w:val="22"/>
          <w:lang w:eastAsia="en-US"/>
        </w:rPr>
        <w:tab/>
      </w:r>
      <w:r>
        <w:rPr>
          <w:noProof/>
        </w:rPr>
        <w:t>Plans d’exécution - Notes de calculs - Etudes de détail</w:t>
      </w:r>
      <w:r>
        <w:rPr>
          <w:noProof/>
        </w:rPr>
        <w:tab/>
      </w:r>
      <w:r w:rsidR="00B52A75">
        <w:rPr>
          <w:noProof/>
        </w:rPr>
        <w:fldChar w:fldCharType="begin"/>
      </w:r>
      <w:r>
        <w:rPr>
          <w:noProof/>
        </w:rPr>
        <w:instrText xml:space="preserve"> PAGEREF _Toc327539577 \h </w:instrText>
      </w:r>
      <w:r w:rsidR="00B52A75">
        <w:rPr>
          <w:noProof/>
        </w:rPr>
      </w:r>
      <w:r w:rsidR="00B52A75">
        <w:rPr>
          <w:noProof/>
        </w:rPr>
        <w:fldChar w:fldCharType="separate"/>
      </w:r>
      <w:r w:rsidR="00D056F9">
        <w:rPr>
          <w:noProof/>
        </w:rPr>
        <w:t>180</w:t>
      </w:r>
      <w:r w:rsidR="00B52A75">
        <w:rPr>
          <w:noProof/>
        </w:rPr>
        <w:fldChar w:fldCharType="end"/>
      </w:r>
    </w:p>
    <w:p w14:paraId="6A9F8B82"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30.</w:t>
      </w:r>
      <w:r w:rsidRPr="00F823B0">
        <w:rPr>
          <w:rFonts w:asciiTheme="minorHAnsi" w:eastAsiaTheme="minorEastAsia" w:hAnsiTheme="minorHAnsi" w:cstheme="minorBidi"/>
          <w:noProof/>
          <w:sz w:val="22"/>
          <w:szCs w:val="22"/>
          <w:lang w:eastAsia="en-US"/>
        </w:rPr>
        <w:tab/>
      </w:r>
      <w:r>
        <w:rPr>
          <w:noProof/>
        </w:rPr>
        <w:t>Modifications apportées aux dispositions techniques</w:t>
      </w:r>
      <w:r>
        <w:rPr>
          <w:noProof/>
        </w:rPr>
        <w:tab/>
      </w:r>
      <w:r w:rsidR="00B52A75">
        <w:rPr>
          <w:noProof/>
        </w:rPr>
        <w:fldChar w:fldCharType="begin"/>
      </w:r>
      <w:r>
        <w:rPr>
          <w:noProof/>
        </w:rPr>
        <w:instrText xml:space="preserve"> PAGEREF _Toc327539578 \h </w:instrText>
      </w:r>
      <w:r w:rsidR="00B52A75">
        <w:rPr>
          <w:noProof/>
        </w:rPr>
      </w:r>
      <w:r w:rsidR="00B52A75">
        <w:rPr>
          <w:noProof/>
        </w:rPr>
        <w:fldChar w:fldCharType="separate"/>
      </w:r>
      <w:r w:rsidR="00D056F9">
        <w:rPr>
          <w:noProof/>
        </w:rPr>
        <w:t>181</w:t>
      </w:r>
      <w:r w:rsidR="00B52A75">
        <w:rPr>
          <w:noProof/>
        </w:rPr>
        <w:fldChar w:fldCharType="end"/>
      </w:r>
    </w:p>
    <w:p w14:paraId="05B7E142"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31.</w:t>
      </w:r>
      <w:r w:rsidRPr="00F823B0">
        <w:rPr>
          <w:rFonts w:asciiTheme="minorHAnsi" w:eastAsiaTheme="minorEastAsia" w:hAnsiTheme="minorHAnsi" w:cstheme="minorBidi"/>
          <w:noProof/>
          <w:sz w:val="22"/>
          <w:szCs w:val="22"/>
          <w:lang w:eastAsia="en-US"/>
        </w:rPr>
        <w:tab/>
      </w:r>
      <w:r>
        <w:rPr>
          <w:noProof/>
        </w:rPr>
        <w:t>Installation, organisation, sécurité et hygiène des chantiers</w:t>
      </w:r>
      <w:r>
        <w:rPr>
          <w:noProof/>
        </w:rPr>
        <w:tab/>
      </w:r>
      <w:r w:rsidR="00B52A75">
        <w:rPr>
          <w:noProof/>
        </w:rPr>
        <w:fldChar w:fldCharType="begin"/>
      </w:r>
      <w:r>
        <w:rPr>
          <w:noProof/>
        </w:rPr>
        <w:instrText xml:space="preserve"> PAGEREF _Toc327539579 \h </w:instrText>
      </w:r>
      <w:r w:rsidR="00B52A75">
        <w:rPr>
          <w:noProof/>
        </w:rPr>
      </w:r>
      <w:r w:rsidR="00B52A75">
        <w:rPr>
          <w:noProof/>
        </w:rPr>
        <w:fldChar w:fldCharType="separate"/>
      </w:r>
      <w:r w:rsidR="00D056F9">
        <w:rPr>
          <w:noProof/>
        </w:rPr>
        <w:t>182</w:t>
      </w:r>
      <w:r w:rsidR="00B52A75">
        <w:rPr>
          <w:noProof/>
        </w:rPr>
        <w:fldChar w:fldCharType="end"/>
      </w:r>
    </w:p>
    <w:p w14:paraId="7A494B15"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32.</w:t>
      </w:r>
      <w:r w:rsidRPr="00F823B0">
        <w:rPr>
          <w:rFonts w:asciiTheme="minorHAnsi" w:eastAsiaTheme="minorEastAsia" w:hAnsiTheme="minorHAnsi" w:cstheme="minorBidi"/>
          <w:noProof/>
          <w:sz w:val="22"/>
          <w:szCs w:val="22"/>
          <w:lang w:eastAsia="en-US"/>
        </w:rPr>
        <w:tab/>
      </w:r>
      <w:r>
        <w:rPr>
          <w:noProof/>
        </w:rPr>
        <w:t>Engins explosifs de guerre</w:t>
      </w:r>
      <w:r>
        <w:rPr>
          <w:noProof/>
        </w:rPr>
        <w:tab/>
      </w:r>
      <w:r w:rsidR="00B52A75">
        <w:rPr>
          <w:noProof/>
        </w:rPr>
        <w:fldChar w:fldCharType="begin"/>
      </w:r>
      <w:r>
        <w:rPr>
          <w:noProof/>
        </w:rPr>
        <w:instrText xml:space="preserve"> PAGEREF _Toc327539580 \h </w:instrText>
      </w:r>
      <w:r w:rsidR="00B52A75">
        <w:rPr>
          <w:noProof/>
        </w:rPr>
      </w:r>
      <w:r w:rsidR="00B52A75">
        <w:rPr>
          <w:noProof/>
        </w:rPr>
        <w:fldChar w:fldCharType="separate"/>
      </w:r>
      <w:r w:rsidR="00D056F9">
        <w:rPr>
          <w:noProof/>
        </w:rPr>
        <w:t>186</w:t>
      </w:r>
      <w:r w:rsidR="00B52A75">
        <w:rPr>
          <w:noProof/>
        </w:rPr>
        <w:fldChar w:fldCharType="end"/>
      </w:r>
    </w:p>
    <w:p w14:paraId="68D267FA"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33.</w:t>
      </w:r>
      <w:r w:rsidRPr="00F823B0">
        <w:rPr>
          <w:rFonts w:asciiTheme="minorHAnsi" w:eastAsiaTheme="minorEastAsia" w:hAnsiTheme="minorHAnsi" w:cstheme="minorBidi"/>
          <w:noProof/>
          <w:sz w:val="22"/>
          <w:szCs w:val="22"/>
          <w:lang w:eastAsia="en-US"/>
        </w:rPr>
        <w:tab/>
      </w:r>
      <w:r>
        <w:rPr>
          <w:noProof/>
        </w:rPr>
        <w:t>Matériaux, objets et vestiges trouvés sur les chantiers</w:t>
      </w:r>
      <w:r>
        <w:rPr>
          <w:noProof/>
        </w:rPr>
        <w:tab/>
      </w:r>
      <w:r w:rsidR="00B52A75">
        <w:rPr>
          <w:noProof/>
        </w:rPr>
        <w:fldChar w:fldCharType="begin"/>
      </w:r>
      <w:r>
        <w:rPr>
          <w:noProof/>
        </w:rPr>
        <w:instrText xml:space="preserve"> PAGEREF _Toc327539581 \h </w:instrText>
      </w:r>
      <w:r w:rsidR="00B52A75">
        <w:rPr>
          <w:noProof/>
        </w:rPr>
      </w:r>
      <w:r w:rsidR="00B52A75">
        <w:rPr>
          <w:noProof/>
        </w:rPr>
        <w:fldChar w:fldCharType="separate"/>
      </w:r>
      <w:r w:rsidR="00D056F9">
        <w:rPr>
          <w:noProof/>
        </w:rPr>
        <w:t>186</w:t>
      </w:r>
      <w:r w:rsidR="00B52A75">
        <w:rPr>
          <w:noProof/>
        </w:rPr>
        <w:fldChar w:fldCharType="end"/>
      </w:r>
    </w:p>
    <w:p w14:paraId="6AEBCBB1"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34.</w:t>
      </w:r>
      <w:r w:rsidRPr="00F823B0">
        <w:rPr>
          <w:rFonts w:asciiTheme="minorHAnsi" w:eastAsiaTheme="minorEastAsia" w:hAnsiTheme="minorHAnsi" w:cstheme="minorBidi"/>
          <w:noProof/>
          <w:sz w:val="22"/>
          <w:szCs w:val="22"/>
          <w:lang w:eastAsia="en-US"/>
        </w:rPr>
        <w:tab/>
      </w:r>
      <w:r>
        <w:rPr>
          <w:noProof/>
        </w:rPr>
        <w:t>Dégradations causées aux voies publiques</w:t>
      </w:r>
      <w:r>
        <w:rPr>
          <w:noProof/>
        </w:rPr>
        <w:tab/>
      </w:r>
      <w:r w:rsidR="00B52A75">
        <w:rPr>
          <w:noProof/>
        </w:rPr>
        <w:fldChar w:fldCharType="begin"/>
      </w:r>
      <w:r>
        <w:rPr>
          <w:noProof/>
        </w:rPr>
        <w:instrText xml:space="preserve"> PAGEREF _Toc327539582 \h </w:instrText>
      </w:r>
      <w:r w:rsidR="00B52A75">
        <w:rPr>
          <w:noProof/>
        </w:rPr>
      </w:r>
      <w:r w:rsidR="00B52A75">
        <w:rPr>
          <w:noProof/>
        </w:rPr>
        <w:fldChar w:fldCharType="separate"/>
      </w:r>
      <w:r w:rsidR="00D056F9">
        <w:rPr>
          <w:noProof/>
        </w:rPr>
        <w:t>187</w:t>
      </w:r>
      <w:r w:rsidR="00B52A75">
        <w:rPr>
          <w:noProof/>
        </w:rPr>
        <w:fldChar w:fldCharType="end"/>
      </w:r>
    </w:p>
    <w:p w14:paraId="72F23863"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35.</w:t>
      </w:r>
      <w:r w:rsidRPr="00F823B0">
        <w:rPr>
          <w:rFonts w:asciiTheme="minorHAnsi" w:eastAsiaTheme="minorEastAsia" w:hAnsiTheme="minorHAnsi" w:cstheme="minorBidi"/>
          <w:noProof/>
          <w:sz w:val="22"/>
          <w:szCs w:val="22"/>
          <w:lang w:eastAsia="en-US"/>
        </w:rPr>
        <w:tab/>
      </w:r>
      <w:r>
        <w:rPr>
          <w:noProof/>
        </w:rPr>
        <w:t>Dommages divers causés par la conduite des travaux ou les modalités de leur exécution</w:t>
      </w:r>
      <w:r>
        <w:rPr>
          <w:noProof/>
        </w:rPr>
        <w:tab/>
      </w:r>
      <w:r w:rsidR="00B52A75">
        <w:rPr>
          <w:noProof/>
        </w:rPr>
        <w:fldChar w:fldCharType="begin"/>
      </w:r>
      <w:r>
        <w:rPr>
          <w:noProof/>
        </w:rPr>
        <w:instrText xml:space="preserve"> PAGEREF _Toc327539583 \h </w:instrText>
      </w:r>
      <w:r w:rsidR="00B52A75">
        <w:rPr>
          <w:noProof/>
        </w:rPr>
      </w:r>
      <w:r w:rsidR="00B52A75">
        <w:rPr>
          <w:noProof/>
        </w:rPr>
        <w:fldChar w:fldCharType="separate"/>
      </w:r>
      <w:r w:rsidR="00D056F9">
        <w:rPr>
          <w:noProof/>
        </w:rPr>
        <w:t>187</w:t>
      </w:r>
      <w:r w:rsidR="00B52A75">
        <w:rPr>
          <w:noProof/>
        </w:rPr>
        <w:fldChar w:fldCharType="end"/>
      </w:r>
    </w:p>
    <w:p w14:paraId="516A2E2B"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36.</w:t>
      </w:r>
      <w:r w:rsidRPr="00F823B0">
        <w:rPr>
          <w:rFonts w:asciiTheme="minorHAnsi" w:eastAsiaTheme="minorEastAsia" w:hAnsiTheme="minorHAnsi" w:cstheme="minorBidi"/>
          <w:noProof/>
          <w:sz w:val="22"/>
          <w:szCs w:val="22"/>
          <w:lang w:eastAsia="en-US"/>
        </w:rPr>
        <w:tab/>
      </w:r>
      <w:r>
        <w:rPr>
          <w:noProof/>
        </w:rPr>
        <w:t>Réservé</w:t>
      </w:r>
      <w:r>
        <w:rPr>
          <w:noProof/>
        </w:rPr>
        <w:tab/>
      </w:r>
      <w:r w:rsidR="00B52A75">
        <w:rPr>
          <w:noProof/>
        </w:rPr>
        <w:fldChar w:fldCharType="begin"/>
      </w:r>
      <w:r>
        <w:rPr>
          <w:noProof/>
        </w:rPr>
        <w:instrText xml:space="preserve"> PAGEREF _Toc327539584 \h </w:instrText>
      </w:r>
      <w:r w:rsidR="00B52A75">
        <w:rPr>
          <w:noProof/>
        </w:rPr>
      </w:r>
      <w:r w:rsidR="00B52A75">
        <w:rPr>
          <w:noProof/>
        </w:rPr>
        <w:fldChar w:fldCharType="separate"/>
      </w:r>
      <w:r w:rsidR="00D056F9">
        <w:rPr>
          <w:noProof/>
        </w:rPr>
        <w:t>188</w:t>
      </w:r>
      <w:r w:rsidR="00B52A75">
        <w:rPr>
          <w:noProof/>
        </w:rPr>
        <w:fldChar w:fldCharType="end"/>
      </w:r>
    </w:p>
    <w:p w14:paraId="7179F95D"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37.</w:t>
      </w:r>
      <w:r w:rsidRPr="00F823B0">
        <w:rPr>
          <w:rFonts w:asciiTheme="minorHAnsi" w:eastAsiaTheme="minorEastAsia" w:hAnsiTheme="minorHAnsi" w:cstheme="minorBidi"/>
          <w:noProof/>
          <w:sz w:val="22"/>
          <w:szCs w:val="22"/>
          <w:lang w:eastAsia="en-US"/>
        </w:rPr>
        <w:tab/>
      </w:r>
      <w:r>
        <w:rPr>
          <w:noProof/>
        </w:rPr>
        <w:t>Enlèvement du matériel et des matériaux sans emploi</w:t>
      </w:r>
      <w:r>
        <w:rPr>
          <w:noProof/>
        </w:rPr>
        <w:tab/>
      </w:r>
      <w:r w:rsidR="00B52A75">
        <w:rPr>
          <w:noProof/>
        </w:rPr>
        <w:fldChar w:fldCharType="begin"/>
      </w:r>
      <w:r>
        <w:rPr>
          <w:noProof/>
        </w:rPr>
        <w:instrText xml:space="preserve"> PAGEREF _Toc327539585 \h </w:instrText>
      </w:r>
      <w:r w:rsidR="00B52A75">
        <w:rPr>
          <w:noProof/>
        </w:rPr>
      </w:r>
      <w:r w:rsidR="00B52A75">
        <w:rPr>
          <w:noProof/>
        </w:rPr>
        <w:fldChar w:fldCharType="separate"/>
      </w:r>
      <w:r w:rsidR="00D056F9">
        <w:rPr>
          <w:noProof/>
        </w:rPr>
        <w:t>188</w:t>
      </w:r>
      <w:r w:rsidR="00B52A75">
        <w:rPr>
          <w:noProof/>
        </w:rPr>
        <w:fldChar w:fldCharType="end"/>
      </w:r>
    </w:p>
    <w:p w14:paraId="6F606B81"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38.</w:t>
      </w:r>
      <w:r w:rsidRPr="00F823B0">
        <w:rPr>
          <w:rFonts w:asciiTheme="minorHAnsi" w:eastAsiaTheme="minorEastAsia" w:hAnsiTheme="minorHAnsi" w:cstheme="minorBidi"/>
          <w:noProof/>
          <w:sz w:val="22"/>
          <w:szCs w:val="22"/>
          <w:lang w:eastAsia="en-US"/>
        </w:rPr>
        <w:tab/>
      </w:r>
      <w:r>
        <w:rPr>
          <w:noProof/>
        </w:rPr>
        <w:t>Essais et contrôle des ouvrages</w:t>
      </w:r>
      <w:r>
        <w:rPr>
          <w:noProof/>
        </w:rPr>
        <w:tab/>
      </w:r>
      <w:r w:rsidR="00B52A75">
        <w:rPr>
          <w:noProof/>
        </w:rPr>
        <w:fldChar w:fldCharType="begin"/>
      </w:r>
      <w:r>
        <w:rPr>
          <w:noProof/>
        </w:rPr>
        <w:instrText xml:space="preserve"> PAGEREF _Toc327539586 \h </w:instrText>
      </w:r>
      <w:r w:rsidR="00B52A75">
        <w:rPr>
          <w:noProof/>
        </w:rPr>
      </w:r>
      <w:r w:rsidR="00B52A75">
        <w:rPr>
          <w:noProof/>
        </w:rPr>
        <w:fldChar w:fldCharType="separate"/>
      </w:r>
      <w:r w:rsidR="00D056F9">
        <w:rPr>
          <w:noProof/>
        </w:rPr>
        <w:t>188</w:t>
      </w:r>
      <w:r w:rsidR="00B52A75">
        <w:rPr>
          <w:noProof/>
        </w:rPr>
        <w:fldChar w:fldCharType="end"/>
      </w:r>
    </w:p>
    <w:p w14:paraId="6109247B"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39.</w:t>
      </w:r>
      <w:r w:rsidRPr="00F823B0">
        <w:rPr>
          <w:rFonts w:asciiTheme="minorHAnsi" w:eastAsiaTheme="minorEastAsia" w:hAnsiTheme="minorHAnsi" w:cstheme="minorBidi"/>
          <w:noProof/>
          <w:sz w:val="22"/>
          <w:szCs w:val="22"/>
          <w:lang w:eastAsia="en-US"/>
        </w:rPr>
        <w:tab/>
      </w:r>
      <w:r>
        <w:rPr>
          <w:noProof/>
        </w:rPr>
        <w:t>Vices de construction</w:t>
      </w:r>
      <w:r>
        <w:rPr>
          <w:noProof/>
        </w:rPr>
        <w:tab/>
      </w:r>
      <w:r w:rsidR="00B52A75">
        <w:rPr>
          <w:noProof/>
        </w:rPr>
        <w:fldChar w:fldCharType="begin"/>
      </w:r>
      <w:r>
        <w:rPr>
          <w:noProof/>
        </w:rPr>
        <w:instrText xml:space="preserve"> PAGEREF _Toc327539587 \h </w:instrText>
      </w:r>
      <w:r w:rsidR="00B52A75">
        <w:rPr>
          <w:noProof/>
        </w:rPr>
      </w:r>
      <w:r w:rsidR="00B52A75">
        <w:rPr>
          <w:noProof/>
        </w:rPr>
        <w:fldChar w:fldCharType="separate"/>
      </w:r>
      <w:r w:rsidR="00D056F9">
        <w:rPr>
          <w:noProof/>
        </w:rPr>
        <w:t>188</w:t>
      </w:r>
      <w:r w:rsidR="00B52A75">
        <w:rPr>
          <w:noProof/>
        </w:rPr>
        <w:fldChar w:fldCharType="end"/>
      </w:r>
    </w:p>
    <w:p w14:paraId="36C95CD3"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40.</w:t>
      </w:r>
      <w:r w:rsidRPr="00F823B0">
        <w:rPr>
          <w:rFonts w:asciiTheme="minorHAnsi" w:eastAsiaTheme="minorEastAsia" w:hAnsiTheme="minorHAnsi" w:cstheme="minorBidi"/>
          <w:noProof/>
          <w:sz w:val="22"/>
          <w:szCs w:val="22"/>
          <w:lang w:eastAsia="en-US"/>
        </w:rPr>
        <w:tab/>
      </w:r>
      <w:r>
        <w:rPr>
          <w:noProof/>
        </w:rPr>
        <w:t>Documents fournis après exécution</w:t>
      </w:r>
      <w:r>
        <w:rPr>
          <w:noProof/>
        </w:rPr>
        <w:tab/>
      </w:r>
      <w:r w:rsidR="00B52A75">
        <w:rPr>
          <w:noProof/>
        </w:rPr>
        <w:fldChar w:fldCharType="begin"/>
      </w:r>
      <w:r>
        <w:rPr>
          <w:noProof/>
        </w:rPr>
        <w:instrText xml:space="preserve"> PAGEREF _Toc327539588 \h </w:instrText>
      </w:r>
      <w:r w:rsidR="00B52A75">
        <w:rPr>
          <w:noProof/>
        </w:rPr>
      </w:r>
      <w:r w:rsidR="00B52A75">
        <w:rPr>
          <w:noProof/>
        </w:rPr>
        <w:fldChar w:fldCharType="separate"/>
      </w:r>
      <w:r w:rsidR="00D056F9">
        <w:rPr>
          <w:noProof/>
        </w:rPr>
        <w:t>189</w:t>
      </w:r>
      <w:r w:rsidR="00B52A75">
        <w:rPr>
          <w:noProof/>
        </w:rPr>
        <w:fldChar w:fldCharType="end"/>
      </w:r>
    </w:p>
    <w:p w14:paraId="65FAD1D5" w14:textId="77777777" w:rsidR="00CB1E73" w:rsidRPr="00F823B0" w:rsidRDefault="00CB1E73" w:rsidP="00DC57DA">
      <w:pPr>
        <w:pStyle w:val="TM1"/>
        <w:tabs>
          <w:tab w:val="clear" w:pos="9000"/>
          <w:tab w:val="right" w:leader="dot" w:pos="9360"/>
        </w:tabs>
        <w:spacing w:before="60" w:after="60"/>
        <w:rPr>
          <w:rFonts w:asciiTheme="minorHAnsi" w:eastAsiaTheme="minorEastAsia" w:hAnsiTheme="minorHAnsi" w:cstheme="minorBidi"/>
          <w:b w:val="0"/>
          <w:noProof/>
          <w:sz w:val="22"/>
          <w:szCs w:val="22"/>
          <w:lang w:eastAsia="en-US"/>
        </w:rPr>
      </w:pPr>
      <w:r>
        <w:rPr>
          <w:noProof/>
        </w:rPr>
        <w:t>E.  Réception et Garanties</w:t>
      </w:r>
      <w:r>
        <w:rPr>
          <w:noProof/>
        </w:rPr>
        <w:tab/>
      </w:r>
      <w:r w:rsidR="00B52A75">
        <w:rPr>
          <w:noProof/>
        </w:rPr>
        <w:fldChar w:fldCharType="begin"/>
      </w:r>
      <w:r>
        <w:rPr>
          <w:noProof/>
        </w:rPr>
        <w:instrText xml:space="preserve"> PAGEREF _Toc327539589 \h </w:instrText>
      </w:r>
      <w:r w:rsidR="00B52A75">
        <w:rPr>
          <w:noProof/>
        </w:rPr>
      </w:r>
      <w:r w:rsidR="00B52A75">
        <w:rPr>
          <w:noProof/>
        </w:rPr>
        <w:fldChar w:fldCharType="separate"/>
      </w:r>
      <w:r w:rsidR="00D056F9">
        <w:rPr>
          <w:noProof/>
        </w:rPr>
        <w:t>189</w:t>
      </w:r>
      <w:r w:rsidR="00B52A75">
        <w:rPr>
          <w:noProof/>
        </w:rPr>
        <w:fldChar w:fldCharType="end"/>
      </w:r>
    </w:p>
    <w:p w14:paraId="6250C7A5"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41.</w:t>
      </w:r>
      <w:r w:rsidRPr="00F823B0">
        <w:rPr>
          <w:rFonts w:asciiTheme="minorHAnsi" w:eastAsiaTheme="minorEastAsia" w:hAnsiTheme="minorHAnsi" w:cstheme="minorBidi"/>
          <w:noProof/>
          <w:sz w:val="22"/>
          <w:szCs w:val="22"/>
          <w:lang w:eastAsia="en-US"/>
        </w:rPr>
        <w:tab/>
      </w:r>
      <w:r>
        <w:rPr>
          <w:noProof/>
        </w:rPr>
        <w:t>Réception provisoire</w:t>
      </w:r>
      <w:r>
        <w:rPr>
          <w:noProof/>
        </w:rPr>
        <w:tab/>
      </w:r>
      <w:r w:rsidR="00B52A75">
        <w:rPr>
          <w:noProof/>
        </w:rPr>
        <w:fldChar w:fldCharType="begin"/>
      </w:r>
      <w:r>
        <w:rPr>
          <w:noProof/>
        </w:rPr>
        <w:instrText xml:space="preserve"> PAGEREF _Toc327539590 \h </w:instrText>
      </w:r>
      <w:r w:rsidR="00B52A75">
        <w:rPr>
          <w:noProof/>
        </w:rPr>
      </w:r>
      <w:r w:rsidR="00B52A75">
        <w:rPr>
          <w:noProof/>
        </w:rPr>
        <w:fldChar w:fldCharType="separate"/>
      </w:r>
      <w:r w:rsidR="00D056F9">
        <w:rPr>
          <w:noProof/>
        </w:rPr>
        <w:t>189</w:t>
      </w:r>
      <w:r w:rsidR="00B52A75">
        <w:rPr>
          <w:noProof/>
        </w:rPr>
        <w:fldChar w:fldCharType="end"/>
      </w:r>
    </w:p>
    <w:p w14:paraId="5007FB07"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42.</w:t>
      </w:r>
      <w:r w:rsidRPr="00F823B0">
        <w:rPr>
          <w:rFonts w:asciiTheme="minorHAnsi" w:eastAsiaTheme="minorEastAsia" w:hAnsiTheme="minorHAnsi" w:cstheme="minorBidi"/>
          <w:noProof/>
          <w:sz w:val="22"/>
          <w:szCs w:val="22"/>
          <w:lang w:eastAsia="en-US"/>
        </w:rPr>
        <w:tab/>
      </w:r>
      <w:r>
        <w:rPr>
          <w:noProof/>
        </w:rPr>
        <w:t>Réception définitive</w:t>
      </w:r>
      <w:r>
        <w:rPr>
          <w:noProof/>
        </w:rPr>
        <w:tab/>
      </w:r>
      <w:r w:rsidR="00B52A75">
        <w:rPr>
          <w:noProof/>
        </w:rPr>
        <w:fldChar w:fldCharType="begin"/>
      </w:r>
      <w:r>
        <w:rPr>
          <w:noProof/>
        </w:rPr>
        <w:instrText xml:space="preserve"> PAGEREF _Toc327539591 \h </w:instrText>
      </w:r>
      <w:r w:rsidR="00B52A75">
        <w:rPr>
          <w:noProof/>
        </w:rPr>
      </w:r>
      <w:r w:rsidR="00B52A75">
        <w:rPr>
          <w:noProof/>
        </w:rPr>
        <w:fldChar w:fldCharType="separate"/>
      </w:r>
      <w:r w:rsidR="00D056F9">
        <w:rPr>
          <w:noProof/>
        </w:rPr>
        <w:t>191</w:t>
      </w:r>
      <w:r w:rsidR="00B52A75">
        <w:rPr>
          <w:noProof/>
        </w:rPr>
        <w:fldChar w:fldCharType="end"/>
      </w:r>
    </w:p>
    <w:p w14:paraId="5D361F92"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43.</w:t>
      </w:r>
      <w:r w:rsidRPr="00F823B0">
        <w:rPr>
          <w:rFonts w:asciiTheme="minorHAnsi" w:eastAsiaTheme="minorEastAsia" w:hAnsiTheme="minorHAnsi" w:cstheme="minorBidi"/>
          <w:noProof/>
          <w:sz w:val="22"/>
          <w:szCs w:val="22"/>
          <w:lang w:eastAsia="en-US"/>
        </w:rPr>
        <w:tab/>
      </w:r>
      <w:r>
        <w:rPr>
          <w:noProof/>
        </w:rPr>
        <w:t>Mise à disposition de certains ouvrages ou parties d’ouvrages</w:t>
      </w:r>
      <w:r>
        <w:rPr>
          <w:noProof/>
        </w:rPr>
        <w:tab/>
      </w:r>
      <w:r w:rsidR="00B52A75">
        <w:rPr>
          <w:noProof/>
        </w:rPr>
        <w:fldChar w:fldCharType="begin"/>
      </w:r>
      <w:r>
        <w:rPr>
          <w:noProof/>
        </w:rPr>
        <w:instrText xml:space="preserve"> PAGEREF _Toc327539592 \h </w:instrText>
      </w:r>
      <w:r w:rsidR="00B52A75">
        <w:rPr>
          <w:noProof/>
        </w:rPr>
      </w:r>
      <w:r w:rsidR="00B52A75">
        <w:rPr>
          <w:noProof/>
        </w:rPr>
        <w:fldChar w:fldCharType="separate"/>
      </w:r>
      <w:r w:rsidR="00D056F9">
        <w:rPr>
          <w:noProof/>
        </w:rPr>
        <w:t>192</w:t>
      </w:r>
      <w:r w:rsidR="00B52A75">
        <w:rPr>
          <w:noProof/>
        </w:rPr>
        <w:fldChar w:fldCharType="end"/>
      </w:r>
    </w:p>
    <w:p w14:paraId="006610B0"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44.</w:t>
      </w:r>
      <w:r w:rsidRPr="00F823B0">
        <w:rPr>
          <w:rFonts w:asciiTheme="minorHAnsi" w:eastAsiaTheme="minorEastAsia" w:hAnsiTheme="minorHAnsi" w:cstheme="minorBidi"/>
          <w:noProof/>
          <w:sz w:val="22"/>
          <w:szCs w:val="22"/>
          <w:lang w:eastAsia="en-US"/>
        </w:rPr>
        <w:tab/>
      </w:r>
      <w:r>
        <w:rPr>
          <w:noProof/>
        </w:rPr>
        <w:t>Garanties contractuelles</w:t>
      </w:r>
      <w:r>
        <w:rPr>
          <w:noProof/>
        </w:rPr>
        <w:tab/>
      </w:r>
      <w:r w:rsidR="00B52A75">
        <w:rPr>
          <w:noProof/>
        </w:rPr>
        <w:fldChar w:fldCharType="begin"/>
      </w:r>
      <w:r>
        <w:rPr>
          <w:noProof/>
        </w:rPr>
        <w:instrText xml:space="preserve"> PAGEREF _Toc327539593 \h </w:instrText>
      </w:r>
      <w:r w:rsidR="00B52A75">
        <w:rPr>
          <w:noProof/>
        </w:rPr>
      </w:r>
      <w:r w:rsidR="00B52A75">
        <w:rPr>
          <w:noProof/>
        </w:rPr>
        <w:fldChar w:fldCharType="separate"/>
      </w:r>
      <w:r w:rsidR="00D056F9">
        <w:rPr>
          <w:noProof/>
        </w:rPr>
        <w:t>192</w:t>
      </w:r>
      <w:r w:rsidR="00B52A75">
        <w:rPr>
          <w:noProof/>
        </w:rPr>
        <w:fldChar w:fldCharType="end"/>
      </w:r>
    </w:p>
    <w:p w14:paraId="669AF1F3"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45.</w:t>
      </w:r>
      <w:r w:rsidRPr="00F823B0">
        <w:rPr>
          <w:rFonts w:asciiTheme="minorHAnsi" w:eastAsiaTheme="minorEastAsia" w:hAnsiTheme="minorHAnsi" w:cstheme="minorBidi"/>
          <w:noProof/>
          <w:sz w:val="22"/>
          <w:szCs w:val="22"/>
          <w:lang w:eastAsia="en-US"/>
        </w:rPr>
        <w:tab/>
      </w:r>
      <w:r>
        <w:rPr>
          <w:noProof/>
        </w:rPr>
        <w:t>Garantie légale</w:t>
      </w:r>
      <w:r>
        <w:rPr>
          <w:noProof/>
        </w:rPr>
        <w:tab/>
      </w:r>
      <w:r w:rsidR="00B52A75">
        <w:rPr>
          <w:noProof/>
        </w:rPr>
        <w:fldChar w:fldCharType="begin"/>
      </w:r>
      <w:r>
        <w:rPr>
          <w:noProof/>
        </w:rPr>
        <w:instrText xml:space="preserve"> PAGEREF _Toc327539594 \h </w:instrText>
      </w:r>
      <w:r w:rsidR="00B52A75">
        <w:rPr>
          <w:noProof/>
        </w:rPr>
      </w:r>
      <w:r w:rsidR="00B52A75">
        <w:rPr>
          <w:noProof/>
        </w:rPr>
        <w:fldChar w:fldCharType="separate"/>
      </w:r>
      <w:r w:rsidR="00D056F9">
        <w:rPr>
          <w:noProof/>
        </w:rPr>
        <w:t>193</w:t>
      </w:r>
      <w:r w:rsidR="00B52A75">
        <w:rPr>
          <w:noProof/>
        </w:rPr>
        <w:fldChar w:fldCharType="end"/>
      </w:r>
    </w:p>
    <w:p w14:paraId="6140D217" w14:textId="77777777" w:rsidR="00CB1E73" w:rsidRPr="00F823B0" w:rsidRDefault="00CB1E73" w:rsidP="00DC57DA">
      <w:pPr>
        <w:pStyle w:val="TM1"/>
        <w:tabs>
          <w:tab w:val="clear" w:pos="9000"/>
          <w:tab w:val="right" w:leader="dot" w:pos="9360"/>
        </w:tabs>
        <w:spacing w:before="60" w:after="60"/>
        <w:rPr>
          <w:rFonts w:asciiTheme="minorHAnsi" w:eastAsiaTheme="minorEastAsia" w:hAnsiTheme="minorHAnsi" w:cstheme="minorBidi"/>
          <w:b w:val="0"/>
          <w:noProof/>
          <w:sz w:val="22"/>
          <w:szCs w:val="22"/>
          <w:lang w:eastAsia="en-US"/>
        </w:rPr>
      </w:pPr>
      <w:r>
        <w:rPr>
          <w:noProof/>
        </w:rPr>
        <w:t>F.  Résiliation du Marché - Interruption des Travaux</w:t>
      </w:r>
      <w:r>
        <w:rPr>
          <w:noProof/>
        </w:rPr>
        <w:tab/>
      </w:r>
      <w:r w:rsidR="00B52A75">
        <w:rPr>
          <w:noProof/>
        </w:rPr>
        <w:fldChar w:fldCharType="begin"/>
      </w:r>
      <w:r>
        <w:rPr>
          <w:noProof/>
        </w:rPr>
        <w:instrText xml:space="preserve"> PAGEREF _Toc327539595 \h </w:instrText>
      </w:r>
      <w:r w:rsidR="00B52A75">
        <w:rPr>
          <w:noProof/>
        </w:rPr>
      </w:r>
      <w:r w:rsidR="00B52A75">
        <w:rPr>
          <w:noProof/>
        </w:rPr>
        <w:fldChar w:fldCharType="separate"/>
      </w:r>
      <w:r w:rsidR="00D056F9">
        <w:rPr>
          <w:noProof/>
        </w:rPr>
        <w:t>194</w:t>
      </w:r>
      <w:r w:rsidR="00B52A75">
        <w:rPr>
          <w:noProof/>
        </w:rPr>
        <w:fldChar w:fldCharType="end"/>
      </w:r>
    </w:p>
    <w:p w14:paraId="0EC8AA47"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46.</w:t>
      </w:r>
      <w:r w:rsidRPr="00F823B0">
        <w:rPr>
          <w:rFonts w:asciiTheme="minorHAnsi" w:eastAsiaTheme="minorEastAsia" w:hAnsiTheme="minorHAnsi" w:cstheme="minorBidi"/>
          <w:noProof/>
          <w:sz w:val="22"/>
          <w:szCs w:val="22"/>
          <w:lang w:eastAsia="en-US"/>
        </w:rPr>
        <w:tab/>
      </w:r>
      <w:r>
        <w:rPr>
          <w:noProof/>
        </w:rPr>
        <w:t>Résiliation du Marché</w:t>
      </w:r>
      <w:r>
        <w:rPr>
          <w:noProof/>
        </w:rPr>
        <w:tab/>
      </w:r>
      <w:r w:rsidR="00B52A75">
        <w:rPr>
          <w:noProof/>
        </w:rPr>
        <w:fldChar w:fldCharType="begin"/>
      </w:r>
      <w:r>
        <w:rPr>
          <w:noProof/>
        </w:rPr>
        <w:instrText xml:space="preserve"> PAGEREF _Toc327539596 \h </w:instrText>
      </w:r>
      <w:r w:rsidR="00B52A75">
        <w:rPr>
          <w:noProof/>
        </w:rPr>
      </w:r>
      <w:r w:rsidR="00B52A75">
        <w:rPr>
          <w:noProof/>
        </w:rPr>
        <w:fldChar w:fldCharType="separate"/>
      </w:r>
      <w:r w:rsidR="00D056F9">
        <w:rPr>
          <w:noProof/>
        </w:rPr>
        <w:t>194</w:t>
      </w:r>
      <w:r w:rsidR="00B52A75">
        <w:rPr>
          <w:noProof/>
        </w:rPr>
        <w:fldChar w:fldCharType="end"/>
      </w:r>
    </w:p>
    <w:p w14:paraId="43392B2D"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47.</w:t>
      </w:r>
      <w:r w:rsidRPr="00F823B0">
        <w:rPr>
          <w:rFonts w:asciiTheme="minorHAnsi" w:eastAsiaTheme="minorEastAsia" w:hAnsiTheme="minorHAnsi" w:cstheme="minorBidi"/>
          <w:noProof/>
          <w:sz w:val="22"/>
          <w:szCs w:val="22"/>
          <w:lang w:eastAsia="en-US"/>
        </w:rPr>
        <w:tab/>
      </w:r>
      <w:r>
        <w:rPr>
          <w:noProof/>
        </w:rPr>
        <w:t>Décès, incapacité, règlement judiciaire ou liquidation des biens de l’Entrepreneur</w:t>
      </w:r>
      <w:r>
        <w:rPr>
          <w:noProof/>
        </w:rPr>
        <w:tab/>
      </w:r>
      <w:r w:rsidR="00B52A75">
        <w:rPr>
          <w:noProof/>
        </w:rPr>
        <w:fldChar w:fldCharType="begin"/>
      </w:r>
      <w:r>
        <w:rPr>
          <w:noProof/>
        </w:rPr>
        <w:instrText xml:space="preserve"> PAGEREF _Toc327539597 \h </w:instrText>
      </w:r>
      <w:r w:rsidR="00B52A75">
        <w:rPr>
          <w:noProof/>
        </w:rPr>
      </w:r>
      <w:r w:rsidR="00B52A75">
        <w:rPr>
          <w:noProof/>
        </w:rPr>
        <w:fldChar w:fldCharType="separate"/>
      </w:r>
      <w:r w:rsidR="00D056F9">
        <w:rPr>
          <w:noProof/>
        </w:rPr>
        <w:t>195</w:t>
      </w:r>
      <w:r w:rsidR="00B52A75">
        <w:rPr>
          <w:noProof/>
        </w:rPr>
        <w:fldChar w:fldCharType="end"/>
      </w:r>
    </w:p>
    <w:p w14:paraId="033A3ED5"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48.</w:t>
      </w:r>
      <w:r w:rsidRPr="00F823B0">
        <w:rPr>
          <w:rFonts w:asciiTheme="minorHAnsi" w:eastAsiaTheme="minorEastAsia" w:hAnsiTheme="minorHAnsi" w:cstheme="minorBidi"/>
          <w:noProof/>
          <w:sz w:val="22"/>
          <w:szCs w:val="22"/>
          <w:lang w:eastAsia="en-US"/>
        </w:rPr>
        <w:tab/>
      </w:r>
      <w:r>
        <w:rPr>
          <w:noProof/>
        </w:rPr>
        <w:t>Ajournement des travaux</w:t>
      </w:r>
      <w:r>
        <w:rPr>
          <w:noProof/>
        </w:rPr>
        <w:tab/>
      </w:r>
      <w:r w:rsidR="00B52A75">
        <w:rPr>
          <w:noProof/>
        </w:rPr>
        <w:fldChar w:fldCharType="begin"/>
      </w:r>
      <w:r>
        <w:rPr>
          <w:noProof/>
        </w:rPr>
        <w:instrText xml:space="preserve"> PAGEREF _Toc327539598 \h </w:instrText>
      </w:r>
      <w:r w:rsidR="00B52A75">
        <w:rPr>
          <w:noProof/>
        </w:rPr>
      </w:r>
      <w:r w:rsidR="00B52A75">
        <w:rPr>
          <w:noProof/>
        </w:rPr>
        <w:fldChar w:fldCharType="separate"/>
      </w:r>
      <w:r w:rsidR="00D056F9">
        <w:rPr>
          <w:noProof/>
        </w:rPr>
        <w:t>195</w:t>
      </w:r>
      <w:r w:rsidR="00B52A75">
        <w:rPr>
          <w:noProof/>
        </w:rPr>
        <w:fldChar w:fldCharType="end"/>
      </w:r>
    </w:p>
    <w:p w14:paraId="6C8930EA" w14:textId="77777777" w:rsidR="00CB1E73" w:rsidRPr="00F823B0" w:rsidRDefault="00CB1E73" w:rsidP="00DC57DA">
      <w:pPr>
        <w:pStyle w:val="TM1"/>
        <w:tabs>
          <w:tab w:val="clear" w:pos="9000"/>
          <w:tab w:val="right" w:leader="dot" w:pos="9360"/>
        </w:tabs>
        <w:spacing w:before="60" w:after="60"/>
        <w:rPr>
          <w:rFonts w:asciiTheme="minorHAnsi" w:eastAsiaTheme="minorEastAsia" w:hAnsiTheme="minorHAnsi" w:cstheme="minorBidi"/>
          <w:b w:val="0"/>
          <w:noProof/>
          <w:sz w:val="22"/>
          <w:szCs w:val="22"/>
          <w:lang w:eastAsia="en-US"/>
        </w:rPr>
      </w:pPr>
      <w:r>
        <w:rPr>
          <w:noProof/>
        </w:rPr>
        <w:t>G.  Mesures coercitives - Règlement des différends et des litiges - Entrée en vigueur</w:t>
      </w:r>
      <w:r>
        <w:rPr>
          <w:noProof/>
        </w:rPr>
        <w:tab/>
      </w:r>
      <w:r w:rsidR="00B52A75">
        <w:rPr>
          <w:noProof/>
        </w:rPr>
        <w:fldChar w:fldCharType="begin"/>
      </w:r>
      <w:r>
        <w:rPr>
          <w:noProof/>
        </w:rPr>
        <w:instrText xml:space="preserve"> PAGEREF _Toc327539599 \h </w:instrText>
      </w:r>
      <w:r w:rsidR="00B52A75">
        <w:rPr>
          <w:noProof/>
        </w:rPr>
      </w:r>
      <w:r w:rsidR="00B52A75">
        <w:rPr>
          <w:noProof/>
        </w:rPr>
        <w:fldChar w:fldCharType="separate"/>
      </w:r>
      <w:r w:rsidR="00D056F9">
        <w:rPr>
          <w:noProof/>
        </w:rPr>
        <w:t>196</w:t>
      </w:r>
      <w:r w:rsidR="00B52A75">
        <w:rPr>
          <w:noProof/>
        </w:rPr>
        <w:fldChar w:fldCharType="end"/>
      </w:r>
    </w:p>
    <w:p w14:paraId="66268269"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49.</w:t>
      </w:r>
      <w:r w:rsidRPr="00F823B0">
        <w:rPr>
          <w:rFonts w:asciiTheme="minorHAnsi" w:eastAsiaTheme="minorEastAsia" w:hAnsiTheme="minorHAnsi" w:cstheme="minorBidi"/>
          <w:noProof/>
          <w:sz w:val="22"/>
          <w:szCs w:val="22"/>
          <w:lang w:eastAsia="en-US"/>
        </w:rPr>
        <w:tab/>
      </w:r>
      <w:r>
        <w:rPr>
          <w:noProof/>
        </w:rPr>
        <w:t>Mesures coercitives</w:t>
      </w:r>
      <w:r>
        <w:rPr>
          <w:noProof/>
        </w:rPr>
        <w:tab/>
      </w:r>
      <w:r w:rsidR="00B52A75">
        <w:rPr>
          <w:noProof/>
        </w:rPr>
        <w:fldChar w:fldCharType="begin"/>
      </w:r>
      <w:r>
        <w:rPr>
          <w:noProof/>
        </w:rPr>
        <w:instrText xml:space="preserve"> PAGEREF _Toc327539600 \h </w:instrText>
      </w:r>
      <w:r w:rsidR="00B52A75">
        <w:rPr>
          <w:noProof/>
        </w:rPr>
      </w:r>
      <w:r w:rsidR="00B52A75">
        <w:rPr>
          <w:noProof/>
        </w:rPr>
        <w:fldChar w:fldCharType="separate"/>
      </w:r>
      <w:r w:rsidR="00D056F9">
        <w:rPr>
          <w:noProof/>
        </w:rPr>
        <w:t>196</w:t>
      </w:r>
      <w:r w:rsidR="00B52A75">
        <w:rPr>
          <w:noProof/>
        </w:rPr>
        <w:fldChar w:fldCharType="end"/>
      </w:r>
    </w:p>
    <w:p w14:paraId="6E65DB38"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50.</w:t>
      </w:r>
      <w:r w:rsidRPr="00F823B0">
        <w:rPr>
          <w:rFonts w:asciiTheme="minorHAnsi" w:eastAsiaTheme="minorEastAsia" w:hAnsiTheme="minorHAnsi" w:cstheme="minorBidi"/>
          <w:noProof/>
          <w:sz w:val="22"/>
          <w:szCs w:val="22"/>
          <w:lang w:eastAsia="en-US"/>
        </w:rPr>
        <w:tab/>
      </w:r>
      <w:r>
        <w:rPr>
          <w:noProof/>
        </w:rPr>
        <w:t>Règlement des différends et des litiges</w:t>
      </w:r>
      <w:r>
        <w:rPr>
          <w:noProof/>
        </w:rPr>
        <w:tab/>
      </w:r>
      <w:r w:rsidR="00B52A75">
        <w:rPr>
          <w:noProof/>
        </w:rPr>
        <w:fldChar w:fldCharType="begin"/>
      </w:r>
      <w:r>
        <w:rPr>
          <w:noProof/>
        </w:rPr>
        <w:instrText xml:space="preserve"> PAGEREF _Toc327539601 \h </w:instrText>
      </w:r>
      <w:r w:rsidR="00B52A75">
        <w:rPr>
          <w:noProof/>
        </w:rPr>
      </w:r>
      <w:r w:rsidR="00B52A75">
        <w:rPr>
          <w:noProof/>
        </w:rPr>
        <w:fldChar w:fldCharType="separate"/>
      </w:r>
      <w:r w:rsidR="00D056F9">
        <w:rPr>
          <w:noProof/>
        </w:rPr>
        <w:t>197</w:t>
      </w:r>
      <w:r w:rsidR="00B52A75">
        <w:rPr>
          <w:noProof/>
        </w:rPr>
        <w:fldChar w:fldCharType="end"/>
      </w:r>
    </w:p>
    <w:p w14:paraId="5497F4D2"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51.</w:t>
      </w:r>
      <w:r w:rsidRPr="00F823B0">
        <w:rPr>
          <w:rFonts w:asciiTheme="minorHAnsi" w:eastAsiaTheme="minorEastAsia" w:hAnsiTheme="minorHAnsi" w:cstheme="minorBidi"/>
          <w:noProof/>
          <w:sz w:val="22"/>
          <w:szCs w:val="22"/>
          <w:lang w:eastAsia="en-US"/>
        </w:rPr>
        <w:tab/>
      </w:r>
      <w:r>
        <w:rPr>
          <w:noProof/>
        </w:rPr>
        <w:t>Droit applicable et changement dans la réglementation</w:t>
      </w:r>
      <w:r>
        <w:rPr>
          <w:noProof/>
        </w:rPr>
        <w:tab/>
      </w:r>
      <w:r w:rsidR="00B52A75">
        <w:rPr>
          <w:noProof/>
        </w:rPr>
        <w:fldChar w:fldCharType="begin"/>
      </w:r>
      <w:r>
        <w:rPr>
          <w:noProof/>
        </w:rPr>
        <w:instrText xml:space="preserve"> PAGEREF _Toc327539602 \h </w:instrText>
      </w:r>
      <w:r w:rsidR="00B52A75">
        <w:rPr>
          <w:noProof/>
        </w:rPr>
      </w:r>
      <w:r w:rsidR="00B52A75">
        <w:rPr>
          <w:noProof/>
        </w:rPr>
        <w:fldChar w:fldCharType="separate"/>
      </w:r>
      <w:r w:rsidR="00D056F9">
        <w:rPr>
          <w:noProof/>
        </w:rPr>
        <w:t>200</w:t>
      </w:r>
      <w:r w:rsidR="00B52A75">
        <w:rPr>
          <w:noProof/>
        </w:rPr>
        <w:fldChar w:fldCharType="end"/>
      </w:r>
    </w:p>
    <w:p w14:paraId="6497F155" w14:textId="77777777" w:rsidR="00CB1E73" w:rsidRPr="00F823B0" w:rsidRDefault="00CB1E73" w:rsidP="00DC57DA">
      <w:pPr>
        <w:pStyle w:val="TM2"/>
        <w:tabs>
          <w:tab w:val="clear" w:pos="9000"/>
          <w:tab w:val="left" w:pos="1440"/>
          <w:tab w:val="right" w:leader="dot" w:pos="9360"/>
        </w:tabs>
        <w:spacing w:before="60" w:after="60"/>
        <w:ind w:left="720"/>
        <w:rPr>
          <w:rFonts w:asciiTheme="minorHAnsi" w:eastAsiaTheme="minorEastAsia" w:hAnsiTheme="minorHAnsi" w:cstheme="minorBidi"/>
          <w:noProof/>
          <w:sz w:val="22"/>
          <w:szCs w:val="22"/>
          <w:lang w:eastAsia="en-US"/>
        </w:rPr>
      </w:pPr>
      <w:r>
        <w:rPr>
          <w:noProof/>
        </w:rPr>
        <w:t>52</w:t>
      </w:r>
      <w:r w:rsidRPr="00F823B0">
        <w:rPr>
          <w:rFonts w:asciiTheme="minorHAnsi" w:eastAsiaTheme="minorEastAsia" w:hAnsiTheme="minorHAnsi" w:cstheme="minorBidi"/>
          <w:noProof/>
          <w:sz w:val="22"/>
          <w:szCs w:val="22"/>
          <w:lang w:eastAsia="en-US"/>
        </w:rPr>
        <w:tab/>
      </w:r>
      <w:r>
        <w:rPr>
          <w:noProof/>
        </w:rPr>
        <w:t>Entrée en vigueur du Marché</w:t>
      </w:r>
      <w:r>
        <w:rPr>
          <w:noProof/>
        </w:rPr>
        <w:tab/>
      </w:r>
      <w:r w:rsidR="00B52A75">
        <w:rPr>
          <w:noProof/>
        </w:rPr>
        <w:fldChar w:fldCharType="begin"/>
      </w:r>
      <w:r>
        <w:rPr>
          <w:noProof/>
        </w:rPr>
        <w:instrText xml:space="preserve"> PAGEREF _Toc327539603 \h </w:instrText>
      </w:r>
      <w:r w:rsidR="00B52A75">
        <w:rPr>
          <w:noProof/>
        </w:rPr>
      </w:r>
      <w:r w:rsidR="00B52A75">
        <w:rPr>
          <w:noProof/>
        </w:rPr>
        <w:fldChar w:fldCharType="separate"/>
      </w:r>
      <w:r w:rsidR="00D056F9">
        <w:rPr>
          <w:noProof/>
        </w:rPr>
        <w:t>201</w:t>
      </w:r>
      <w:r w:rsidR="00B52A75">
        <w:rPr>
          <w:noProof/>
        </w:rPr>
        <w:fldChar w:fldCharType="end"/>
      </w:r>
    </w:p>
    <w:p w14:paraId="341229F0" w14:textId="77777777" w:rsidR="00CB1E73" w:rsidRPr="00F823B0" w:rsidRDefault="00CB1E73" w:rsidP="00DC57DA">
      <w:pPr>
        <w:pStyle w:val="TM1"/>
        <w:tabs>
          <w:tab w:val="clear" w:pos="9000"/>
          <w:tab w:val="right" w:leader="dot" w:pos="9360"/>
        </w:tabs>
        <w:spacing w:before="60" w:after="60"/>
        <w:rPr>
          <w:rFonts w:asciiTheme="minorHAnsi" w:eastAsiaTheme="minorEastAsia" w:hAnsiTheme="minorHAnsi" w:cstheme="minorBidi"/>
          <w:b w:val="0"/>
          <w:noProof/>
          <w:sz w:val="22"/>
          <w:szCs w:val="22"/>
          <w:lang w:eastAsia="en-US"/>
        </w:rPr>
      </w:pPr>
      <w:r>
        <w:rPr>
          <w:noProof/>
        </w:rPr>
        <w:t>Annexe 1 au Cahier des Clauses Administratives Générales : Règles de la Banque - Pratiques de Fraude et Corruption</w:t>
      </w:r>
      <w:r>
        <w:rPr>
          <w:noProof/>
        </w:rPr>
        <w:tab/>
      </w:r>
      <w:r w:rsidR="00B52A75">
        <w:rPr>
          <w:noProof/>
        </w:rPr>
        <w:fldChar w:fldCharType="begin"/>
      </w:r>
      <w:r>
        <w:rPr>
          <w:noProof/>
        </w:rPr>
        <w:instrText xml:space="preserve"> PAGEREF _Toc327539604 \h </w:instrText>
      </w:r>
      <w:r w:rsidR="00B52A75">
        <w:rPr>
          <w:noProof/>
        </w:rPr>
      </w:r>
      <w:r w:rsidR="00B52A75">
        <w:rPr>
          <w:noProof/>
        </w:rPr>
        <w:fldChar w:fldCharType="separate"/>
      </w:r>
      <w:r w:rsidR="00D056F9">
        <w:rPr>
          <w:noProof/>
        </w:rPr>
        <w:t>202</w:t>
      </w:r>
      <w:r w:rsidR="00B52A75">
        <w:rPr>
          <w:noProof/>
        </w:rPr>
        <w:fldChar w:fldCharType="end"/>
      </w:r>
    </w:p>
    <w:p w14:paraId="37DFB0C8" w14:textId="77777777" w:rsidR="000A450A" w:rsidRPr="00E21797" w:rsidRDefault="00B52A75" w:rsidP="00DC57DA">
      <w:pPr>
        <w:spacing w:before="60" w:after="60"/>
      </w:pPr>
      <w:r w:rsidRPr="00E21797">
        <w:rPr>
          <w:b/>
        </w:rPr>
        <w:fldChar w:fldCharType="end"/>
      </w:r>
    </w:p>
    <w:p w14:paraId="1B8DC545" w14:textId="77777777" w:rsidR="000A450A" w:rsidRPr="00E21797" w:rsidRDefault="000A450A" w:rsidP="00DC57DA">
      <w:pPr>
        <w:pStyle w:val="Head41"/>
        <w:spacing w:before="120" w:after="120"/>
      </w:pPr>
      <w:r w:rsidRPr="00E21797">
        <w:br w:type="page"/>
      </w:r>
      <w:bookmarkStart w:id="535" w:name="_Toc348175933"/>
      <w:bookmarkStart w:id="536" w:name="_Toc327539545"/>
      <w:r w:rsidRPr="00E21797">
        <w:lastRenderedPageBreak/>
        <w:t>A.  Généralités</w:t>
      </w:r>
      <w:bookmarkEnd w:id="535"/>
      <w:bookmarkEnd w:id="536"/>
    </w:p>
    <w:p w14:paraId="28D5AF06" w14:textId="77777777" w:rsidR="000A450A" w:rsidRPr="00E21797" w:rsidRDefault="000A450A" w:rsidP="00DC57DA">
      <w:pPr>
        <w:spacing w:before="120" w:after="120"/>
      </w:pPr>
    </w:p>
    <w:tbl>
      <w:tblPr>
        <w:tblW w:w="9450" w:type="dxa"/>
        <w:tblLayout w:type="fixed"/>
        <w:tblLook w:val="0000" w:firstRow="0" w:lastRow="0" w:firstColumn="0" w:lastColumn="0" w:noHBand="0" w:noVBand="0"/>
      </w:tblPr>
      <w:tblGrid>
        <w:gridCol w:w="2160"/>
        <w:gridCol w:w="7290"/>
      </w:tblGrid>
      <w:tr w:rsidR="000A450A" w:rsidRPr="00E21797" w14:paraId="6287F41E" w14:textId="77777777" w:rsidTr="00BD47B1">
        <w:tc>
          <w:tcPr>
            <w:tcW w:w="2160" w:type="dxa"/>
            <w:tcBorders>
              <w:top w:val="nil"/>
              <w:left w:val="nil"/>
              <w:bottom w:val="nil"/>
              <w:right w:val="nil"/>
            </w:tcBorders>
          </w:tcPr>
          <w:p w14:paraId="28A8538C" w14:textId="77777777" w:rsidR="000A450A" w:rsidRPr="00E21797" w:rsidRDefault="000A450A" w:rsidP="00DC57DA">
            <w:pPr>
              <w:pStyle w:val="Head42"/>
              <w:spacing w:before="60" w:after="60"/>
            </w:pPr>
            <w:bookmarkStart w:id="537" w:name="_Toc348175934"/>
            <w:bookmarkStart w:id="538" w:name="_Toc327539546"/>
            <w:r w:rsidRPr="00E21797">
              <w:t>1.</w:t>
            </w:r>
            <w:r w:rsidRPr="00E21797">
              <w:tab/>
              <w:t>Champ d’application</w:t>
            </w:r>
            <w:bookmarkEnd w:id="537"/>
            <w:bookmarkEnd w:id="538"/>
          </w:p>
        </w:tc>
        <w:tc>
          <w:tcPr>
            <w:tcW w:w="7290" w:type="dxa"/>
            <w:tcBorders>
              <w:top w:val="nil"/>
              <w:left w:val="nil"/>
              <w:bottom w:val="nil"/>
              <w:right w:val="nil"/>
            </w:tcBorders>
          </w:tcPr>
          <w:p w14:paraId="5C99D795" w14:textId="77777777" w:rsidR="000A450A" w:rsidRPr="00E21797" w:rsidRDefault="000A450A" w:rsidP="00DC57DA">
            <w:pPr>
              <w:tabs>
                <w:tab w:val="left" w:pos="540"/>
              </w:tabs>
              <w:spacing w:before="60" w:after="60"/>
              <w:ind w:left="540" w:right="-72" w:hanging="540"/>
            </w:pPr>
            <w:r w:rsidRPr="00E21797">
              <w:t>1.1</w:t>
            </w:r>
            <w:r w:rsidRPr="00E21797">
              <w:tab/>
              <w:t xml:space="preserve">Les présentes Clauses administratives générales s’appliquent à tous les marchés de travaux qui sont en tout ou en partie financés par la Banque </w:t>
            </w:r>
            <w:r w:rsidR="003776F4">
              <w:t xml:space="preserve">définie à l’Article 2.1 du </w:t>
            </w:r>
            <w:r w:rsidR="003776F4" w:rsidRPr="00E877C4">
              <w:t>CCAG</w:t>
            </w:r>
            <w:r w:rsidRPr="00E21797">
              <w:t xml:space="preserve"> et à tout autre marché qui y fait expressément référence.  Elles remplacent et annulent les Cahiers des Clauses administratives générales applicables, le cas échéant, en vertu de la réglementation en vigueur.</w:t>
            </w:r>
          </w:p>
          <w:p w14:paraId="14F0520A" w14:textId="013A3C0C" w:rsidR="000A450A" w:rsidRPr="00E21797" w:rsidRDefault="00654AC6" w:rsidP="00DC57DA">
            <w:pPr>
              <w:spacing w:before="60" w:after="60"/>
              <w:ind w:left="540" w:right="-72"/>
            </w:pPr>
            <w:r>
              <w:tab/>
            </w:r>
            <w:r w:rsidR="000A450A" w:rsidRPr="00E21797">
              <w:t>Il ne peut y être dérogé qu’à la condition que les articles, paragraphes et alinéas auxquels il est dérogé soient expressément indiqués ou récapitulés dans le Cahier des Clauses administratives particulières.</w:t>
            </w:r>
          </w:p>
        </w:tc>
      </w:tr>
      <w:tr w:rsidR="000A450A" w:rsidRPr="00DD34E0" w14:paraId="1CA0324C" w14:textId="77777777" w:rsidTr="00BD47B1">
        <w:tc>
          <w:tcPr>
            <w:tcW w:w="2160" w:type="dxa"/>
            <w:tcBorders>
              <w:top w:val="nil"/>
              <w:left w:val="nil"/>
              <w:bottom w:val="nil"/>
              <w:right w:val="nil"/>
            </w:tcBorders>
          </w:tcPr>
          <w:p w14:paraId="14ACFC5E" w14:textId="42F4CB77" w:rsidR="000A450A" w:rsidRPr="00E21797" w:rsidRDefault="000A450A" w:rsidP="00DC57DA">
            <w:pPr>
              <w:pStyle w:val="Head42"/>
              <w:spacing w:before="60" w:after="60"/>
            </w:pPr>
            <w:bookmarkStart w:id="539" w:name="_Toc348175935"/>
            <w:bookmarkStart w:id="540" w:name="_Toc327539547"/>
            <w:r w:rsidRPr="00E21797">
              <w:t>2.</w:t>
            </w:r>
            <w:r w:rsidRPr="00E21797">
              <w:tab/>
              <w:t>Définitions, interprétation</w:t>
            </w:r>
            <w:bookmarkEnd w:id="539"/>
            <w:bookmarkEnd w:id="540"/>
          </w:p>
        </w:tc>
        <w:tc>
          <w:tcPr>
            <w:tcW w:w="7290" w:type="dxa"/>
            <w:tcBorders>
              <w:top w:val="nil"/>
              <w:left w:val="nil"/>
              <w:bottom w:val="nil"/>
              <w:right w:val="nil"/>
            </w:tcBorders>
          </w:tcPr>
          <w:p w14:paraId="4B5A50FA" w14:textId="77777777" w:rsidR="000A450A" w:rsidRPr="002D33C1" w:rsidRDefault="000A450A" w:rsidP="00DC57DA">
            <w:pPr>
              <w:tabs>
                <w:tab w:val="left" w:pos="540"/>
              </w:tabs>
              <w:spacing w:before="60" w:after="60"/>
              <w:ind w:left="540" w:right="-72" w:hanging="540"/>
              <w:rPr>
                <w:b/>
              </w:rPr>
            </w:pPr>
            <w:r w:rsidRPr="00E21797">
              <w:t>2.1</w:t>
            </w:r>
            <w:r w:rsidRPr="00E21797">
              <w:tab/>
            </w:r>
            <w:r w:rsidRPr="002D33C1">
              <w:t xml:space="preserve">Définitions </w:t>
            </w:r>
          </w:p>
          <w:p w14:paraId="62E174D0" w14:textId="321E4B76" w:rsidR="000A450A" w:rsidRPr="00E21797" w:rsidRDefault="00654AC6" w:rsidP="00DC57DA">
            <w:pPr>
              <w:spacing w:before="60" w:after="60"/>
              <w:ind w:left="540" w:right="-72"/>
            </w:pPr>
            <w:r>
              <w:tab/>
            </w:r>
            <w:r w:rsidR="000A450A" w:rsidRPr="00E21797">
              <w:t>Au sens du présent document :</w:t>
            </w:r>
          </w:p>
          <w:p w14:paraId="7E4B4246" w14:textId="4F41C310" w:rsidR="000A450A" w:rsidRPr="00E21797" w:rsidRDefault="00654AC6" w:rsidP="00DC57DA">
            <w:pPr>
              <w:tabs>
                <w:tab w:val="left" w:pos="540"/>
              </w:tabs>
              <w:spacing w:before="60" w:after="60"/>
              <w:ind w:left="540" w:right="-72"/>
            </w:pPr>
            <w:r>
              <w:tab/>
            </w:r>
            <w:r w:rsidR="000A450A" w:rsidRPr="00E21797">
              <w:t>“Marché” désigne l’ensemble des droits et obligations souscrits par les parties au titre de la réalisation des travaux.  Les documents et pièces contractuelles sont énumérés à l’Article 4.2. du CCAG.</w:t>
            </w:r>
          </w:p>
          <w:p w14:paraId="283A7B28" w14:textId="28E50FF2" w:rsidR="000A450A" w:rsidRPr="00E21797" w:rsidRDefault="00654AC6" w:rsidP="00DC57DA">
            <w:pPr>
              <w:tabs>
                <w:tab w:val="left" w:pos="540"/>
              </w:tabs>
              <w:spacing w:before="60" w:after="60"/>
              <w:ind w:left="540" w:right="-72"/>
            </w:pPr>
            <w:r>
              <w:tab/>
            </w:r>
            <w:r w:rsidR="000A450A" w:rsidRPr="00E21797">
              <w:t>“Montant du Marché” désigne la somme des prix de base définis au paragraphe 13.1.1 du CCAG.</w:t>
            </w:r>
          </w:p>
          <w:p w14:paraId="66936D98" w14:textId="76A191E0" w:rsidR="000A450A" w:rsidRPr="00E21797" w:rsidRDefault="00654AC6" w:rsidP="00DC57DA">
            <w:pPr>
              <w:tabs>
                <w:tab w:val="left" w:pos="540"/>
              </w:tabs>
              <w:spacing w:before="60" w:after="60"/>
              <w:ind w:left="540" w:right="-72"/>
            </w:pPr>
            <w:r>
              <w:tab/>
            </w:r>
            <w:r w:rsidR="000A450A" w:rsidRPr="00E21797">
              <w:t>“Maître de l’Ouvrage” désigne la division administrative, l’entité ou la personne morale pour le compte de laquelle les travaux sont exécutés et dont l’identification complète figure au Cahier des Clauses administratives particulières.</w:t>
            </w:r>
          </w:p>
          <w:p w14:paraId="40E045AC" w14:textId="2F662BD9" w:rsidR="000A450A" w:rsidRPr="00E21797" w:rsidRDefault="00654AC6" w:rsidP="00DC57DA">
            <w:pPr>
              <w:tabs>
                <w:tab w:val="left" w:pos="540"/>
              </w:tabs>
              <w:spacing w:before="60" w:after="60"/>
              <w:ind w:left="540" w:right="-72"/>
            </w:pPr>
            <w:r>
              <w:tab/>
            </w:r>
            <w:r w:rsidR="000A450A" w:rsidRPr="00E21797">
              <w:t>“Chef de Projet” désigne le représentant légal du Maître de l’Ouvrage au cours de l’exécution du Marché</w:t>
            </w:r>
            <w:r w:rsidR="00D1078A">
              <w:t>.</w:t>
            </w:r>
          </w:p>
          <w:p w14:paraId="76DDAF13" w14:textId="7DACE5D7" w:rsidR="000A450A" w:rsidRPr="00E21797" w:rsidRDefault="00654AC6" w:rsidP="00DC57DA">
            <w:pPr>
              <w:tabs>
                <w:tab w:val="left" w:pos="540"/>
              </w:tabs>
              <w:spacing w:before="60" w:after="60"/>
              <w:ind w:left="540" w:right="-72"/>
            </w:pPr>
            <w:r>
              <w:tab/>
            </w:r>
            <w:r w:rsidR="000A450A" w:rsidRPr="00E21797">
              <w:t>“Maître d’</w:t>
            </w:r>
            <w:r w:rsidR="00755961" w:rsidRPr="00E21797">
              <w:t>Œuvre</w:t>
            </w:r>
            <w:r w:rsidR="000A450A" w:rsidRPr="00E21797">
              <w:t>” désigne la personne physique ou morale qui, pour sa compétence technique, est chargée par le Maître de l’Ouvrage de diriger et de contrôler l’exécution des travaux et de proposer leur réception et leur règlement; si le Maître d’</w:t>
            </w:r>
            <w:r w:rsidR="00755961" w:rsidRPr="00E21797">
              <w:t>Œuvre</w:t>
            </w:r>
            <w:r w:rsidR="000A450A" w:rsidRPr="00E21797">
              <w:t xml:space="preserve"> est une personne morale, il désigne également la personne physique qui a seule qualité pour le représenter, notamment pour signer les ordres de service.</w:t>
            </w:r>
          </w:p>
          <w:p w14:paraId="319252B5" w14:textId="6CFA6A48" w:rsidR="000A450A" w:rsidRDefault="00654AC6" w:rsidP="00DC57DA">
            <w:pPr>
              <w:tabs>
                <w:tab w:val="left" w:pos="540"/>
              </w:tabs>
              <w:spacing w:before="60" w:after="60"/>
              <w:ind w:left="540" w:right="-72"/>
            </w:pPr>
            <w:r>
              <w:tab/>
            </w:r>
            <w:r w:rsidR="000A450A" w:rsidRPr="00E21797">
              <w:t>“L’Entrepreneur” désigne la personne morale dont l’offre a été acceptée par le Maître de l’Ouvrage.</w:t>
            </w:r>
          </w:p>
          <w:p w14:paraId="557BA552" w14:textId="5DCC2BB0" w:rsidR="003776F4" w:rsidRPr="00E21797" w:rsidRDefault="00654AC6" w:rsidP="00DC57DA">
            <w:pPr>
              <w:tabs>
                <w:tab w:val="left" w:pos="540"/>
              </w:tabs>
              <w:spacing w:before="60" w:after="60"/>
              <w:ind w:left="540" w:right="-72"/>
            </w:pPr>
            <w:r>
              <w:tab/>
            </w:r>
            <w:r w:rsidR="003776F4">
              <w:t>« La Banque » désigne l’institution financière multilatérale, visée au Cahier des Clauses Administratives Particulières, qui apporte son concours (don, crédit ou prêt) au Maître de l’Ouvrage pour le financement des travaux du Marché.</w:t>
            </w:r>
          </w:p>
          <w:p w14:paraId="03822424" w14:textId="7CB4EF8D" w:rsidR="000A450A" w:rsidRPr="00E21797" w:rsidRDefault="00654AC6" w:rsidP="00DC57DA">
            <w:pPr>
              <w:tabs>
                <w:tab w:val="left" w:pos="540"/>
              </w:tabs>
              <w:spacing w:before="60" w:after="60"/>
              <w:ind w:left="540" w:right="-72"/>
            </w:pPr>
            <w:r>
              <w:tab/>
            </w:r>
            <w:r w:rsidR="000A450A" w:rsidRPr="00E21797">
              <w:t xml:space="preserve">“Site” désigne l’ensemble des terrains sur lesquels seront réalisés les travaux et les ouvrages ainsi que l’ensemble des terrains nécessaires aux installations de chantier et comprenant les voies d’accès spéciales ainsi que tous autres lieux spécifiquement désignés dans le </w:t>
            </w:r>
            <w:r w:rsidR="000A450A" w:rsidRPr="00E21797">
              <w:lastRenderedPageBreak/>
              <w:t>Marché.</w:t>
            </w:r>
          </w:p>
          <w:p w14:paraId="32B13B64" w14:textId="4456F4A6" w:rsidR="000A450A" w:rsidRPr="00E21797" w:rsidRDefault="00654AC6" w:rsidP="00DC57DA">
            <w:pPr>
              <w:tabs>
                <w:tab w:val="left" w:pos="540"/>
              </w:tabs>
              <w:spacing w:before="60" w:after="60"/>
              <w:ind w:left="540" w:right="-72"/>
            </w:pPr>
            <w:r>
              <w:tab/>
            </w:r>
            <w:r w:rsidR="000A450A" w:rsidRPr="00E21797">
              <w:t>“Cahier des Clauses administratives particulières” (CCAP) signifie le document établi par le Maître de l’Ouvrage faisant partie du Dossier d’Appel d’Offres, modifié en tant que de besoin et inclus dans les pièces constitutives du Marché; il est référé ci-après sous le nom de CCAP et comprend :</w:t>
            </w:r>
          </w:p>
          <w:p w14:paraId="54403BA6" w14:textId="77777777" w:rsidR="000A450A" w:rsidRPr="00E21797" w:rsidRDefault="000A450A" w:rsidP="00DC57DA">
            <w:pPr>
              <w:tabs>
                <w:tab w:val="left" w:pos="1080"/>
              </w:tabs>
              <w:spacing w:before="60" w:after="60"/>
              <w:ind w:left="1080" w:right="-72" w:hanging="540"/>
            </w:pPr>
            <w:r w:rsidRPr="00E21797">
              <w:t>a)</w:t>
            </w:r>
            <w:r w:rsidRPr="00E21797">
              <w:tab/>
              <w:t>les modifications au présent Cahier des Clauses administratives générales (CCAG);</w:t>
            </w:r>
          </w:p>
          <w:p w14:paraId="3F3D44B8" w14:textId="77777777" w:rsidR="000A450A" w:rsidRPr="00E21797" w:rsidRDefault="000A450A" w:rsidP="00DC57DA">
            <w:pPr>
              <w:tabs>
                <w:tab w:val="left" w:pos="1080"/>
              </w:tabs>
              <w:spacing w:before="60" w:after="60"/>
              <w:ind w:left="1080" w:right="-72" w:hanging="540"/>
            </w:pPr>
            <w:r w:rsidRPr="00E21797">
              <w:t>b)</w:t>
            </w:r>
            <w:r w:rsidRPr="00E21797">
              <w:tab/>
              <w:t>les dispositions contractuelles spécifiques à chaque Marché.</w:t>
            </w:r>
          </w:p>
          <w:p w14:paraId="2C821286" w14:textId="56F46B08" w:rsidR="000A450A" w:rsidRPr="00E21797" w:rsidRDefault="00654AC6" w:rsidP="00DC57DA">
            <w:pPr>
              <w:spacing w:before="60" w:after="60"/>
              <w:ind w:left="540" w:right="-72"/>
            </w:pPr>
            <w:r>
              <w:tab/>
            </w:r>
            <w:r w:rsidR="000A450A" w:rsidRPr="00E21797">
              <w:t>“Ordre de service” signifie toute instruction écrite donnée par le Maître d’</w:t>
            </w:r>
            <w:r w:rsidR="00755961" w:rsidRPr="00E21797">
              <w:t>Œuvre</w:t>
            </w:r>
            <w:r w:rsidR="000A450A" w:rsidRPr="00E21797">
              <w:t xml:space="preserve"> à l’Entrepreneur concernant l’exécution du Marché.</w:t>
            </w:r>
          </w:p>
          <w:p w14:paraId="150D63B1" w14:textId="79BAECDE" w:rsidR="000A450A" w:rsidRPr="00E21797" w:rsidRDefault="00654AC6" w:rsidP="00DC57DA">
            <w:pPr>
              <w:spacing w:before="60" w:after="60"/>
              <w:ind w:left="540" w:right="-72"/>
            </w:pPr>
            <w:r>
              <w:tab/>
            </w:r>
            <w:r w:rsidR="000A450A" w:rsidRPr="00E21797">
              <w:t>“</w:t>
            </w:r>
            <w:r w:rsidR="00D41D68" w:rsidRPr="00E21797">
              <w:t>Sous-traitant</w:t>
            </w:r>
            <w:r w:rsidR="000A450A" w:rsidRPr="00E21797">
              <w:t>” désigne la ou les personnes morales chargées par l’Entrepreneur de réaliser une partie des travaux.</w:t>
            </w:r>
          </w:p>
          <w:p w14:paraId="3DB63BF1" w14:textId="131DEE1F" w:rsidR="000A450A" w:rsidRPr="00E21797" w:rsidRDefault="00654AC6" w:rsidP="00DC57DA">
            <w:pPr>
              <w:spacing w:before="60" w:after="60"/>
              <w:ind w:left="540" w:right="-72"/>
            </w:pPr>
            <w:r>
              <w:tab/>
            </w:r>
            <w:r w:rsidR="000A450A" w:rsidRPr="00E21797">
              <w:t>“Conciliateur” désigne la personne nommée conjointement par le Maître de l’Ouvrage et l’Entrepreneur pour exercer les fonctions décrites à l’Article 50 du CCAG.  Son nom est mentionné dans l’Acte d’engagement.</w:t>
            </w:r>
          </w:p>
          <w:p w14:paraId="132660B3" w14:textId="77777777" w:rsidR="000A450A" w:rsidRPr="00E21797" w:rsidRDefault="000A450A" w:rsidP="00DC57DA">
            <w:pPr>
              <w:tabs>
                <w:tab w:val="left" w:pos="540"/>
              </w:tabs>
              <w:spacing w:before="60" w:after="60"/>
              <w:ind w:left="540" w:right="-72" w:hanging="540"/>
            </w:pPr>
            <w:r w:rsidRPr="00E21797">
              <w:t>2.2.</w:t>
            </w:r>
            <w:r w:rsidRPr="00E21797">
              <w:tab/>
              <w:t>Interprétation</w:t>
            </w:r>
          </w:p>
          <w:p w14:paraId="425865D4" w14:textId="77777777" w:rsidR="000A450A" w:rsidRPr="00E21797" w:rsidRDefault="000A450A" w:rsidP="00DC57DA">
            <w:pPr>
              <w:tabs>
                <w:tab w:val="left" w:pos="1080"/>
              </w:tabs>
              <w:spacing w:before="60" w:after="60"/>
              <w:ind w:left="1080" w:right="-72" w:hanging="540"/>
            </w:pPr>
            <w:r w:rsidRPr="00E21797">
              <w:t>2.2.1</w:t>
            </w:r>
            <w:r w:rsidRPr="00E21797">
              <w:tab/>
              <w:t xml:space="preserve">Les titres et </w:t>
            </w:r>
            <w:r w:rsidR="00D41D68" w:rsidRPr="00E21797">
              <w:t>sous-titres</w:t>
            </w:r>
            <w:r w:rsidRPr="00E21797">
              <w:t xml:space="preserve"> du présent Cahier sont exclusivement destinés à en faciliter l’usage mais ne possèdent aucune valeur contractuelle.</w:t>
            </w:r>
          </w:p>
          <w:p w14:paraId="544755B3" w14:textId="77777777" w:rsidR="000A450A" w:rsidRPr="00E21797" w:rsidRDefault="000A450A" w:rsidP="00DC57DA">
            <w:pPr>
              <w:tabs>
                <w:tab w:val="left" w:pos="1080"/>
              </w:tabs>
              <w:spacing w:before="60" w:after="60"/>
              <w:ind w:left="1080" w:right="-72" w:hanging="540"/>
            </w:pPr>
            <w:r w:rsidRPr="00E21797">
              <w:t>2.2.2</w:t>
            </w:r>
            <w:r w:rsidRPr="00E21797">
              <w:tab/>
              <w:t>Les mots désignant des personnes ou les parties peuvent englober également des sociétés, entreprises et toute organisation ou groupement ayant une personnalité juridique.</w:t>
            </w:r>
          </w:p>
          <w:p w14:paraId="4FAF8C24" w14:textId="77777777" w:rsidR="000A450A" w:rsidRPr="00E21797" w:rsidRDefault="000A450A" w:rsidP="00DC57DA">
            <w:pPr>
              <w:tabs>
                <w:tab w:val="left" w:pos="1080"/>
              </w:tabs>
              <w:spacing w:before="60" w:after="60"/>
              <w:ind w:left="1080" w:right="-72" w:hanging="540"/>
            </w:pPr>
            <w:r w:rsidRPr="00E21797">
              <w:t>2.2.3</w:t>
            </w:r>
            <w:r w:rsidRPr="00E21797">
              <w:tab/>
              <w:t>Les mots comportant le singulier seulement doivent également s’entendre au pluriel et réciproquement selon le contexte.</w:t>
            </w:r>
          </w:p>
        </w:tc>
      </w:tr>
      <w:tr w:rsidR="000A450A" w:rsidRPr="00E21797" w14:paraId="79F70664" w14:textId="77777777" w:rsidTr="00BD47B1">
        <w:tc>
          <w:tcPr>
            <w:tcW w:w="2160" w:type="dxa"/>
            <w:tcBorders>
              <w:top w:val="nil"/>
              <w:left w:val="nil"/>
              <w:bottom w:val="nil"/>
              <w:right w:val="nil"/>
            </w:tcBorders>
          </w:tcPr>
          <w:p w14:paraId="48B652B1" w14:textId="1478D2D7" w:rsidR="000A450A" w:rsidRPr="00E21797" w:rsidRDefault="000A450A" w:rsidP="00DC57DA">
            <w:pPr>
              <w:pStyle w:val="Head42"/>
              <w:spacing w:before="60" w:after="60"/>
              <w:rPr>
                <w:b w:val="0"/>
              </w:rPr>
            </w:pPr>
            <w:bookmarkStart w:id="541" w:name="_Toc348175936"/>
            <w:bookmarkStart w:id="542" w:name="_Toc327539548"/>
            <w:r w:rsidRPr="00E21797">
              <w:lastRenderedPageBreak/>
              <w:t>3.</w:t>
            </w:r>
            <w:r w:rsidRPr="00E21797">
              <w:tab/>
              <w:t>Intervenants au Marché</w:t>
            </w:r>
            <w:bookmarkEnd w:id="541"/>
            <w:bookmarkEnd w:id="542"/>
          </w:p>
        </w:tc>
        <w:tc>
          <w:tcPr>
            <w:tcW w:w="7290" w:type="dxa"/>
            <w:tcBorders>
              <w:top w:val="nil"/>
              <w:left w:val="nil"/>
              <w:bottom w:val="nil"/>
              <w:right w:val="nil"/>
            </w:tcBorders>
          </w:tcPr>
          <w:p w14:paraId="158F3C46" w14:textId="77777777" w:rsidR="000A450A" w:rsidRPr="00E21797" w:rsidRDefault="000A450A" w:rsidP="00DC57DA">
            <w:pPr>
              <w:tabs>
                <w:tab w:val="left" w:pos="540"/>
              </w:tabs>
              <w:spacing w:before="60" w:after="60"/>
              <w:ind w:left="540" w:right="-72" w:hanging="540"/>
            </w:pPr>
            <w:r w:rsidRPr="00E21797">
              <w:t>3.1</w:t>
            </w:r>
            <w:r w:rsidRPr="00E21797">
              <w:tab/>
              <w:t>Désignation des Intervenants</w:t>
            </w:r>
          </w:p>
          <w:p w14:paraId="33081974" w14:textId="77777777" w:rsidR="000A450A" w:rsidRPr="00E21797" w:rsidRDefault="000A450A" w:rsidP="00DC57DA">
            <w:pPr>
              <w:tabs>
                <w:tab w:val="left" w:pos="1080"/>
              </w:tabs>
              <w:spacing w:before="60" w:after="60"/>
              <w:ind w:left="1080" w:right="-72" w:hanging="540"/>
            </w:pPr>
            <w:r w:rsidRPr="00E21797">
              <w:t>3.1.1</w:t>
            </w:r>
            <w:r w:rsidRPr="00E21797">
              <w:tab/>
              <w:t xml:space="preserve">Le </w:t>
            </w:r>
            <w:r w:rsidRPr="00E877C4">
              <w:rPr>
                <w:b/>
              </w:rPr>
              <w:t>CCAP</w:t>
            </w:r>
            <w:r w:rsidRPr="00E21797">
              <w:t xml:space="preserve"> désigne le Maître de l’Ouvrage, le Chef de Projet et le Maître d’</w:t>
            </w:r>
            <w:r w:rsidR="00755961" w:rsidRPr="00E21797">
              <w:t>Œuvre</w:t>
            </w:r>
            <w:r w:rsidRPr="00E21797">
              <w:t>.</w:t>
            </w:r>
          </w:p>
          <w:p w14:paraId="58C550AE" w14:textId="77777777" w:rsidR="000A450A" w:rsidRPr="00E21797" w:rsidRDefault="000A450A" w:rsidP="00DC57DA">
            <w:pPr>
              <w:tabs>
                <w:tab w:val="left" w:pos="1080"/>
              </w:tabs>
              <w:spacing w:before="60" w:after="60"/>
              <w:ind w:left="1080" w:right="-72" w:hanging="540"/>
            </w:pPr>
            <w:r w:rsidRPr="00E21797">
              <w:t>3.1.2</w:t>
            </w:r>
            <w:r w:rsidRPr="00E21797">
              <w:tab/>
              <w:t xml:space="preserve">La soumission de l’Entrepreneur </w:t>
            </w:r>
            <w:r>
              <w:t xml:space="preserve">(ci-après la « Soumission ») </w:t>
            </w:r>
            <w:r w:rsidRPr="00E21797">
              <w:t xml:space="preserve">comprend toutes </w:t>
            </w:r>
            <w:r w:rsidR="00755961">
              <w:t xml:space="preserve">les </w:t>
            </w:r>
            <w:r w:rsidRPr="00E21797">
              <w:t>indications nécessaires ou utiles à l’identification de l’Entrepreneur et de son ou ses représentants légaux.</w:t>
            </w:r>
          </w:p>
          <w:p w14:paraId="24B4FF60" w14:textId="77777777" w:rsidR="000A450A" w:rsidRPr="00E21797" w:rsidRDefault="000A450A" w:rsidP="00DC57DA">
            <w:pPr>
              <w:tabs>
                <w:tab w:val="left" w:pos="540"/>
              </w:tabs>
              <w:spacing w:before="60" w:after="60"/>
              <w:ind w:left="540" w:right="-72" w:hanging="540"/>
            </w:pPr>
            <w:r w:rsidRPr="00E21797">
              <w:t>3.2</w:t>
            </w:r>
            <w:r w:rsidRPr="00E21797">
              <w:tab/>
              <w:t>Entrepreneurs groupés</w:t>
            </w:r>
          </w:p>
          <w:p w14:paraId="4EB5C963" w14:textId="77777777" w:rsidR="000A450A" w:rsidRPr="00E21797" w:rsidRDefault="000A450A" w:rsidP="00DC57DA">
            <w:pPr>
              <w:tabs>
                <w:tab w:val="left" w:pos="1080"/>
              </w:tabs>
              <w:spacing w:before="60" w:after="60"/>
              <w:ind w:left="1080" w:right="-72" w:hanging="540"/>
            </w:pPr>
            <w:r w:rsidRPr="00E21797">
              <w:t>3.2.1</w:t>
            </w:r>
            <w:r w:rsidRPr="00E21797">
              <w:tab/>
              <w:t>Au sens du présent document, des Entrepreneurs sont considérés comme groupés s’ils ont souscrit un Acte d’engagement unique.</w:t>
            </w:r>
          </w:p>
          <w:p w14:paraId="2EFBA7B1" w14:textId="77777777" w:rsidR="000A450A" w:rsidRPr="00E21797" w:rsidRDefault="000A450A" w:rsidP="00DC57DA">
            <w:pPr>
              <w:tabs>
                <w:tab w:val="left" w:pos="1080"/>
              </w:tabs>
              <w:spacing w:before="60" w:after="60"/>
              <w:ind w:left="1080" w:right="-72" w:hanging="540"/>
            </w:pPr>
            <w:r w:rsidRPr="00E21797">
              <w:t>3.2.2</w:t>
            </w:r>
            <w:r w:rsidRPr="00E21797">
              <w:tab/>
              <w:t xml:space="preserve">Les Entrepreneurs groupés sont toujours solidaires: dès lors, chacun d’entre eux est engagé pour la totalité du Marché et doit pallier une éventuelle défaillance de ses partenaires.  L’un d’entre eux, désigné dans l’Acte d’engagement comme mandataire commun, représente l’ensemble des Entrepreneurs, </w:t>
            </w:r>
            <w:r w:rsidR="00D41D68" w:rsidRPr="00E21797">
              <w:t>vis-à-vis</w:t>
            </w:r>
            <w:r w:rsidRPr="00E21797">
              <w:t xml:space="preserve"> du Maître de l’Ouvrage, du Chef de Projet et du </w:t>
            </w:r>
            <w:r w:rsidRPr="00E21797">
              <w:lastRenderedPageBreak/>
              <w:t>Maître d’</w:t>
            </w:r>
            <w:r w:rsidR="00755961" w:rsidRPr="00E21797">
              <w:t>Œuvre,</w:t>
            </w:r>
            <w:r w:rsidRPr="00E21797">
              <w:t xml:space="preserve"> pour l’exécution du Marché.</w:t>
            </w:r>
          </w:p>
          <w:p w14:paraId="075D0B25" w14:textId="77777777" w:rsidR="000A450A" w:rsidRPr="00E21797" w:rsidRDefault="000A450A" w:rsidP="00DC57DA">
            <w:pPr>
              <w:tabs>
                <w:tab w:val="left" w:pos="540"/>
              </w:tabs>
              <w:spacing w:before="60" w:after="60"/>
              <w:ind w:left="540" w:right="-72" w:hanging="540"/>
            </w:pPr>
            <w:r w:rsidRPr="00E21797">
              <w:t>3.3</w:t>
            </w:r>
            <w:r w:rsidRPr="00E21797">
              <w:tab/>
              <w:t xml:space="preserve">Cession, délégation, </w:t>
            </w:r>
            <w:r w:rsidR="00D41D68" w:rsidRPr="00E21797">
              <w:t>sous-traitance</w:t>
            </w:r>
          </w:p>
          <w:p w14:paraId="178135C1" w14:textId="77777777" w:rsidR="000A450A" w:rsidRPr="00E21797" w:rsidRDefault="000A450A" w:rsidP="00DC57DA">
            <w:pPr>
              <w:tabs>
                <w:tab w:val="left" w:pos="1080"/>
              </w:tabs>
              <w:spacing w:before="60" w:after="60"/>
              <w:ind w:left="1080" w:right="-72" w:hanging="540"/>
            </w:pPr>
            <w:r w:rsidRPr="00E21797">
              <w:t>3.3.1</w:t>
            </w:r>
            <w:r w:rsidRPr="00E21797">
              <w:tab/>
              <w:t>Sauf accord préalable du Maître de l’Ouvrage,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w:t>
            </w:r>
          </w:p>
          <w:p w14:paraId="52F7E023" w14:textId="77777777" w:rsidR="000A450A" w:rsidRPr="00E21797" w:rsidRDefault="000A450A" w:rsidP="00DC57DA">
            <w:pPr>
              <w:tabs>
                <w:tab w:val="left" w:pos="1080"/>
              </w:tabs>
              <w:spacing w:before="60" w:after="60"/>
              <w:ind w:left="1080" w:right="-72" w:hanging="540"/>
            </w:pPr>
            <w:r w:rsidRPr="00E21797">
              <w:t>3.3.2</w:t>
            </w:r>
            <w:r w:rsidRPr="00E21797">
              <w:tab/>
              <w:t xml:space="preserve">L’Entrepreneur ne peut </w:t>
            </w:r>
            <w:r w:rsidR="00D41D68" w:rsidRPr="00E21797">
              <w:t>sous-traiter</w:t>
            </w:r>
            <w:r w:rsidRPr="00E21797">
              <w:t xml:space="preserve"> l’intégralité de son Marché.  Il peut, toutefois, </w:t>
            </w:r>
            <w:r w:rsidR="00D41D68" w:rsidRPr="00E21797">
              <w:t>sous-traiter</w:t>
            </w:r>
            <w:r w:rsidRPr="00E21797">
              <w:t xml:space="preserve"> l’exécution de certaines parties de son Marché à condition d’avoir obtenu l’accord préalable du Maître de l’Ouvrage</w:t>
            </w:r>
            <w:r>
              <w:t>, laquelle est réputée obtenue pour tout sous-traitant désigné dans le Marché</w:t>
            </w:r>
            <w:r w:rsidRPr="00E21797">
              <w:t xml:space="preserve"> </w:t>
            </w:r>
            <w:r w:rsidRPr="00651E90">
              <w:t xml:space="preserve">et, </w:t>
            </w:r>
            <w:r w:rsidR="0005607C" w:rsidRPr="0005607C">
              <w:t>lorsque la sous-traitance projetée est supérieure à dix (10) pour cent du Montant du Marché, des autorités dont l’approbation est nécessaire à l’entrée en vigueur du Marché</w:t>
            </w:r>
            <w:r w:rsidRPr="00651E90">
              <w:t>.  Dans tous les cas</w:t>
            </w:r>
            <w:r w:rsidRPr="00E21797">
              <w:t xml:space="preserve">, l’Entrepreneur reste pleinement responsable des actes, défaillances et négligences des </w:t>
            </w:r>
            <w:r w:rsidR="00D41D68" w:rsidRPr="00E21797">
              <w:t>sous-traitants</w:t>
            </w:r>
            <w:r w:rsidRPr="00E21797">
              <w:t>, de leurs représentants, employés ou ouvriers aussi pleinement que s’il s’agissait de ses propres actes, défaillances ou négligences ou de ceux de ses propres représentants, employés ou ouvriers.</w:t>
            </w:r>
          </w:p>
          <w:p w14:paraId="0A5E934F" w14:textId="77777777" w:rsidR="000A450A" w:rsidRPr="00E21797" w:rsidRDefault="000A450A" w:rsidP="00DC57DA">
            <w:pPr>
              <w:tabs>
                <w:tab w:val="left" w:pos="1080"/>
              </w:tabs>
              <w:spacing w:before="60" w:after="60"/>
              <w:ind w:left="1080" w:right="-72" w:hanging="540"/>
            </w:pPr>
            <w:r w:rsidRPr="00E21797">
              <w:t>3.3.3</w:t>
            </w:r>
            <w:r w:rsidRPr="00E21797">
              <w:tab/>
              <w:t xml:space="preserve">Les </w:t>
            </w:r>
            <w:r w:rsidR="00D41D68" w:rsidRPr="00E21797">
              <w:t>sous-traitants</w:t>
            </w:r>
            <w:r w:rsidRPr="00E21797">
              <w:t xml:space="preserve"> ne peuvent être acceptés que s’ils ont justifié avoir contracté les assurances garantissant pleinement leur responsabilité conformément à l’Article 6 du CCAG.</w:t>
            </w:r>
          </w:p>
          <w:p w14:paraId="6945E316" w14:textId="77777777" w:rsidR="000A450A" w:rsidRPr="00E21797" w:rsidRDefault="000A450A" w:rsidP="00DC57DA">
            <w:pPr>
              <w:tabs>
                <w:tab w:val="left" w:pos="1080"/>
              </w:tabs>
              <w:spacing w:before="60" w:after="60"/>
              <w:ind w:left="1080" w:right="-72" w:hanging="540"/>
            </w:pPr>
            <w:r w:rsidRPr="00E21797">
              <w:t>3.3.4</w:t>
            </w:r>
            <w:r w:rsidRPr="00E21797">
              <w:tab/>
              <w:t xml:space="preserve">Dès que l’acceptation et l’agrément ont été obtenus, l’Entrepreneur fait connaître au Chef de Projet le nom de la personne physique qualifiée pour représenter le </w:t>
            </w:r>
            <w:r w:rsidR="00D41D68" w:rsidRPr="00E21797">
              <w:t>sous-traitant</w:t>
            </w:r>
            <w:r w:rsidRPr="00E21797">
              <w:t xml:space="preserve"> et le domicile élu par ce dernier à proximité des travaux.</w:t>
            </w:r>
          </w:p>
          <w:p w14:paraId="3925B555" w14:textId="77777777" w:rsidR="000A450A" w:rsidRPr="00E21797" w:rsidRDefault="000A450A" w:rsidP="00DC57DA">
            <w:pPr>
              <w:tabs>
                <w:tab w:val="left" w:pos="1080"/>
              </w:tabs>
              <w:spacing w:before="60" w:after="60"/>
              <w:ind w:left="1080" w:right="-72" w:hanging="540"/>
            </w:pPr>
            <w:r w:rsidRPr="00E21797">
              <w:t>3.3.5</w:t>
            </w:r>
            <w:r w:rsidRPr="00E21797">
              <w:tab/>
              <w:t xml:space="preserve">Le recours à la </w:t>
            </w:r>
            <w:r w:rsidR="00D41D68" w:rsidRPr="00E21797">
              <w:t>sous-traitance</w:t>
            </w:r>
            <w:r w:rsidRPr="00E21797">
              <w:t xml:space="preserve"> sans acceptation préalable du sous-traitant par le Maître de l’Ouvrage expose l’Entrepreneur à l’application des mesures prévues à l’Article 49 du CCAG.</w:t>
            </w:r>
          </w:p>
          <w:p w14:paraId="76AA5EC2" w14:textId="77777777" w:rsidR="000A450A" w:rsidRPr="00E21797" w:rsidRDefault="000A450A" w:rsidP="00DC57DA">
            <w:pPr>
              <w:tabs>
                <w:tab w:val="left" w:pos="540"/>
              </w:tabs>
              <w:spacing w:before="60" w:after="60"/>
              <w:ind w:left="540" w:right="-72" w:hanging="540"/>
            </w:pPr>
            <w:r w:rsidRPr="00E21797">
              <w:t>3.4</w:t>
            </w:r>
            <w:r w:rsidRPr="00E21797">
              <w:tab/>
              <w:t>Représentant de l’Entrepreneur</w:t>
            </w:r>
          </w:p>
          <w:p w14:paraId="0102335D" w14:textId="7E44DD45" w:rsidR="000A450A" w:rsidRPr="00E21797" w:rsidRDefault="00654AC6" w:rsidP="00DC57DA">
            <w:pPr>
              <w:spacing w:before="60" w:after="60"/>
              <w:ind w:left="540" w:right="-72"/>
            </w:pPr>
            <w:r>
              <w:tab/>
            </w:r>
            <w:r w:rsidR="000A450A" w:rsidRPr="00E21797">
              <w:t xml:space="preserve">Dès l’entrée en vigueur du Marché, l’Entrepreneur confirme l’identité de son représentant, c’est-à-dire de </w:t>
            </w:r>
            <w:r w:rsidR="00DA344A">
              <w:t xml:space="preserve">la </w:t>
            </w:r>
            <w:r w:rsidR="000A450A" w:rsidRPr="00E21797">
              <w:t>personne physique qui le représente vis</w:t>
            </w:r>
            <w:r w:rsidR="000A450A" w:rsidRPr="00E21797">
              <w:noBreakHyphen/>
              <w:t>à</w:t>
            </w:r>
            <w:r w:rsidR="000A450A" w:rsidRPr="00E21797">
              <w:noBreakHyphen/>
              <w:t xml:space="preserve">vis du </w:t>
            </w:r>
            <w:r w:rsidR="000A450A">
              <w:t>Maître d’</w:t>
            </w:r>
            <w:r w:rsidR="00EB3A65">
              <w:t>Œuvre</w:t>
            </w:r>
            <w:r w:rsidR="000A450A">
              <w:t xml:space="preserve">, du </w:t>
            </w:r>
            <w:r w:rsidR="000A450A" w:rsidRPr="00E21797">
              <w:t>Chef de Projet et du Maître de l’Ouvrage pour tout ce qui concerne l’exécution du Marché; cette personne, chargée de la conduite des travaux, doit disposer de pouvoirs suffisants pour prendre sans délai les décisions nécessaires.  A défaut d’une telle désignation, l’Entrepreneur, ou son représentant légal, est réputé personnellement chargé de la conduite des travaux.</w:t>
            </w:r>
          </w:p>
          <w:p w14:paraId="4C792611" w14:textId="77777777" w:rsidR="000A450A" w:rsidRPr="00E21797" w:rsidRDefault="000A450A" w:rsidP="00DC57DA">
            <w:pPr>
              <w:tabs>
                <w:tab w:val="left" w:pos="540"/>
              </w:tabs>
              <w:spacing w:before="60" w:after="60"/>
              <w:ind w:left="540" w:right="-72" w:hanging="540"/>
            </w:pPr>
            <w:r w:rsidRPr="00E21797">
              <w:t>3.5</w:t>
            </w:r>
            <w:r w:rsidRPr="00E21797">
              <w:tab/>
              <w:t>Domicile de l’Entrepreneur</w:t>
            </w:r>
          </w:p>
          <w:p w14:paraId="5EB62541" w14:textId="77777777" w:rsidR="000A450A" w:rsidRPr="00E21797" w:rsidRDefault="000A450A" w:rsidP="00DC57DA">
            <w:pPr>
              <w:tabs>
                <w:tab w:val="left" w:pos="1080"/>
              </w:tabs>
              <w:spacing w:before="60" w:after="60"/>
              <w:ind w:left="1080" w:right="-72" w:hanging="540"/>
            </w:pPr>
            <w:r w:rsidRPr="00E21797">
              <w:t>3.5.1</w:t>
            </w:r>
            <w:r w:rsidRPr="00E21797">
              <w:tab/>
              <w:t xml:space="preserve">L’Entrepreneur est tenu d’élire domicile à proximité des travaux et de faire connaître l’adresse de ce domicile au Chef </w:t>
            </w:r>
            <w:r w:rsidRPr="00E21797">
              <w:lastRenderedPageBreak/>
              <w:t>de Projet</w:t>
            </w:r>
            <w:r w:rsidR="00EB3A65">
              <w:t xml:space="preserve">, au Maître d’Œuvre </w:t>
            </w:r>
            <w:r w:rsidRPr="00E21797">
              <w:t xml:space="preserve"> et au Maître de l’Ouvrage.  Faute par lui d’avoir satisfait à cette obligation dans un délai de quinze (15) jours à dater de la notification du Marché, toutes les notifications qui se rapportent au Marché seront valables lorsqu’elles ont été faites à l’adresse du site principal des travaux.</w:t>
            </w:r>
          </w:p>
          <w:p w14:paraId="0CC01412" w14:textId="77777777" w:rsidR="000A450A" w:rsidRPr="00E21797" w:rsidRDefault="000A450A" w:rsidP="00DC57DA">
            <w:pPr>
              <w:tabs>
                <w:tab w:val="left" w:pos="1080"/>
              </w:tabs>
              <w:spacing w:before="60" w:after="60"/>
              <w:ind w:left="1080" w:right="-72" w:hanging="540"/>
            </w:pPr>
            <w:r w:rsidRPr="00E21797">
              <w:t>3.5.2</w:t>
            </w:r>
            <w:r w:rsidRPr="00E21797">
              <w:tab/>
              <w:t>Après la réception provisoire</w:t>
            </w:r>
            <w:r w:rsidRPr="00E21797">
              <w:rPr>
                <w:i/>
              </w:rPr>
              <w:t xml:space="preserve"> </w:t>
            </w:r>
            <w:r w:rsidRPr="00E21797">
              <w:t>des travaux, l’Entrepreneur est relevé de l’obligation indiquée à l’alinéa qui précède; toute notification lui est alors valablement faite au domicile ou au siège social mentionné dans l’Acte d’engagement.</w:t>
            </w:r>
          </w:p>
          <w:p w14:paraId="3FCEA7C4" w14:textId="77777777" w:rsidR="000A450A" w:rsidRPr="00E21797" w:rsidRDefault="000A450A" w:rsidP="00DC57DA">
            <w:pPr>
              <w:tabs>
                <w:tab w:val="left" w:pos="540"/>
              </w:tabs>
              <w:spacing w:before="60" w:after="60"/>
              <w:ind w:left="540" w:right="-72" w:hanging="540"/>
            </w:pPr>
            <w:r w:rsidRPr="00E21797">
              <w:t>3.6</w:t>
            </w:r>
            <w:r w:rsidRPr="00E21797">
              <w:tab/>
              <w:t>Modification de l’entreprise</w:t>
            </w:r>
          </w:p>
          <w:p w14:paraId="7606F100" w14:textId="32E9A13E" w:rsidR="000A450A" w:rsidRPr="00E21797" w:rsidRDefault="00654AC6" w:rsidP="00DC57DA">
            <w:pPr>
              <w:spacing w:before="60" w:after="60"/>
              <w:ind w:left="540" w:right="-72"/>
            </w:pPr>
            <w:r>
              <w:tab/>
            </w:r>
            <w:r w:rsidR="000A450A" w:rsidRPr="00E21797">
              <w:t>L’Entrepreneur est tenu de notifier immédiatement au Chef de Projet les modifications à son entreprise survenant au cours de l’exécution du Marché, qui se rapportent :</w:t>
            </w:r>
          </w:p>
          <w:p w14:paraId="0358954C" w14:textId="77777777" w:rsidR="000A450A" w:rsidRPr="00E21797" w:rsidRDefault="000A450A" w:rsidP="00DC57DA">
            <w:pPr>
              <w:tabs>
                <w:tab w:val="left" w:pos="1080"/>
              </w:tabs>
              <w:spacing w:before="60" w:after="60"/>
              <w:ind w:left="1080" w:right="-72" w:hanging="540"/>
            </w:pPr>
            <w:r w:rsidRPr="00E21797">
              <w:t>a)</w:t>
            </w:r>
            <w:r w:rsidRPr="00E21797">
              <w:tab/>
              <w:t>aux personnes ayant le pouvoir d’engager l’entreprise;</w:t>
            </w:r>
          </w:p>
          <w:p w14:paraId="786447AB" w14:textId="77777777" w:rsidR="000A450A" w:rsidRPr="00E21797" w:rsidRDefault="000A450A" w:rsidP="00DC57DA">
            <w:pPr>
              <w:tabs>
                <w:tab w:val="left" w:pos="1080"/>
              </w:tabs>
              <w:spacing w:before="60" w:after="60"/>
              <w:ind w:left="1080" w:right="-72" w:hanging="540"/>
            </w:pPr>
            <w:r w:rsidRPr="00E21797">
              <w:t>b)</w:t>
            </w:r>
            <w:r w:rsidRPr="00E21797">
              <w:tab/>
              <w:t>à la forme de l’entreprise;</w:t>
            </w:r>
          </w:p>
          <w:p w14:paraId="3A1E5AC4" w14:textId="77777777" w:rsidR="000A450A" w:rsidRPr="00E21797" w:rsidRDefault="000A450A" w:rsidP="00DC57DA">
            <w:pPr>
              <w:tabs>
                <w:tab w:val="left" w:pos="1080"/>
              </w:tabs>
              <w:spacing w:before="60" w:after="60"/>
              <w:ind w:left="1080" w:right="-72" w:hanging="540"/>
            </w:pPr>
            <w:r w:rsidRPr="00E21797">
              <w:t>c)</w:t>
            </w:r>
            <w:r w:rsidRPr="00E21797">
              <w:tab/>
              <w:t>à la raison sociale de l’entreprise ou à sa dénomination;</w:t>
            </w:r>
          </w:p>
          <w:p w14:paraId="398CDD8E" w14:textId="77777777" w:rsidR="000A450A" w:rsidRPr="00E21797" w:rsidRDefault="000A450A" w:rsidP="00DC57DA">
            <w:pPr>
              <w:tabs>
                <w:tab w:val="left" w:pos="1080"/>
              </w:tabs>
              <w:spacing w:before="60" w:after="60"/>
              <w:ind w:left="1080" w:right="-72" w:hanging="540"/>
            </w:pPr>
            <w:r w:rsidRPr="00E21797">
              <w:t>d)</w:t>
            </w:r>
            <w:r w:rsidRPr="00E21797">
              <w:tab/>
              <w:t>à l’adresse du siège de l’entreprise;</w:t>
            </w:r>
          </w:p>
          <w:p w14:paraId="6C1C6DF2" w14:textId="77777777" w:rsidR="000A450A" w:rsidRPr="00E21797" w:rsidRDefault="000A450A" w:rsidP="00DC57DA">
            <w:pPr>
              <w:tabs>
                <w:tab w:val="left" w:pos="1080"/>
              </w:tabs>
              <w:spacing w:before="60" w:after="60"/>
              <w:ind w:left="1080" w:right="-72" w:hanging="540"/>
            </w:pPr>
            <w:r w:rsidRPr="00E21797">
              <w:t>e)</w:t>
            </w:r>
            <w:r w:rsidRPr="00E21797">
              <w:tab/>
              <w:t>au capital social de l’entreprise;</w:t>
            </w:r>
          </w:p>
          <w:p w14:paraId="19B2C332" w14:textId="47DBA70F" w:rsidR="000A450A" w:rsidRPr="00E21797" w:rsidRDefault="00654AC6" w:rsidP="00DC57DA">
            <w:pPr>
              <w:spacing w:before="60" w:after="60"/>
              <w:ind w:left="540" w:right="-72"/>
            </w:pPr>
            <w:r>
              <w:tab/>
            </w:r>
            <w:r w:rsidR="000A450A" w:rsidRPr="00E21797">
              <w:t>et, généralement, toutes les modifications importantes relatives au fonctionnement de l’entreprise.</w:t>
            </w:r>
          </w:p>
        </w:tc>
      </w:tr>
      <w:tr w:rsidR="000A450A" w:rsidRPr="00E21797" w14:paraId="0C14EC64" w14:textId="77777777" w:rsidTr="00BD47B1">
        <w:tc>
          <w:tcPr>
            <w:tcW w:w="2160" w:type="dxa"/>
            <w:tcBorders>
              <w:top w:val="nil"/>
              <w:left w:val="nil"/>
              <w:bottom w:val="nil"/>
              <w:right w:val="nil"/>
            </w:tcBorders>
          </w:tcPr>
          <w:p w14:paraId="14BD1122" w14:textId="63239A75" w:rsidR="000A450A" w:rsidRPr="00E21797" w:rsidRDefault="000A450A" w:rsidP="00DC57DA">
            <w:pPr>
              <w:pStyle w:val="Head42"/>
              <w:spacing w:before="60" w:after="60"/>
            </w:pPr>
            <w:bookmarkStart w:id="543" w:name="_Toc348175937"/>
            <w:bookmarkStart w:id="544" w:name="_Toc327539549"/>
            <w:r w:rsidRPr="00E21797">
              <w:lastRenderedPageBreak/>
              <w:t>4.</w:t>
            </w:r>
            <w:r w:rsidRPr="00E21797">
              <w:tab/>
            </w:r>
            <w:r w:rsidR="00690168">
              <w:t xml:space="preserve">Pièces </w:t>
            </w:r>
            <w:r w:rsidRPr="00E21797">
              <w:t>contractuel</w:t>
            </w:r>
            <w:r w:rsidR="00690168">
              <w:t>le</w:t>
            </w:r>
            <w:r w:rsidRPr="00E21797">
              <w:t>s</w:t>
            </w:r>
            <w:bookmarkEnd w:id="543"/>
            <w:bookmarkEnd w:id="544"/>
          </w:p>
        </w:tc>
        <w:tc>
          <w:tcPr>
            <w:tcW w:w="7290" w:type="dxa"/>
            <w:tcBorders>
              <w:top w:val="nil"/>
              <w:left w:val="nil"/>
              <w:bottom w:val="nil"/>
              <w:right w:val="nil"/>
            </w:tcBorders>
          </w:tcPr>
          <w:p w14:paraId="344700EC" w14:textId="77777777" w:rsidR="000A450A" w:rsidRPr="00E21797" w:rsidRDefault="000A450A" w:rsidP="00DC57DA">
            <w:pPr>
              <w:tabs>
                <w:tab w:val="left" w:pos="540"/>
              </w:tabs>
              <w:spacing w:before="60" w:after="60"/>
              <w:ind w:left="540" w:right="-72" w:hanging="540"/>
            </w:pPr>
            <w:r w:rsidRPr="00E21797">
              <w:t>4.1</w:t>
            </w:r>
            <w:r w:rsidRPr="00E21797">
              <w:tab/>
              <w:t>Langue</w:t>
            </w:r>
          </w:p>
          <w:p w14:paraId="22FB20B9" w14:textId="29D6D9D4" w:rsidR="000A450A" w:rsidRPr="00E21797" w:rsidRDefault="00A459B1" w:rsidP="00DC57DA">
            <w:pPr>
              <w:spacing w:before="60" w:after="60"/>
              <w:ind w:left="540" w:right="-72"/>
            </w:pPr>
            <w:r>
              <w:tab/>
            </w:r>
            <w:r w:rsidR="000A450A" w:rsidRPr="00E21797">
              <w:t xml:space="preserve">Les documents contractuels sont rédigés en </w:t>
            </w:r>
            <w:r w:rsidR="000A450A">
              <w:t xml:space="preserve">la langue spécifiée dans le </w:t>
            </w:r>
            <w:r w:rsidR="000A450A">
              <w:rPr>
                <w:b/>
              </w:rPr>
              <w:t>CCAP</w:t>
            </w:r>
            <w:r w:rsidR="000A450A" w:rsidRPr="00E21797">
              <w:t xml:space="preserve">.  La correspondance, les instructions et les ordres de services devront être rédigés ou donnés </w:t>
            </w:r>
            <w:r w:rsidR="00EB3A65">
              <w:t>dans cette</w:t>
            </w:r>
            <w:r w:rsidR="000A450A" w:rsidRPr="00E21797">
              <w:t xml:space="preserve"> langue.</w:t>
            </w:r>
          </w:p>
          <w:p w14:paraId="17231B85" w14:textId="77777777" w:rsidR="000A450A" w:rsidRPr="00E21797" w:rsidRDefault="000A450A" w:rsidP="00DC57DA">
            <w:pPr>
              <w:tabs>
                <w:tab w:val="left" w:pos="540"/>
              </w:tabs>
              <w:spacing w:before="60" w:after="60"/>
              <w:ind w:left="540" w:right="-72" w:hanging="540"/>
            </w:pPr>
            <w:r w:rsidRPr="00E21797">
              <w:t>4.2</w:t>
            </w:r>
            <w:r w:rsidRPr="00E21797">
              <w:tab/>
              <w:t>Pièces constitutives du Marché - Ordre de priorité</w:t>
            </w:r>
          </w:p>
          <w:p w14:paraId="38E38DA4" w14:textId="326F66AB" w:rsidR="000A450A" w:rsidRPr="00E21797" w:rsidRDefault="00A459B1" w:rsidP="00DC57DA">
            <w:pPr>
              <w:spacing w:before="60" w:after="60"/>
              <w:ind w:left="540" w:right="-72"/>
            </w:pPr>
            <w:r>
              <w:tab/>
            </w:r>
            <w:r w:rsidR="000A450A" w:rsidRPr="00E21797">
              <w:t>Les pièces contractuelles constituant le Marché comprennent :</w:t>
            </w:r>
          </w:p>
          <w:p w14:paraId="0CBD9BA2" w14:textId="77777777" w:rsidR="000A450A" w:rsidRPr="00E21797" w:rsidRDefault="000A450A" w:rsidP="00DC57DA">
            <w:pPr>
              <w:tabs>
                <w:tab w:val="left" w:pos="1080"/>
              </w:tabs>
              <w:spacing w:before="60" w:after="60"/>
              <w:ind w:left="1080" w:right="-72" w:hanging="540"/>
            </w:pPr>
            <w:r w:rsidRPr="00E21797">
              <w:t>a)</w:t>
            </w:r>
            <w:r w:rsidRPr="00E21797">
              <w:tab/>
              <w:t>la Lettre de marché et l’Acte d’engagement dûment signés;</w:t>
            </w:r>
          </w:p>
          <w:p w14:paraId="61083B2A" w14:textId="77777777" w:rsidR="000A450A" w:rsidRPr="00E21797" w:rsidRDefault="000A450A" w:rsidP="00DC57DA">
            <w:pPr>
              <w:tabs>
                <w:tab w:val="left" w:pos="1080"/>
              </w:tabs>
              <w:spacing w:before="60" w:after="60"/>
              <w:ind w:left="1080" w:right="-72" w:hanging="540"/>
            </w:pPr>
            <w:r w:rsidRPr="00E21797">
              <w:t>b)</w:t>
            </w:r>
            <w:r w:rsidRPr="00E21797">
              <w:tab/>
              <w:t>la Soumission et ses annexes;</w:t>
            </w:r>
          </w:p>
          <w:p w14:paraId="13D2A5A2" w14:textId="77777777" w:rsidR="000A450A" w:rsidRPr="00E21797" w:rsidRDefault="000A450A" w:rsidP="00DC57DA">
            <w:pPr>
              <w:tabs>
                <w:tab w:val="left" w:pos="1080"/>
              </w:tabs>
              <w:spacing w:before="60" w:after="60"/>
              <w:ind w:left="1080" w:right="-72" w:hanging="540"/>
            </w:pPr>
            <w:r w:rsidRPr="00E21797">
              <w:t>c)</w:t>
            </w:r>
            <w:r w:rsidRPr="00E21797">
              <w:tab/>
              <w:t>le Cahier des Clauses administratives particulières;</w:t>
            </w:r>
          </w:p>
          <w:p w14:paraId="1328F67F" w14:textId="77777777" w:rsidR="000A450A" w:rsidRPr="00E21797" w:rsidRDefault="000A450A" w:rsidP="00DC57DA">
            <w:pPr>
              <w:tabs>
                <w:tab w:val="left" w:pos="1080"/>
              </w:tabs>
              <w:spacing w:before="60" w:after="60"/>
              <w:ind w:left="1080" w:right="-72" w:hanging="540"/>
            </w:pPr>
            <w:r w:rsidRPr="00E21797">
              <w:t>d)</w:t>
            </w:r>
            <w:r w:rsidRPr="00E21797">
              <w:tab/>
              <w:t>les spécifications ou conditions techniques particulières contenant la description et les caractéristiques des ouvrages telles que stipulées dans les Spécifications techniques;</w:t>
            </w:r>
          </w:p>
          <w:p w14:paraId="258513EB" w14:textId="77777777" w:rsidR="000A450A" w:rsidRPr="00E21797" w:rsidRDefault="000A450A" w:rsidP="00DC57DA">
            <w:pPr>
              <w:tabs>
                <w:tab w:val="left" w:pos="1080"/>
              </w:tabs>
              <w:spacing w:before="60" w:after="60"/>
              <w:ind w:left="1080" w:right="-72" w:hanging="540"/>
            </w:pPr>
            <w:r w:rsidRPr="00E21797">
              <w:t>e)</w:t>
            </w:r>
            <w:r w:rsidRPr="00E21797">
              <w:tab/>
              <w:t xml:space="preserve">les documents tels que plans, notes de calculs, cahier des sondages, dossier géotechnique lorsque ces pièces sont mentionnées dans le </w:t>
            </w:r>
            <w:r w:rsidRPr="00E877C4">
              <w:rPr>
                <w:b/>
              </w:rPr>
              <w:t>CCAP;</w:t>
            </w:r>
          </w:p>
          <w:p w14:paraId="7D59F788" w14:textId="77777777" w:rsidR="000A450A" w:rsidRPr="00E21797" w:rsidRDefault="000A450A" w:rsidP="00DC57DA">
            <w:pPr>
              <w:tabs>
                <w:tab w:val="left" w:pos="1080"/>
              </w:tabs>
              <w:spacing w:before="60" w:after="60"/>
              <w:ind w:left="1080" w:right="-72" w:hanging="540"/>
            </w:pPr>
            <w:r w:rsidRPr="00E21797">
              <w:t>f)</w:t>
            </w:r>
            <w:r w:rsidRPr="00E21797">
              <w:tab/>
              <w:t>le Bordereau des prix unitaires ou la série de prix qui en tient lieu ainsi que, le cas échéant, l’état des prix forfaitaires si le Marché en prévoit;</w:t>
            </w:r>
          </w:p>
          <w:p w14:paraId="7F7A2273" w14:textId="77777777" w:rsidR="000A450A" w:rsidRPr="00E21797" w:rsidRDefault="000A450A" w:rsidP="00DC57DA">
            <w:pPr>
              <w:tabs>
                <w:tab w:val="left" w:pos="1080"/>
              </w:tabs>
              <w:spacing w:before="60" w:after="60"/>
              <w:ind w:left="1080" w:right="-72" w:hanging="540"/>
            </w:pPr>
            <w:r w:rsidRPr="00E21797">
              <w:t>g)</w:t>
            </w:r>
            <w:r w:rsidRPr="00E21797">
              <w:tab/>
              <w:t>le Détail quantitatif et estimatif, sous réserve de la même exception que ci-dessus;</w:t>
            </w:r>
          </w:p>
          <w:p w14:paraId="0B889456" w14:textId="77777777" w:rsidR="000A450A" w:rsidRPr="00E21797" w:rsidRDefault="000A450A" w:rsidP="00DC57DA">
            <w:pPr>
              <w:tabs>
                <w:tab w:val="left" w:pos="1080"/>
              </w:tabs>
              <w:spacing w:before="60" w:after="60"/>
              <w:ind w:left="1080" w:right="-72" w:hanging="540"/>
            </w:pPr>
            <w:r w:rsidRPr="00E21797">
              <w:t>h)</w:t>
            </w:r>
            <w:r w:rsidRPr="00E21797">
              <w:tab/>
              <w:t xml:space="preserve">la décomposition des prix forfaitaires et les </w:t>
            </w:r>
            <w:r w:rsidR="00D41D68" w:rsidRPr="00E21797">
              <w:t>sous détails</w:t>
            </w:r>
            <w:r w:rsidRPr="00E21797">
              <w:t xml:space="preserve"> de prix </w:t>
            </w:r>
            <w:r w:rsidRPr="00E21797">
              <w:lastRenderedPageBreak/>
              <w:t xml:space="preserve">unitaires, lorsque ces pièces sont mentionnées comme pièces contractuelles dans le </w:t>
            </w:r>
            <w:r w:rsidRPr="00E877C4">
              <w:rPr>
                <w:b/>
              </w:rPr>
              <w:t>CCAP</w:t>
            </w:r>
            <w:r w:rsidRPr="00E21797">
              <w:t>;</w:t>
            </w:r>
          </w:p>
          <w:p w14:paraId="11AF52C7" w14:textId="77777777" w:rsidR="000A450A" w:rsidRPr="00E21797" w:rsidRDefault="000A450A" w:rsidP="00DC57DA">
            <w:pPr>
              <w:tabs>
                <w:tab w:val="left" w:pos="1080"/>
              </w:tabs>
              <w:spacing w:before="60" w:after="60"/>
              <w:ind w:left="1080" w:right="-72" w:hanging="540"/>
            </w:pPr>
            <w:r w:rsidRPr="00E21797">
              <w:t>i)</w:t>
            </w:r>
            <w:r w:rsidRPr="00E21797">
              <w:tab/>
              <w:t xml:space="preserve">le Cahier des Clauses administratives générales; et </w:t>
            </w:r>
          </w:p>
          <w:p w14:paraId="0E07643A" w14:textId="77777777" w:rsidR="000A450A" w:rsidRPr="00E21797" w:rsidRDefault="000A450A" w:rsidP="00DC57DA">
            <w:pPr>
              <w:tabs>
                <w:tab w:val="left" w:pos="1080"/>
              </w:tabs>
              <w:spacing w:before="60" w:after="60"/>
              <w:ind w:left="1080" w:right="-72" w:hanging="540"/>
            </w:pPr>
            <w:r w:rsidRPr="00E21797">
              <w:t>j)</w:t>
            </w:r>
            <w:r w:rsidRPr="00E21797">
              <w:tab/>
              <w:t xml:space="preserve">les spécifications techniques générales applicables aux prestations faisant l’objet du Marché telles que stipulées dans les Spécifications techniques ainsi que tout autre document du même type visé au </w:t>
            </w:r>
            <w:r w:rsidRPr="00E877C4">
              <w:rPr>
                <w:b/>
              </w:rPr>
              <w:t>CCAP</w:t>
            </w:r>
            <w:r w:rsidRPr="00E21797">
              <w:t>.</w:t>
            </w:r>
          </w:p>
          <w:p w14:paraId="4C9CC6EF" w14:textId="76C280FD" w:rsidR="000A450A" w:rsidRPr="00E21797" w:rsidRDefault="00A459B1" w:rsidP="00DC57DA">
            <w:pPr>
              <w:spacing w:before="60" w:after="60"/>
              <w:ind w:left="540" w:right="-72"/>
            </w:pPr>
            <w:r>
              <w:tab/>
            </w:r>
            <w:r w:rsidR="000A450A" w:rsidRPr="00E21797">
              <w:t xml:space="preserve">En cas de contradiction entre les pièces constitutives du Marché, ces pièces prévalent dans l’ordre où elles sont énumérées </w:t>
            </w:r>
            <w:r w:rsidR="00D41D68" w:rsidRPr="00E21797">
              <w:t>ci-dessus</w:t>
            </w:r>
            <w:r w:rsidR="000A450A" w:rsidRPr="00E21797">
              <w:t>.</w:t>
            </w:r>
          </w:p>
          <w:p w14:paraId="35888BB4" w14:textId="77777777" w:rsidR="000A450A" w:rsidRPr="00E21797" w:rsidRDefault="000A450A" w:rsidP="00DC57DA">
            <w:pPr>
              <w:tabs>
                <w:tab w:val="left" w:pos="540"/>
              </w:tabs>
              <w:spacing w:before="60" w:after="60"/>
              <w:ind w:left="540" w:right="-72" w:hanging="540"/>
            </w:pPr>
            <w:r w:rsidRPr="00E21797">
              <w:t>4.3</w:t>
            </w:r>
            <w:r w:rsidRPr="00E21797">
              <w:tab/>
              <w:t>Pièces contractuelles postérieures à la conclusion du Marché</w:t>
            </w:r>
          </w:p>
          <w:p w14:paraId="526439CD" w14:textId="1EDB6612" w:rsidR="000A450A" w:rsidRPr="00E21797" w:rsidRDefault="00A459B1" w:rsidP="00DC57DA">
            <w:pPr>
              <w:spacing w:before="60" w:after="60"/>
              <w:ind w:left="540" w:right="-72"/>
            </w:pPr>
            <w:r>
              <w:tab/>
            </w:r>
            <w:r w:rsidR="000A450A" w:rsidRPr="00E21797">
              <w:t xml:space="preserve">Après sa conclusion, le Marché n’est susceptible d’être modifié que par la conclusion d’avenants écrits soumis à la même procédure que celle du Marché.  Par modification au sens du présent paragraphe, on entend un changement qui ne découle pas de la mise en </w:t>
            </w:r>
            <w:r w:rsidR="00755961" w:rsidRPr="00E21797">
              <w:t>œuvre</w:t>
            </w:r>
            <w:r w:rsidR="000A450A" w:rsidRPr="00E21797">
              <w:t xml:space="preserve"> des termes du Marché ou de la réglementation en vigueur dont le changement est, le cas échéant, pris en compte dans les conditions prévues à l’Article 51.3 du CCAG.</w:t>
            </w:r>
            <w:r w:rsidR="00292F9A">
              <w:t xml:space="preserve">  Ceci comprend, si cela est prévu au </w:t>
            </w:r>
            <w:r w:rsidR="00292F9A" w:rsidRPr="00386EB3">
              <w:rPr>
                <w:b/>
              </w:rPr>
              <w:t>CCAP</w:t>
            </w:r>
            <w:r w:rsidR="00292F9A">
              <w:t>, une modification éventuelle du Marché résultant d’une proposition fondée sur l’</w:t>
            </w:r>
            <w:r w:rsidR="00346CA8">
              <w:t>analyse</w:t>
            </w:r>
            <w:r w:rsidR="00292F9A">
              <w:t xml:space="preserve"> de la valeur adoptée par accord entre les Parties.</w:t>
            </w:r>
          </w:p>
          <w:p w14:paraId="6A0A5D43" w14:textId="77777777" w:rsidR="000A450A" w:rsidRPr="00E21797" w:rsidRDefault="000A450A" w:rsidP="00DC57DA">
            <w:pPr>
              <w:tabs>
                <w:tab w:val="left" w:pos="540"/>
              </w:tabs>
              <w:spacing w:before="60" w:after="60"/>
              <w:ind w:left="540" w:right="-72" w:hanging="540"/>
              <w:rPr>
                <w:i/>
              </w:rPr>
            </w:pPr>
            <w:r w:rsidRPr="00E21797">
              <w:t>4.4</w:t>
            </w:r>
            <w:r w:rsidRPr="00E21797">
              <w:tab/>
              <w:t>Plans et documents fournis par le Maître de l’Ouvrage</w:t>
            </w:r>
          </w:p>
          <w:p w14:paraId="2AA8D3D8" w14:textId="77777777" w:rsidR="000A450A" w:rsidRPr="00E21797" w:rsidRDefault="000A450A" w:rsidP="00DC57DA">
            <w:pPr>
              <w:tabs>
                <w:tab w:val="left" w:pos="1080"/>
              </w:tabs>
              <w:spacing w:before="60" w:after="60"/>
              <w:ind w:left="1080" w:right="-72" w:hanging="540"/>
            </w:pPr>
            <w:r w:rsidRPr="00E21797">
              <w:t>4.4.1</w:t>
            </w:r>
            <w:r w:rsidRPr="00E21797">
              <w:tab/>
              <w:t>Deux (2) exemplaires des plans préparés par le Maître de l’Ouvrage ou le Maître d’</w:t>
            </w:r>
            <w:r w:rsidR="00755961" w:rsidRPr="00E21797">
              <w:t>Œuvre</w:t>
            </w:r>
            <w:r w:rsidRPr="00E21797">
              <w:t xml:space="preserve"> sont fournis à l’Entrepreneur gratuitement.  L’Entrepreneur est chargé de reproduire à ses propres frais tout autre exemplaire dont il peut avoir besoin.  Sauf dans les cas où cela s’avère strictement nécessaire pour l’exécution du Marché, les plans, les spécifications et tous autres documents fournis par le Maître de l’Ouvrage ou le Maître d’</w:t>
            </w:r>
            <w:r w:rsidR="00755961" w:rsidRPr="00E21797">
              <w:t>Œuvre</w:t>
            </w:r>
            <w:r w:rsidRPr="00E21797">
              <w:t xml:space="preserve"> ne devront pas, sans l’accord du Chef de Projet, être utilisés ou communiqués à des tiers par l’Entrepreneur.  Lors de la réception provisoire, l’Entrepreneur rendra au Chef de Projet tous les plans qui lui ont été fournis dans le cadre du Marché.</w:t>
            </w:r>
          </w:p>
          <w:p w14:paraId="29D3CCA7" w14:textId="77777777" w:rsidR="000A450A" w:rsidRPr="00E21797" w:rsidRDefault="000A450A" w:rsidP="00DC57DA">
            <w:pPr>
              <w:tabs>
                <w:tab w:val="left" w:pos="1080"/>
              </w:tabs>
              <w:spacing w:before="60" w:after="60"/>
              <w:ind w:left="1080" w:right="-72" w:hanging="540"/>
            </w:pPr>
            <w:r w:rsidRPr="00E21797">
              <w:t>4.4.2</w:t>
            </w:r>
            <w:r w:rsidRPr="00E21797">
              <w:tab/>
              <w:t>L’Entrepreneur fournira au Maître d’</w:t>
            </w:r>
            <w:r w:rsidR="00755961" w:rsidRPr="00E21797">
              <w:t>Œuvre</w:t>
            </w:r>
            <w:r w:rsidRPr="00E21797">
              <w:t xml:space="preserve"> trois (3) exemplaires dont un (1) sur calque, ou électroniquement reproductible, selon le cas,  de tous les plans et autres documents dont la réalisation est à sa charge au titre du Marché ainsi qu’un (1) exemplaire reproductible de tout document dont la reproduction par photocopie ne peut pas être d’aussi bonne qualité que l’original.</w:t>
            </w:r>
          </w:p>
          <w:p w14:paraId="3D5EEB93" w14:textId="77777777" w:rsidR="000A450A" w:rsidRPr="00E21797" w:rsidRDefault="000A450A" w:rsidP="00DC57DA">
            <w:pPr>
              <w:tabs>
                <w:tab w:val="left" w:pos="1080"/>
              </w:tabs>
              <w:spacing w:before="60" w:after="60"/>
              <w:ind w:left="1080" w:right="-72" w:hanging="540"/>
            </w:pPr>
            <w:r w:rsidRPr="00E21797">
              <w:t>4.4.3</w:t>
            </w:r>
            <w:r w:rsidRPr="00E21797">
              <w:tab/>
              <w:t>Un (1) exemplaire des plans, fourni à l’Entrepreneur ou réalisé par lui dans les conditions prévues aux alinéas 4.1 et 4.2 du présent Article sera conservé par l’Entrepreneur sur le chantier afin d’être contrôlé et utilisé par le Maître d’</w:t>
            </w:r>
            <w:r w:rsidR="00755961" w:rsidRPr="00E21797">
              <w:t>Œuvre</w:t>
            </w:r>
            <w:r w:rsidRPr="00E21797">
              <w:t>.</w:t>
            </w:r>
          </w:p>
          <w:p w14:paraId="7D80361F" w14:textId="77777777" w:rsidR="000A450A" w:rsidRPr="00E21797" w:rsidRDefault="000A450A" w:rsidP="00DC57DA">
            <w:pPr>
              <w:tabs>
                <w:tab w:val="left" w:pos="1080"/>
              </w:tabs>
              <w:spacing w:before="60" w:after="60"/>
              <w:ind w:left="1080" w:right="-72" w:hanging="540"/>
            </w:pPr>
            <w:r w:rsidRPr="00E21797">
              <w:lastRenderedPageBreak/>
              <w:t>4.4.4</w:t>
            </w:r>
            <w:r w:rsidRPr="00E21797">
              <w:tab/>
              <w:t>L’Entrepreneur est tenu d’avertir le Maître d’</w:t>
            </w:r>
            <w:r w:rsidR="00755961" w:rsidRPr="00E21797">
              <w:t>Œuvre</w:t>
            </w:r>
            <w:r w:rsidRPr="00E21797">
              <w:t xml:space="preserve"> par écrit, avec copie au Chef de Projet, chaque fois que le programme ou le calendrier d’exécution des travaux est susceptible d’être retardé ou interrompu si le Maître d’</w:t>
            </w:r>
            <w:r w:rsidR="00755961" w:rsidRPr="00E21797">
              <w:t>Œuvre</w:t>
            </w:r>
            <w:r w:rsidRPr="00E21797">
              <w:t xml:space="preserve"> ou le Chef de Projet ne délivre pas dans un délai raisonnable un plan</w:t>
            </w:r>
            <w:r w:rsidR="00075629">
              <w:t>, un ordre de service ou toute autre instruction nécessaire à l’exécution des Travaux</w:t>
            </w:r>
            <w:r w:rsidRPr="00E21797">
              <w:t xml:space="preserve"> qu’il est tenu de transmettre à l’Entrepreneur.  La notification de l’Entrepreneur doit préciser les caractéristiques des </w:t>
            </w:r>
            <w:r w:rsidR="00075629">
              <w:t>documents</w:t>
            </w:r>
            <w:r w:rsidR="00075629" w:rsidRPr="00E21797">
              <w:t xml:space="preserve"> </w:t>
            </w:r>
            <w:r w:rsidRPr="00E21797">
              <w:t xml:space="preserve">requis et les dates de remise de ces </w:t>
            </w:r>
            <w:r w:rsidR="00075629">
              <w:t>documents</w:t>
            </w:r>
            <w:r w:rsidRPr="00E21797">
              <w:t>.</w:t>
            </w:r>
          </w:p>
          <w:p w14:paraId="3AA94DA8" w14:textId="77777777" w:rsidR="000A450A" w:rsidRPr="00E21797" w:rsidRDefault="000A450A" w:rsidP="00DC57DA">
            <w:pPr>
              <w:tabs>
                <w:tab w:val="left" w:pos="1080"/>
              </w:tabs>
              <w:spacing w:before="60" w:after="60"/>
              <w:ind w:left="1080" w:right="-72" w:hanging="540"/>
            </w:pPr>
            <w:r w:rsidRPr="00E21797">
              <w:t>4.4.5</w:t>
            </w:r>
            <w:r w:rsidRPr="00E21797">
              <w:tab/>
              <w:t>Dans le cas où des retards du Maître de l’Ouvrage ou du Maître d’</w:t>
            </w:r>
            <w:r w:rsidR="00755961" w:rsidRPr="00E21797">
              <w:t>Œuvre</w:t>
            </w:r>
            <w:r w:rsidRPr="00E21797">
              <w:t xml:space="preserve"> dans la remise </w:t>
            </w:r>
            <w:r>
              <w:t xml:space="preserve">ou l’approbation </w:t>
            </w:r>
            <w:r w:rsidRPr="00E21797">
              <w:t xml:space="preserve">des plans ou la délivrance </w:t>
            </w:r>
            <w:r w:rsidR="00432428">
              <w:t xml:space="preserve">d’ un ordre de service ou de toute autre instruction </w:t>
            </w:r>
            <w:r w:rsidRPr="00E21797">
              <w:t xml:space="preserve">portent préjudice à l’Entrepreneur, ce dernier aura droit à réparation de ce préjudice sauf dans le cas où ces retards sont </w:t>
            </w:r>
            <w:r w:rsidR="00D41D68" w:rsidRPr="00E21797">
              <w:t>eux-mêmes</w:t>
            </w:r>
            <w:r w:rsidRPr="00E21797">
              <w:t xml:space="preserve"> causés par une défaillance de l’Entrepreneur dans la remise au Maître d’</w:t>
            </w:r>
            <w:r w:rsidR="00755961" w:rsidRPr="00E21797">
              <w:t>Œuvre</w:t>
            </w:r>
            <w:r w:rsidR="00075629">
              <w:t xml:space="preserve"> ou au Maître de l’Ouvrage</w:t>
            </w:r>
            <w:r w:rsidRPr="00E21797">
              <w:t xml:space="preserve"> d’informations, plans ou documents qu’il est tenu de lui fournir.</w:t>
            </w:r>
          </w:p>
        </w:tc>
      </w:tr>
      <w:tr w:rsidR="000A450A" w:rsidRPr="00E21797" w14:paraId="109CE867" w14:textId="77777777" w:rsidTr="00BD47B1">
        <w:tc>
          <w:tcPr>
            <w:tcW w:w="2160" w:type="dxa"/>
            <w:tcBorders>
              <w:top w:val="nil"/>
              <w:left w:val="nil"/>
              <w:bottom w:val="nil"/>
              <w:right w:val="nil"/>
            </w:tcBorders>
          </w:tcPr>
          <w:p w14:paraId="19BD8150" w14:textId="414D077A" w:rsidR="000A450A" w:rsidRPr="00E21797" w:rsidRDefault="000A450A" w:rsidP="00DC57DA">
            <w:pPr>
              <w:pStyle w:val="Head42"/>
              <w:spacing w:before="60" w:after="60"/>
            </w:pPr>
            <w:bookmarkStart w:id="545" w:name="_Toc348175938"/>
            <w:bookmarkStart w:id="546" w:name="_Toc327539550"/>
            <w:r w:rsidRPr="00E21797">
              <w:lastRenderedPageBreak/>
              <w:t>5.</w:t>
            </w:r>
            <w:r w:rsidRPr="00E21797">
              <w:tab/>
              <w:t>Obligations générales</w:t>
            </w:r>
            <w:bookmarkEnd w:id="545"/>
            <w:bookmarkEnd w:id="546"/>
          </w:p>
        </w:tc>
        <w:tc>
          <w:tcPr>
            <w:tcW w:w="7290" w:type="dxa"/>
            <w:tcBorders>
              <w:top w:val="nil"/>
              <w:left w:val="nil"/>
              <w:bottom w:val="nil"/>
              <w:right w:val="nil"/>
            </w:tcBorders>
          </w:tcPr>
          <w:p w14:paraId="16168A65" w14:textId="77777777" w:rsidR="000A450A" w:rsidRPr="00E21797" w:rsidRDefault="000A450A" w:rsidP="00DC57DA">
            <w:pPr>
              <w:tabs>
                <w:tab w:val="left" w:pos="540"/>
              </w:tabs>
              <w:spacing w:before="60" w:after="60"/>
              <w:ind w:left="540" w:right="-72" w:hanging="540"/>
            </w:pPr>
            <w:r w:rsidRPr="00E21797">
              <w:t>5.1</w:t>
            </w:r>
            <w:r w:rsidRPr="00E21797">
              <w:tab/>
              <w:t>Adéquation de l’</w:t>
            </w:r>
            <w:r w:rsidR="00075629">
              <w:t>O</w:t>
            </w:r>
            <w:r w:rsidRPr="00E21797">
              <w:t>ffre</w:t>
            </w:r>
          </w:p>
          <w:p w14:paraId="79C7FE3C" w14:textId="77777777" w:rsidR="000A450A" w:rsidRPr="00E21797" w:rsidRDefault="000A450A" w:rsidP="00DC57DA">
            <w:pPr>
              <w:tabs>
                <w:tab w:val="left" w:pos="1080"/>
              </w:tabs>
              <w:spacing w:before="60" w:after="60"/>
              <w:ind w:left="1080" w:right="-72" w:hanging="540"/>
            </w:pPr>
            <w:r w:rsidRPr="00E21797">
              <w:t>5.1.1</w:t>
            </w:r>
            <w:r w:rsidRPr="00E21797">
              <w:tab/>
              <w:t>L’Entrepreneur est réputé avoir remis une offre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10.1 du CCAG.</w:t>
            </w:r>
          </w:p>
          <w:p w14:paraId="087130D2" w14:textId="77777777" w:rsidR="000A450A" w:rsidRPr="00E21797" w:rsidRDefault="000A450A" w:rsidP="00DC57DA">
            <w:pPr>
              <w:tabs>
                <w:tab w:val="left" w:pos="1080"/>
              </w:tabs>
              <w:spacing w:before="60" w:after="60"/>
              <w:ind w:left="1080" w:right="-72" w:hanging="540"/>
            </w:pPr>
            <w:r w:rsidRPr="00E21797">
              <w:t>5.1.2</w:t>
            </w:r>
            <w:r w:rsidRPr="00E21797">
              <w:tab/>
              <w:t>L’Entrepreneur est réputé avoir inspecté et examiné le site et ses environs et avoir pris connaissance et analysé les données disponibles s’y rapportant avant de remettre son offre, notamment en ce qui concerne :</w:t>
            </w:r>
          </w:p>
          <w:p w14:paraId="796AA6DA" w14:textId="77777777" w:rsidR="000A450A" w:rsidRPr="00E21797" w:rsidRDefault="000A450A" w:rsidP="00DC57DA">
            <w:pPr>
              <w:tabs>
                <w:tab w:val="left" w:pos="1620"/>
              </w:tabs>
              <w:spacing w:before="60" w:after="60"/>
              <w:ind w:left="1620" w:right="-72" w:hanging="540"/>
            </w:pPr>
            <w:r w:rsidRPr="00E21797">
              <w:t>a)</w:t>
            </w:r>
            <w:r w:rsidRPr="00E21797">
              <w:tab/>
              <w:t xml:space="preserve">la topographie du site et la nature du chantier, y compris les conditions du </w:t>
            </w:r>
            <w:r w:rsidR="00D41D68" w:rsidRPr="00E21797">
              <w:t>sous-sol</w:t>
            </w:r>
            <w:r w:rsidRPr="00E21797">
              <w:t>;</w:t>
            </w:r>
          </w:p>
          <w:p w14:paraId="0B8FECBD" w14:textId="77777777" w:rsidR="000A450A" w:rsidRPr="00E21797" w:rsidRDefault="000A450A" w:rsidP="00DC57DA">
            <w:pPr>
              <w:tabs>
                <w:tab w:val="left" w:pos="1620"/>
              </w:tabs>
              <w:spacing w:before="60" w:after="60"/>
              <w:ind w:left="1620" w:right="-72" w:hanging="540"/>
            </w:pPr>
            <w:r w:rsidRPr="00E21797">
              <w:t>b)</w:t>
            </w:r>
            <w:r w:rsidRPr="00E21797">
              <w:tab/>
              <w:t>les conditions hydrologiques et climatiques;</w:t>
            </w:r>
          </w:p>
          <w:p w14:paraId="2B79C5BC" w14:textId="77777777" w:rsidR="000A450A" w:rsidRPr="00E21797" w:rsidRDefault="000A450A" w:rsidP="00DC57DA">
            <w:pPr>
              <w:tabs>
                <w:tab w:val="left" w:pos="1620"/>
              </w:tabs>
              <w:spacing w:before="60" w:after="60"/>
              <w:ind w:left="1620" w:right="-72" w:hanging="540"/>
            </w:pPr>
            <w:r w:rsidRPr="00E21797">
              <w:t>c)</w:t>
            </w:r>
            <w:r w:rsidRPr="00E21797">
              <w:tab/>
              <w:t>l’étendue et la nature des travaux et des matériaux nécessaires à la réalisation des travaux et à la réparation des vices de construction ou reprise des malfaçons;</w:t>
            </w:r>
          </w:p>
          <w:p w14:paraId="79A3842D" w14:textId="77777777" w:rsidR="000A450A" w:rsidRPr="00E21797" w:rsidRDefault="000A450A" w:rsidP="00DC57DA">
            <w:pPr>
              <w:tabs>
                <w:tab w:val="left" w:pos="1620"/>
              </w:tabs>
              <w:spacing w:before="60" w:after="60"/>
              <w:ind w:left="1620" w:right="-72" w:hanging="540"/>
            </w:pPr>
            <w:r w:rsidRPr="00E21797">
              <w:t>d)</w:t>
            </w:r>
            <w:r w:rsidRPr="00E21797">
              <w:tab/>
              <w:t xml:space="preserve">les moyens d’accès au </w:t>
            </w:r>
            <w:r>
              <w:t>S</w:t>
            </w:r>
            <w:r w:rsidRPr="00E21797">
              <w:t>ite et les installations matérielles dont il peut avoir besoin.</w:t>
            </w:r>
          </w:p>
          <w:p w14:paraId="1112AC1C" w14:textId="77777777" w:rsidR="000A450A" w:rsidRPr="00E21797" w:rsidRDefault="000A450A" w:rsidP="00DC57DA">
            <w:pPr>
              <w:tabs>
                <w:tab w:val="left" w:pos="1080"/>
              </w:tabs>
              <w:spacing w:before="60" w:after="60"/>
              <w:ind w:left="1080" w:right="-72"/>
            </w:pPr>
            <w:r w:rsidRPr="00E21797">
              <w:t xml:space="preserve">En règle générale, il est considéré avoir obtenu toutes les informations nécessaires relatives aux risques, aléas et à tout élément susceptible d’affecter ou d’influer sur son </w:t>
            </w:r>
            <w:r w:rsidR="00075629">
              <w:t>O</w:t>
            </w:r>
            <w:r w:rsidRPr="00E21797">
              <w:t xml:space="preserve">ffre, en l’absence d’une disposition contraire </w:t>
            </w:r>
            <w:r w:rsidR="00432428">
              <w:t xml:space="preserve">dans les </w:t>
            </w:r>
            <w:r w:rsidRPr="00E21797">
              <w:t xml:space="preserve">Spécifications </w:t>
            </w:r>
            <w:r w:rsidRPr="00E21797">
              <w:lastRenderedPageBreak/>
              <w:t>techniques.</w:t>
            </w:r>
          </w:p>
          <w:p w14:paraId="14616818" w14:textId="77777777" w:rsidR="000A450A" w:rsidRPr="00E21797" w:rsidRDefault="000A450A" w:rsidP="00DC57DA">
            <w:pPr>
              <w:tabs>
                <w:tab w:val="left" w:pos="540"/>
              </w:tabs>
              <w:spacing w:before="60" w:after="60"/>
              <w:ind w:left="540" w:right="-72" w:hanging="540"/>
            </w:pPr>
            <w:r w:rsidRPr="00E21797">
              <w:t>5.2</w:t>
            </w:r>
            <w:r w:rsidRPr="00E21797">
              <w:tab/>
              <w:t>Exécution conforme au Marché</w:t>
            </w:r>
          </w:p>
          <w:p w14:paraId="77E323DA" w14:textId="61E77344" w:rsidR="000A450A" w:rsidRPr="00E21797" w:rsidRDefault="00A459B1" w:rsidP="00DC57DA">
            <w:pPr>
              <w:spacing w:before="60" w:after="60"/>
              <w:ind w:left="540" w:right="-72"/>
            </w:pPr>
            <w:r>
              <w:tab/>
            </w:r>
            <w:r w:rsidR="000A450A" w:rsidRPr="00E21797">
              <w:t xml:space="preserve">L’Entrepreneur doit entreprendre les études d’exécution, dans les limites des dispositions du Marché, l’exécution complète des travaux et doit remédier aux désordres ou malfaçons, conformément aux dispositions du Marché.  L’Entrepreneur doit diriger les travaux, fournir la </w:t>
            </w:r>
            <w:r w:rsidR="00755961" w:rsidRPr="00E21797">
              <w:t>main-d’œuvre</w:t>
            </w:r>
            <w:r w:rsidR="000A450A" w:rsidRPr="00E21797">
              <w:t>, les matériaux, le matériel, les équipements, ainsi que les ouvrages provisoires requis pour l’exécution et l’achèvement des travaux et la reprise des désordres et malfaçons.</w:t>
            </w:r>
          </w:p>
          <w:p w14:paraId="5FE358CE" w14:textId="77777777" w:rsidR="000A450A" w:rsidRPr="00E21797" w:rsidRDefault="000A450A" w:rsidP="00DC57DA">
            <w:pPr>
              <w:tabs>
                <w:tab w:val="left" w:pos="540"/>
              </w:tabs>
              <w:spacing w:before="60" w:after="60"/>
              <w:ind w:left="540" w:right="-72" w:hanging="540"/>
            </w:pPr>
            <w:r w:rsidRPr="00E21797">
              <w:t>5.3</w:t>
            </w:r>
            <w:r w:rsidRPr="00E21797">
              <w:tab/>
              <w:t>Respect des lois et règlements</w:t>
            </w:r>
          </w:p>
          <w:p w14:paraId="2FD2C55B" w14:textId="073DD06C" w:rsidR="000A450A" w:rsidRPr="00E21797" w:rsidRDefault="00A459B1" w:rsidP="00DC57DA">
            <w:pPr>
              <w:spacing w:before="60" w:after="60"/>
              <w:ind w:left="540" w:right="-72"/>
            </w:pPr>
            <w:r>
              <w:tab/>
            </w:r>
            <w:r w:rsidR="000A450A" w:rsidRPr="00E21797">
              <w:t>L’Entrepreneur doit se conformer en tous points aux dispositions de la réglementation en vigueur ayant trait à l’exécution des travaux et à la reprise des malfaçons.</w:t>
            </w:r>
          </w:p>
          <w:p w14:paraId="43EA0AD3" w14:textId="77777777" w:rsidR="000A450A" w:rsidRPr="00E21797" w:rsidRDefault="000A450A" w:rsidP="00DC57DA">
            <w:pPr>
              <w:tabs>
                <w:tab w:val="left" w:pos="540"/>
              </w:tabs>
              <w:spacing w:before="60" w:after="60"/>
              <w:ind w:left="540" w:right="-72" w:hanging="540"/>
            </w:pPr>
            <w:r w:rsidRPr="00E21797">
              <w:t>5.4</w:t>
            </w:r>
            <w:r w:rsidRPr="00E21797">
              <w:tab/>
              <w:t>Confidentialité</w:t>
            </w:r>
          </w:p>
          <w:p w14:paraId="04AE2788" w14:textId="6971751B" w:rsidR="000A450A" w:rsidRPr="00E21797" w:rsidRDefault="00A459B1" w:rsidP="00DC57DA">
            <w:pPr>
              <w:spacing w:before="60" w:after="60"/>
              <w:ind w:left="540"/>
            </w:pPr>
            <w:r>
              <w:tab/>
            </w:r>
            <w:r w:rsidR="000A450A" w:rsidRPr="00E21797">
              <w:t xml:space="preserve">L’Entrepreneur est tenu à une obligation de confidentialité en ce qui concerne le Marché et les </w:t>
            </w:r>
            <w:r w:rsidR="00690168">
              <w:t xml:space="preserve">pièces </w:t>
            </w:r>
            <w:r w:rsidR="000A450A" w:rsidRPr="00E21797">
              <w:t>contractuel</w:t>
            </w:r>
            <w:r w:rsidR="00690168">
              <w:t>le</w:t>
            </w:r>
            <w:r w:rsidR="000A450A" w:rsidRPr="00E21797">
              <w:t xml:space="preserve">s qui s’y rapportent.  Cette même obligation s’applique à toute information, de quelque nature que ce soit, qui ne soit pas déjà rendue publique, dont </w:t>
            </w:r>
            <w:r w:rsidR="00D41D68" w:rsidRPr="00E21797">
              <w:t>lui-même</w:t>
            </w:r>
            <w:r w:rsidR="000A450A" w:rsidRPr="00E21797">
              <w:t xml:space="preserve">, son personnel et ses </w:t>
            </w:r>
            <w:r w:rsidR="00D41D68" w:rsidRPr="00E21797">
              <w:t>sous-traitants</w:t>
            </w:r>
            <w:r w:rsidR="000A450A" w:rsidRPr="00E21797">
              <w:t xml:space="preserve"> auraient pu prendre connaissance à l’occasion de la réalisation du Marché.  Il ne pourra en aucun cas publier ou révéler de telles informations sans avoir obtenu l’accord écrit et préalable du Chef de Projet, et seulement dans les limites strictement nécessaires à la bonne exécution du Marché.</w:t>
            </w:r>
          </w:p>
          <w:p w14:paraId="282F4EF2" w14:textId="77777777" w:rsidR="000A450A" w:rsidRPr="00E21797" w:rsidRDefault="000A450A" w:rsidP="00DC57DA">
            <w:pPr>
              <w:tabs>
                <w:tab w:val="left" w:pos="540"/>
              </w:tabs>
              <w:spacing w:before="60" w:after="60"/>
              <w:ind w:left="540" w:right="-72" w:hanging="540"/>
            </w:pPr>
            <w:r w:rsidRPr="00E21797">
              <w:t>5.5</w:t>
            </w:r>
            <w:r w:rsidRPr="00E21797">
              <w:tab/>
              <w:t>Procédés et méthodes de construction</w:t>
            </w:r>
          </w:p>
          <w:p w14:paraId="39F458C8" w14:textId="1F20DDC8" w:rsidR="000A450A" w:rsidRPr="00E21797" w:rsidRDefault="00A459B1" w:rsidP="00DC57DA">
            <w:pPr>
              <w:spacing w:before="60" w:after="60"/>
              <w:ind w:left="540" w:right="-72"/>
            </w:pPr>
            <w:r>
              <w:tab/>
            </w:r>
            <w:r w:rsidR="000A450A" w:rsidRPr="00E21797">
              <w:t>L’Entrepreneur est entièrement responsable de l’adéquation, de la stabilité et de la sécurité de tous les procédés et méthodes de construction employées pour la réalisation des ouvrages.</w:t>
            </w:r>
          </w:p>
          <w:p w14:paraId="6DFEB357" w14:textId="77777777" w:rsidR="000A450A" w:rsidRPr="00E21797" w:rsidRDefault="000A450A" w:rsidP="00DC57DA">
            <w:pPr>
              <w:tabs>
                <w:tab w:val="left" w:pos="540"/>
              </w:tabs>
              <w:spacing w:before="60" w:after="60"/>
              <w:ind w:left="540" w:right="-72" w:hanging="540"/>
            </w:pPr>
            <w:r w:rsidRPr="00E21797">
              <w:t>5.6</w:t>
            </w:r>
            <w:r w:rsidRPr="00E21797">
              <w:tab/>
              <w:t xml:space="preserve">Convocation de l’Entrepreneur - </w:t>
            </w:r>
            <w:r w:rsidR="00D41D68" w:rsidRPr="00E21797">
              <w:t>Rendez-vous</w:t>
            </w:r>
            <w:r w:rsidRPr="00E21797">
              <w:t xml:space="preserve"> de chantier</w:t>
            </w:r>
          </w:p>
          <w:p w14:paraId="5F3303C5" w14:textId="4AE91726" w:rsidR="000A450A" w:rsidRPr="00E21797" w:rsidRDefault="00A459B1" w:rsidP="00DC57DA">
            <w:pPr>
              <w:spacing w:before="60" w:after="60"/>
              <w:ind w:left="540" w:right="-18"/>
            </w:pPr>
            <w:r>
              <w:tab/>
            </w:r>
            <w:r w:rsidR="000A450A" w:rsidRPr="00E21797">
              <w:t>L’Entrepreneur ou son représentant se rend dans les bureaux du Maître d’</w:t>
            </w:r>
            <w:r w:rsidR="00755961" w:rsidRPr="00E21797">
              <w:t>Œuvre</w:t>
            </w:r>
            <w:r w:rsidR="000A450A" w:rsidRPr="00E21797">
              <w:t xml:space="preserve"> ou sur les chantiers toutes les fois qu’il en est requis: il est accompagné, s’il y a lieu, de ses </w:t>
            </w:r>
            <w:r w:rsidR="00D41D68" w:rsidRPr="00E21797">
              <w:t>sous-traitants</w:t>
            </w:r>
            <w:r w:rsidR="000A450A" w:rsidRPr="00E21797">
              <w:t xml:space="preserve">.  En cas d’Entrepreneurs groupés, l’obligation qui précède s’applique au mandataire commun; il peut être accompagné, s’il y a lieu, des autres entrepreneurs et </w:t>
            </w:r>
            <w:r w:rsidR="00D41D68" w:rsidRPr="00E21797">
              <w:t>sous-traitants</w:t>
            </w:r>
            <w:r w:rsidR="000A450A" w:rsidRPr="00E21797">
              <w:t>.</w:t>
            </w:r>
          </w:p>
          <w:p w14:paraId="43247D73" w14:textId="77777777" w:rsidR="000A450A" w:rsidRPr="00E21797" w:rsidRDefault="000A450A" w:rsidP="00DC57DA">
            <w:pPr>
              <w:tabs>
                <w:tab w:val="left" w:pos="540"/>
              </w:tabs>
              <w:spacing w:before="60" w:after="60"/>
              <w:ind w:left="540" w:right="-72" w:hanging="540"/>
            </w:pPr>
            <w:r w:rsidRPr="00E21797">
              <w:t>5.7</w:t>
            </w:r>
            <w:r w:rsidRPr="00E21797">
              <w:tab/>
              <w:t>Ordres de service</w:t>
            </w:r>
          </w:p>
          <w:p w14:paraId="69ED794B" w14:textId="77777777" w:rsidR="000A450A" w:rsidRPr="00E21797" w:rsidRDefault="000A450A" w:rsidP="00DC57DA">
            <w:pPr>
              <w:tabs>
                <w:tab w:val="left" w:pos="1080"/>
              </w:tabs>
              <w:spacing w:before="60" w:after="60"/>
              <w:ind w:left="1080" w:right="-72" w:hanging="540"/>
            </w:pPr>
            <w:r w:rsidRPr="00E21797">
              <w:t>5.7.1</w:t>
            </w:r>
            <w:r w:rsidRPr="00E21797">
              <w:tab/>
              <w:t>Les ordres de service sont écrits; ils sont signés par le Maître d’</w:t>
            </w:r>
            <w:r w:rsidR="00755961" w:rsidRPr="00E21797">
              <w:t>Œuvre</w:t>
            </w:r>
            <w:r w:rsidRPr="00E21797">
              <w:t>, datés et numérotés.  Ils sont adressés</w:t>
            </w:r>
            <w:r>
              <w:t xml:space="preserve"> par courrier</w:t>
            </w:r>
            <w:r w:rsidR="007E0122">
              <w:t xml:space="preserve">, remise </w:t>
            </w:r>
            <w:r>
              <w:t>en main propre</w:t>
            </w:r>
            <w:r w:rsidR="007E0122">
              <w:t xml:space="preserve">, </w:t>
            </w:r>
            <w:r>
              <w:t xml:space="preserve"> </w:t>
            </w:r>
            <w:r w:rsidRPr="00E21797">
              <w:t>en deux (2) exemplaires</w:t>
            </w:r>
            <w:r w:rsidR="007E0122">
              <w:t xml:space="preserve"> ou par courrier électronique conformément aux dispositions du  </w:t>
            </w:r>
            <w:r w:rsidR="007E0122" w:rsidRPr="00B209B6">
              <w:rPr>
                <w:b/>
              </w:rPr>
              <w:t>CCAP</w:t>
            </w:r>
            <w:r w:rsidRPr="00E21797">
              <w:t xml:space="preserve"> à l’Entrepreneur; </w:t>
            </w:r>
            <w:r w:rsidR="00D41D68" w:rsidRPr="00E21797">
              <w:t>celui-ci</w:t>
            </w:r>
            <w:r w:rsidRPr="00E21797">
              <w:t xml:space="preserve"> renvoie immédiatement au Maître d’</w:t>
            </w:r>
            <w:r w:rsidR="00755961" w:rsidRPr="00E21797">
              <w:t>Œuvre</w:t>
            </w:r>
            <w:r w:rsidRPr="00E21797">
              <w:t xml:space="preserve"> l’un des deux exemplaires</w:t>
            </w:r>
            <w:r w:rsidR="007E0122">
              <w:t xml:space="preserve"> (le cas échéant)</w:t>
            </w:r>
            <w:r w:rsidRPr="00E21797">
              <w:t xml:space="preserve"> après l’avoir signé et y avoir porté la date à laquelle il l’a reçu.  Le premier ordre de service est transmis à l’Entrepreneur le </w:t>
            </w:r>
            <w:r w:rsidRPr="00E21797">
              <w:lastRenderedPageBreak/>
              <w:t>jour de l’entrée en vigueur du Marché.</w:t>
            </w:r>
          </w:p>
          <w:p w14:paraId="56532E40" w14:textId="286973A7" w:rsidR="000A450A" w:rsidRPr="00E21797" w:rsidRDefault="000A450A" w:rsidP="00DC57DA">
            <w:pPr>
              <w:tabs>
                <w:tab w:val="left" w:pos="1080"/>
              </w:tabs>
              <w:spacing w:before="60" w:after="60"/>
              <w:ind w:left="1080" w:right="-72" w:hanging="540"/>
            </w:pPr>
            <w:r w:rsidRPr="00E21797">
              <w:t>5.7.2</w:t>
            </w:r>
            <w:r w:rsidRPr="00E21797">
              <w:tab/>
              <w:t>Lorsque l’Entrepreneur estime que les prescriptions d’un ordre de service appellent des réserves de sa part, il doit, sous peine de forclusion, les présenter par écrit au Maître d’</w:t>
            </w:r>
            <w:r w:rsidR="00755961" w:rsidRPr="00E21797">
              <w:t>Œuvre</w:t>
            </w:r>
            <w:r w:rsidRPr="00E21797">
              <w:t xml:space="preserve"> dans un délai de quinze (15) jours calculé dans les conditions prévues à l’Article 7 du CCAG.  A l’exception des cas prévus à l’Article 14.1 du CCAG, l’Entrepreneur se conforme strictement aux ordres de service qui lui sont notifiés, qu’ils aient ou non fait l’objet de réserves de sa part.</w:t>
            </w:r>
          </w:p>
          <w:p w14:paraId="50223EB1" w14:textId="77777777" w:rsidR="000A450A" w:rsidRPr="00E21797" w:rsidRDefault="000A450A" w:rsidP="00DC57DA">
            <w:pPr>
              <w:tabs>
                <w:tab w:val="left" w:pos="1080"/>
              </w:tabs>
              <w:spacing w:before="60" w:after="60"/>
              <w:ind w:left="1080" w:right="-72" w:hanging="540"/>
            </w:pPr>
            <w:r w:rsidRPr="00E21797">
              <w:t>5.7.3</w:t>
            </w:r>
            <w:r w:rsidRPr="00E21797">
              <w:tab/>
              <w:t xml:space="preserve">Les ordres de service relatifs à des travaux </w:t>
            </w:r>
            <w:r w:rsidR="00D41D68" w:rsidRPr="00E21797">
              <w:t>sous-traités</w:t>
            </w:r>
            <w:r w:rsidRPr="00E21797">
              <w:t xml:space="preserve"> sont adressés à l’Entrepreneur qui a, seul, qualité pour présenter des réserves.</w:t>
            </w:r>
          </w:p>
          <w:p w14:paraId="4CCBE64A" w14:textId="77777777" w:rsidR="000A450A" w:rsidRPr="00E21797" w:rsidRDefault="000A450A" w:rsidP="00DC57DA">
            <w:pPr>
              <w:tabs>
                <w:tab w:val="left" w:pos="1080"/>
              </w:tabs>
              <w:spacing w:before="60" w:after="60"/>
              <w:ind w:left="1080" w:right="-72" w:hanging="540"/>
            </w:pPr>
            <w:r w:rsidRPr="00E21797">
              <w:t>5.7.4</w:t>
            </w:r>
            <w:r w:rsidRPr="00E21797">
              <w:tab/>
              <w:t>En cas d’Entrepreneurs groupés, les ordres de services sont adressés au mandataire commun qui a, seul, qualité pour présenter des réserves.</w:t>
            </w:r>
          </w:p>
          <w:p w14:paraId="454E847E" w14:textId="77777777" w:rsidR="003776F4" w:rsidRDefault="000A450A" w:rsidP="00DC57DA">
            <w:pPr>
              <w:tabs>
                <w:tab w:val="left" w:pos="540"/>
              </w:tabs>
              <w:spacing w:before="60" w:after="60"/>
              <w:ind w:left="540" w:right="-72" w:hanging="540"/>
            </w:pPr>
            <w:r w:rsidRPr="00E21797">
              <w:t>5.8</w:t>
            </w:r>
            <w:r w:rsidRPr="00E21797">
              <w:tab/>
            </w:r>
            <w:r w:rsidR="003776F4">
              <w:t>Arrangements</w:t>
            </w:r>
            <w:r w:rsidR="003776F4" w:rsidRPr="00446BF8">
              <w:t xml:space="preserve"> financiers du Maître d</w:t>
            </w:r>
            <w:r w:rsidR="003776F4">
              <w:t>e l</w:t>
            </w:r>
            <w:r w:rsidR="003776F4" w:rsidRPr="00446BF8">
              <w:t>’Ouvrage</w:t>
            </w:r>
            <w:r w:rsidR="003776F4">
              <w:t xml:space="preserve"> et estimations trimestrielles des engagements correspondants</w:t>
            </w:r>
          </w:p>
          <w:p w14:paraId="703DA6EB" w14:textId="77777777" w:rsidR="005001E0" w:rsidRDefault="003776F4" w:rsidP="00DC57DA">
            <w:pPr>
              <w:tabs>
                <w:tab w:val="left" w:pos="1080"/>
              </w:tabs>
              <w:spacing w:before="60" w:after="60"/>
              <w:ind w:left="1080" w:right="-72" w:hanging="540"/>
            </w:pPr>
            <w:r>
              <w:t>5.8.1</w:t>
            </w:r>
            <w:r w:rsidRPr="00446BF8">
              <w:tab/>
            </w:r>
            <w:r>
              <w:t>Le Maître de l’Ouvrage fournira à l’Entrepreneur, avant la Date d’entrée en vigueur définie à l’Article 52.1 du CCAG et, par la suite, dans les 30 jours suivant la réception de toute demande de l’Entrepreneur à cet effet, les éléments justifiant que le Maître de l’Ouvrage a mis en place, maintenu et/ou adapté les arrangements financiers lui permettant de payer ponctuellement les sommes dues à l’Entrepreneur au titre du Marché, telles que raisonnablement évaluées à la date en cause en tenant compte, le cas échéant, de l’impact des révisions de prix, des travaux non prévus, modificatifs ou supplémentaires et des circonstances imprévues.</w:t>
            </w:r>
          </w:p>
          <w:p w14:paraId="08397AB6" w14:textId="77777777" w:rsidR="005001E0" w:rsidRDefault="003776F4" w:rsidP="00DC57DA">
            <w:pPr>
              <w:tabs>
                <w:tab w:val="left" w:pos="1080"/>
              </w:tabs>
              <w:spacing w:before="60" w:after="60"/>
              <w:ind w:left="1080" w:right="-72" w:hanging="540"/>
            </w:pPr>
            <w:r>
              <w:tab/>
              <w:t>Le Maître de l’Ouvrage n’apportera pas de modifications limitant ces arrangements financiers sans en avoir préalablement informé l’Entrepreneur par écrit de manière détaillée.</w:t>
            </w:r>
          </w:p>
          <w:p w14:paraId="20255CFB" w14:textId="77777777" w:rsidR="005001E0" w:rsidRDefault="003776F4" w:rsidP="00DC57DA">
            <w:pPr>
              <w:tabs>
                <w:tab w:val="left" w:pos="1080"/>
              </w:tabs>
              <w:spacing w:before="60" w:after="60"/>
              <w:ind w:left="1080" w:right="-72" w:hanging="540"/>
            </w:pPr>
            <w:r>
              <w:tab/>
              <w:t xml:space="preserve">En outre, si la Banque a notifié au Maître de l’Ouvrage (ou au donataire ou emprunteur ayant rétrocédé au Maître de l’Ouvrage le bénéfice du concours de la Banque) la suspension de ses décaissements au titre du Marché, le Maître de l’Ouvrage notifiera à l’Entrepreneur cette suspension en précisant ses modalités (notamment les dates de réception et d’effet de la notification de la Banque), avec copie au Maître d’Œuvre, dans les 7 jours suivant la réception de la notification de la Banque par le donataire ou l’emprunteur. Si des arrangements financiers de remplacement, équivalents à ceux de la Banque, peuvent être dûment mis en place par le Maître de l’Ouvrage dans les 60 jours d’émission de la notification de la Banque, pour lui permettre d’assurer le </w:t>
            </w:r>
            <w:r>
              <w:lastRenderedPageBreak/>
              <w:t>paiement effectif des sommes revenant à l’Entrepreneur à compter de l’expiration de ce délai, le Maître de l’Ouvrage informera préalablement l’Entrepreneur, par écrit et de manière détaillée, de ces nouveaux arrangements.</w:t>
            </w:r>
          </w:p>
          <w:p w14:paraId="546CB9E3" w14:textId="77777777" w:rsidR="005001E0" w:rsidRDefault="003776F4" w:rsidP="00DC57DA">
            <w:pPr>
              <w:tabs>
                <w:tab w:val="left" w:pos="1080"/>
              </w:tabs>
              <w:spacing w:before="60" w:after="60"/>
              <w:ind w:left="1080" w:right="-72" w:hanging="540"/>
            </w:pPr>
            <w:r>
              <w:tab/>
              <w:t>Dans le cas contraire, le Maître de l’Ouvrage proposera à l’Entrepreneur, avant l’expiration de la moitié du délai précité, de négocier les modalités de la diminution ou du ralentissement ou de l’interruption des travaux, comme il sera le plus approprié.</w:t>
            </w:r>
          </w:p>
          <w:p w14:paraId="6A2415D9" w14:textId="77777777" w:rsidR="005001E0" w:rsidRDefault="003776F4" w:rsidP="00DC57DA">
            <w:pPr>
              <w:tabs>
                <w:tab w:val="left" w:pos="540"/>
              </w:tabs>
              <w:spacing w:before="60" w:after="60"/>
              <w:ind w:left="540" w:right="-72" w:hanging="540"/>
            </w:pPr>
            <w:r>
              <w:t>5.8.2</w:t>
            </w:r>
            <w:r>
              <w:tab/>
            </w:r>
            <w:r w:rsidR="000A450A" w:rsidRPr="00E21797">
              <w:t xml:space="preserve">L’Entrepreneur doit, dans le délai stipulé au </w:t>
            </w:r>
            <w:r w:rsidR="000A450A" w:rsidRPr="00E877C4">
              <w:rPr>
                <w:b/>
              </w:rPr>
              <w:t>CCAP</w:t>
            </w:r>
            <w:r w:rsidR="000A450A" w:rsidRPr="00E21797">
              <w:t>, fournir au Maître d’</w:t>
            </w:r>
            <w:r w:rsidR="00755961" w:rsidRPr="00E21797">
              <w:t>Œuvre</w:t>
            </w:r>
            <w:r w:rsidR="000A450A" w:rsidRPr="00E21797">
              <w:t xml:space="preserve"> une estimation trimestrielle détaillée des engagements financiers du Maître de l’Ouvrage comportant tous les paiements auxquels l’Entrepreneur aura droit au titre du Marché.  Il s’engage, en outre, à fournir au Maître d’</w:t>
            </w:r>
            <w:r w:rsidR="00755961" w:rsidRPr="00E21797">
              <w:t>Œuvre</w:t>
            </w:r>
            <w:r w:rsidR="000A450A" w:rsidRPr="00E21797">
              <w:t xml:space="preserve">, sur simple demande de </w:t>
            </w:r>
            <w:r w:rsidR="00D41D68" w:rsidRPr="00E21797">
              <w:t>celui-ci</w:t>
            </w:r>
            <w:r w:rsidR="000A450A" w:rsidRPr="00E21797">
              <w:t xml:space="preserve"> des estimations révisées de ces engagements.</w:t>
            </w:r>
          </w:p>
          <w:p w14:paraId="0567249D" w14:textId="77777777" w:rsidR="000A450A" w:rsidRPr="00E21797" w:rsidRDefault="000A450A" w:rsidP="00DC57DA">
            <w:pPr>
              <w:tabs>
                <w:tab w:val="left" w:pos="540"/>
              </w:tabs>
              <w:spacing w:before="60" w:after="60"/>
              <w:ind w:left="540" w:right="-72" w:hanging="540"/>
            </w:pPr>
            <w:r w:rsidRPr="00E21797">
              <w:t>5.9</w:t>
            </w:r>
            <w:r w:rsidRPr="00E21797">
              <w:tab/>
              <w:t>Personnel de l’Entrepreneur</w:t>
            </w:r>
          </w:p>
          <w:p w14:paraId="0DA90DED" w14:textId="09EBACA6" w:rsidR="000A450A" w:rsidRDefault="002D33C1" w:rsidP="00DC57DA">
            <w:pPr>
              <w:tabs>
                <w:tab w:val="left" w:pos="1080"/>
              </w:tabs>
              <w:spacing w:before="60" w:after="60"/>
              <w:ind w:left="1080" w:right="-72" w:hanging="540"/>
            </w:pPr>
            <w:r>
              <w:t>5.9.1</w:t>
            </w:r>
            <w:r>
              <w:tab/>
            </w:r>
            <w:r w:rsidR="000A450A" w:rsidRPr="00E21797">
              <w:t xml:space="preserve">L’Entrepreneur emploiera sur le site, en vue de l’exécution des travaux et de la reprise des malfaçons </w:t>
            </w:r>
            <w:r>
              <w:t xml:space="preserve">(a) </w:t>
            </w:r>
            <w:r w:rsidR="000A450A" w:rsidRPr="00E21797">
              <w:t>uniquement des techniciens compétents et expérimentés dans leurs spécialités respectives ainsi que les contremaîtres et chefs d’équipe capables d’assurer la bonne surveillance des travaux,</w:t>
            </w:r>
            <w:r>
              <w:t xml:space="preserve"> et (b)</w:t>
            </w:r>
            <w:r w:rsidR="00552CCE">
              <w:t xml:space="preserve"> </w:t>
            </w:r>
            <w:r w:rsidR="000A450A" w:rsidRPr="00E21797">
              <w:t xml:space="preserve">une </w:t>
            </w:r>
            <w:r w:rsidR="00755961" w:rsidRPr="00E21797">
              <w:t>main-d’œuvre</w:t>
            </w:r>
            <w:r w:rsidR="000A450A" w:rsidRPr="00E21797">
              <w:t xml:space="preserve"> qualifiée, </w:t>
            </w:r>
            <w:r w:rsidR="00D41D68" w:rsidRPr="00E21797">
              <w:t>semi qualifiée</w:t>
            </w:r>
            <w:r w:rsidR="000A450A" w:rsidRPr="00E21797">
              <w:t xml:space="preserve"> et non qualifiée permettant la bonne réalisation de toutes ses obligations dans le cadre du Marché et dans le strict respect des délais d’exécution.</w:t>
            </w:r>
          </w:p>
          <w:p w14:paraId="38251932" w14:textId="314B0B83" w:rsidR="002D33C1" w:rsidRDefault="002D33C1" w:rsidP="00DC57DA">
            <w:pPr>
              <w:tabs>
                <w:tab w:val="left" w:pos="1080"/>
              </w:tabs>
              <w:spacing w:before="60" w:after="60"/>
              <w:ind w:left="1080" w:right="-72" w:hanging="540"/>
              <w:rPr>
                <w:rFonts w:ascii="CG Times" w:hAnsi="CG Times"/>
                <w:spacing w:val="-3"/>
              </w:rPr>
            </w:pPr>
            <w:r>
              <w:t>5.9.2</w:t>
            </w:r>
            <w:r>
              <w:tab/>
            </w:r>
            <w:r w:rsidR="00D63C81" w:rsidRPr="00F06C48">
              <w:rPr>
                <w:rFonts w:ascii="CG Times" w:hAnsi="CG Times"/>
                <w:spacing w:val="-3"/>
              </w:rPr>
              <w:t xml:space="preserve">Si le </w:t>
            </w:r>
            <w:r w:rsidR="00D63C81">
              <w:rPr>
                <w:rFonts w:ascii="CG Times" w:hAnsi="CG Times"/>
                <w:spacing w:val="-3"/>
              </w:rPr>
              <w:t>Chef de Projet</w:t>
            </w:r>
            <w:r w:rsidR="00D63C81" w:rsidRPr="00F06C48">
              <w:rPr>
                <w:rFonts w:ascii="CG Times" w:hAnsi="CG Times"/>
                <w:spacing w:val="-3"/>
              </w:rPr>
              <w:t xml:space="preserve"> demande à l'Entrepreneur de relever de ses fonctions une personne qui fait partie de son personnel ou de sa main-d’œuvre en indiquant le motif, l'Entrepreneur doit s'assurer que la personne quitte le Site dans les sept jours et n'a</w:t>
            </w:r>
            <w:r w:rsidR="00552CCE">
              <w:rPr>
                <w:rFonts w:ascii="CG Times" w:hAnsi="CG Times"/>
                <w:spacing w:val="-3"/>
              </w:rPr>
              <w:t>it</w:t>
            </w:r>
            <w:r w:rsidR="00D63C81" w:rsidRPr="00F06C48">
              <w:rPr>
                <w:rFonts w:ascii="CG Times" w:hAnsi="CG Times"/>
                <w:spacing w:val="-3"/>
              </w:rPr>
              <w:t xml:space="preserve"> plus de rapport avec les activités du Marché.</w:t>
            </w:r>
          </w:p>
          <w:p w14:paraId="79CD7DAA" w14:textId="029B8B7F" w:rsidR="00D63C81" w:rsidRPr="00E21797" w:rsidRDefault="00D63C81" w:rsidP="00DC57DA">
            <w:pPr>
              <w:tabs>
                <w:tab w:val="left" w:pos="1080"/>
              </w:tabs>
              <w:spacing w:before="60" w:after="60"/>
              <w:ind w:left="1080" w:right="-72" w:hanging="540"/>
            </w:pPr>
            <w:r>
              <w:t>5.9.3</w:t>
            </w:r>
            <w:r>
              <w:tab/>
              <w:t xml:space="preserve">Si le Maître de l’Ouvrage, le Chef de Projet ou l’Entrepreneur déterminent qu’un employé de l’Entrepreneur s’est livré à des pratiques de corruption, </w:t>
            </w:r>
            <w:r w:rsidR="00351D70">
              <w:t xml:space="preserve">ou des manœuvres </w:t>
            </w:r>
            <w:r w:rsidR="00552CCE">
              <w:t xml:space="preserve">frauduleuses, </w:t>
            </w:r>
            <w:r>
              <w:t>collusi</w:t>
            </w:r>
            <w:r w:rsidR="00351D70">
              <w:t>ves</w:t>
            </w:r>
            <w:r>
              <w:t>, coerciti</w:t>
            </w:r>
            <w:r w:rsidR="00351D70">
              <w:t>ves</w:t>
            </w:r>
            <w:r>
              <w:t xml:space="preserve"> ou obstructi</w:t>
            </w:r>
            <w:r w:rsidR="00351D70">
              <w:t>ves</w:t>
            </w:r>
            <w:r>
              <w:t xml:space="preserve"> durant la réalisation des Travaux, cet employé sera relevé de ses fonctions en conformité avec </w:t>
            </w:r>
            <w:r w:rsidR="00351D70">
              <w:t>l’alinéa</w:t>
            </w:r>
            <w:r>
              <w:t xml:space="preserve"> 5.9.2 ci-avant.</w:t>
            </w:r>
          </w:p>
          <w:p w14:paraId="2987FF09" w14:textId="77777777" w:rsidR="000A450A" w:rsidRPr="00E21797" w:rsidRDefault="000A450A" w:rsidP="00DC57DA">
            <w:pPr>
              <w:tabs>
                <w:tab w:val="left" w:pos="540"/>
              </w:tabs>
              <w:spacing w:before="60" w:after="60"/>
              <w:ind w:left="540" w:right="-72" w:hanging="540"/>
            </w:pPr>
            <w:r w:rsidRPr="00E21797">
              <w:t>5.10</w:t>
            </w:r>
            <w:r w:rsidRPr="00E21797">
              <w:tab/>
              <w:t>Sécurité des personnes et des biens et protection de l’environnement</w:t>
            </w:r>
          </w:p>
          <w:p w14:paraId="614FD01D" w14:textId="6B29F04F" w:rsidR="000A450A" w:rsidRPr="00E21797" w:rsidRDefault="00A459B1" w:rsidP="00DC57DA">
            <w:pPr>
              <w:spacing w:before="60" w:after="60"/>
              <w:ind w:left="540" w:right="-72"/>
            </w:pPr>
            <w:r>
              <w:tab/>
            </w:r>
            <w:r w:rsidR="000A450A" w:rsidRPr="00E21797">
              <w:t>L’Entrepreneur doit, pendant le délai d’exécution des ouvrages et la période de garantie :</w:t>
            </w:r>
          </w:p>
          <w:p w14:paraId="4DEFCC30" w14:textId="77777777" w:rsidR="000A450A" w:rsidRPr="00475A3A" w:rsidRDefault="000A450A" w:rsidP="00DC57DA">
            <w:pPr>
              <w:tabs>
                <w:tab w:val="left" w:pos="1260"/>
              </w:tabs>
              <w:spacing w:before="60" w:after="60"/>
              <w:ind w:left="1260" w:right="-72" w:hanging="720"/>
            </w:pPr>
            <w:r w:rsidRPr="00E21797">
              <w:t>5.10.1</w:t>
            </w:r>
            <w:r w:rsidRPr="00E21797">
              <w:tab/>
              <w:t xml:space="preserve">assurer la sécurité des personnes autorisées à être présentes sur le </w:t>
            </w:r>
            <w:r w:rsidR="00DE4B50">
              <w:t>S</w:t>
            </w:r>
            <w:r w:rsidRPr="00E21797">
              <w:t xml:space="preserve">ite et maintenir ce dernier et les ouvrages (tant que </w:t>
            </w:r>
            <w:r w:rsidR="00D41D68" w:rsidRPr="00E21797">
              <w:t>ceux-ci</w:t>
            </w:r>
            <w:r w:rsidRPr="00E21797">
              <w:t xml:space="preserve"> ne sont pas réceptionnés ou occupés par le Maître de l’Ouvrage) en bon état, de manière à éviter tous </w:t>
            </w:r>
            <w:r w:rsidRPr="00475A3A">
              <w:t xml:space="preserve">risques pour les </w:t>
            </w:r>
            <w:r w:rsidRPr="00F32F1F">
              <w:t>personnes</w:t>
            </w:r>
            <w:r w:rsidR="00F32F1F">
              <w:t>,</w:t>
            </w:r>
          </w:p>
          <w:p w14:paraId="03793D9C" w14:textId="77777777" w:rsidR="000A450A" w:rsidRPr="00E21797" w:rsidRDefault="000A450A" w:rsidP="00DC57DA">
            <w:pPr>
              <w:tabs>
                <w:tab w:val="left" w:pos="1260"/>
              </w:tabs>
              <w:spacing w:before="60" w:after="60"/>
              <w:ind w:left="1260" w:right="-72" w:hanging="720"/>
            </w:pPr>
            <w:r w:rsidRPr="00475A3A">
              <w:lastRenderedPageBreak/>
              <w:t>5.10.2</w:t>
            </w:r>
            <w:r w:rsidRPr="00475A3A">
              <w:tab/>
            </w:r>
            <w:r w:rsidR="0005607C" w:rsidRPr="0005607C">
              <w:t>fournir et entretenir à ses propres frais tous dispositifs d’éclairage, protection, clôture, alarme et gardiennage aux moments et aux endroits nécessaires ou requis par le Maître d’</w:t>
            </w:r>
            <w:r w:rsidR="00755961" w:rsidRPr="00DA344A">
              <w:t>Œuvre</w:t>
            </w:r>
            <w:r w:rsidR="0005607C" w:rsidRPr="0005607C">
              <w:t>, par toute autorité dûment constituée pour assurer, conformément à la réglementation en vigueur, la protection des travaux ou la sécurité et la commodité du public,</w:t>
            </w:r>
          </w:p>
          <w:p w14:paraId="5D3D39ED" w14:textId="77777777" w:rsidR="000A450A" w:rsidRPr="00E21797" w:rsidRDefault="000A450A" w:rsidP="00DC57DA">
            <w:pPr>
              <w:tabs>
                <w:tab w:val="left" w:pos="1260"/>
              </w:tabs>
              <w:spacing w:before="60" w:after="60"/>
              <w:ind w:left="1260" w:right="-72" w:hanging="720"/>
            </w:pPr>
            <w:r w:rsidRPr="00E21797">
              <w:t>5.10.3</w:t>
            </w:r>
            <w:r w:rsidRPr="00E21797">
              <w:tab/>
              <w:t xml:space="preserve">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w:t>
            </w:r>
            <w:r w:rsidR="00755961" w:rsidRPr="00E21797">
              <w:t>œuvre</w:t>
            </w:r>
            <w:r w:rsidRPr="00E21797">
              <w:t xml:space="preserve"> pour la réalisation des travaux.</w:t>
            </w:r>
          </w:p>
          <w:p w14:paraId="10E4120A" w14:textId="77777777" w:rsidR="000A450A" w:rsidRPr="00E21797" w:rsidRDefault="000A450A" w:rsidP="00DC57DA">
            <w:pPr>
              <w:tabs>
                <w:tab w:val="left" w:pos="540"/>
              </w:tabs>
              <w:spacing w:before="60" w:after="60"/>
              <w:ind w:left="540" w:right="-72" w:hanging="540"/>
            </w:pPr>
            <w:r w:rsidRPr="00E21797">
              <w:t>5.11</w:t>
            </w:r>
            <w:r w:rsidRPr="00E21797">
              <w:tab/>
              <w:t>Facilités et accès accordés aux autres entrepreneurs</w:t>
            </w:r>
          </w:p>
          <w:p w14:paraId="1894D46A" w14:textId="77777777" w:rsidR="000A450A" w:rsidRPr="00E21797" w:rsidRDefault="000A450A" w:rsidP="00DC57DA">
            <w:pPr>
              <w:tabs>
                <w:tab w:val="left" w:pos="1260"/>
              </w:tabs>
              <w:spacing w:before="60" w:after="60"/>
              <w:ind w:left="1260" w:right="-72" w:hanging="720"/>
            </w:pPr>
            <w:r w:rsidRPr="00E21797">
              <w:t>5.11.1</w:t>
            </w:r>
            <w:r w:rsidRPr="00E21797">
              <w:tab/>
              <w:t>L’Entrepreneur doit permettre l’accès au Site, pour l’exécution des obligations qui leur incombent :</w:t>
            </w:r>
          </w:p>
          <w:p w14:paraId="20A5A4A0" w14:textId="77777777" w:rsidR="000A450A" w:rsidRPr="00E21797" w:rsidRDefault="000A450A" w:rsidP="00DC57DA">
            <w:pPr>
              <w:tabs>
                <w:tab w:val="left" w:pos="1800"/>
              </w:tabs>
              <w:spacing w:before="60" w:after="60"/>
              <w:ind w:left="1800" w:right="-72" w:hanging="540"/>
            </w:pPr>
            <w:r w:rsidRPr="00E21797">
              <w:t>a)</w:t>
            </w:r>
            <w:r w:rsidRPr="00E21797">
              <w:tab/>
              <w:t>aux autres entrepreneurs employés par le Maître de l’Ouvrage et à leur personnel,</w:t>
            </w:r>
          </w:p>
          <w:p w14:paraId="0DA957DC" w14:textId="77777777" w:rsidR="000A450A" w:rsidRPr="00E21797" w:rsidRDefault="000A450A" w:rsidP="00DC57DA">
            <w:pPr>
              <w:tabs>
                <w:tab w:val="left" w:pos="1800"/>
              </w:tabs>
              <w:spacing w:before="60" w:after="60"/>
              <w:ind w:left="1800" w:right="-72" w:hanging="540"/>
            </w:pPr>
            <w:r w:rsidRPr="00E21797">
              <w:t>b)</w:t>
            </w:r>
            <w:r w:rsidRPr="00E21797">
              <w:tab/>
              <w:t xml:space="preserve">au personnel du Maître de l’Ouvrage ou relevant d’une autre autorité et désigné par le Maître de l’Ouvrage. </w:t>
            </w:r>
          </w:p>
          <w:p w14:paraId="349C3C35" w14:textId="77777777" w:rsidR="000A450A" w:rsidRPr="00E21797" w:rsidRDefault="000A450A" w:rsidP="00DC57DA">
            <w:pPr>
              <w:tabs>
                <w:tab w:val="left" w:pos="1260"/>
              </w:tabs>
              <w:spacing w:before="60" w:after="60"/>
              <w:ind w:left="1260" w:right="-72" w:hanging="630"/>
            </w:pPr>
            <w:r w:rsidRPr="00E21797">
              <w:t>5.11.2</w:t>
            </w:r>
            <w:r w:rsidRPr="00E21797">
              <w:tab/>
              <w:t>Dans le cas où, en application de l’alinéa 5.11.1 ci-dessus, l’Entrepreneur est invité par ordre de service:</w:t>
            </w:r>
          </w:p>
          <w:p w14:paraId="68BE9A50" w14:textId="77777777" w:rsidR="000A450A" w:rsidRPr="00E21797" w:rsidRDefault="000A450A" w:rsidP="00DC57DA">
            <w:pPr>
              <w:tabs>
                <w:tab w:val="left" w:pos="1800"/>
              </w:tabs>
              <w:spacing w:before="60" w:after="60"/>
              <w:ind w:left="1800" w:right="-72" w:hanging="540"/>
            </w:pPr>
            <w:r w:rsidRPr="00E21797">
              <w:t>a)</w:t>
            </w:r>
            <w:r w:rsidRPr="00E21797">
              <w:tab/>
              <w:t>à mettre à la disposition des autres entrepreneurs, du Maître d’</w:t>
            </w:r>
            <w:r w:rsidR="00755961" w:rsidRPr="00E21797">
              <w:t>Œuvre</w:t>
            </w:r>
            <w:r w:rsidRPr="00E21797">
              <w:t xml:space="preserve"> ou des tiers, des routes ou voies dont l’entretien est à la charge de l’Entrepreneur,</w:t>
            </w:r>
          </w:p>
          <w:p w14:paraId="7332DFD4" w14:textId="77777777" w:rsidR="000A450A" w:rsidRPr="00E21797" w:rsidRDefault="000A450A" w:rsidP="00DC57DA">
            <w:pPr>
              <w:tabs>
                <w:tab w:val="left" w:pos="1800"/>
              </w:tabs>
              <w:spacing w:before="60" w:after="60"/>
              <w:ind w:left="1800" w:right="-72" w:hanging="540"/>
            </w:pPr>
            <w:r w:rsidRPr="00E21797">
              <w:t>b)</w:t>
            </w:r>
            <w:r w:rsidRPr="00E21797">
              <w:tab/>
              <w:t>à permettre à ces personnes d’utiliser les ouvrages provisoires ou l’équipement de l’Entrepreneur sur le Site,</w:t>
            </w:r>
          </w:p>
          <w:p w14:paraId="01C1B005" w14:textId="77777777" w:rsidR="000A450A" w:rsidRPr="00E21797" w:rsidRDefault="000A450A" w:rsidP="00DC57DA">
            <w:pPr>
              <w:tabs>
                <w:tab w:val="left" w:pos="1800"/>
              </w:tabs>
              <w:spacing w:before="60" w:after="60"/>
              <w:ind w:left="1800" w:right="-72" w:hanging="540"/>
            </w:pPr>
            <w:r w:rsidRPr="00E21797">
              <w:t>c)</w:t>
            </w:r>
            <w:r w:rsidRPr="00E21797">
              <w:tab/>
              <w:t>à leur fournir d’autres services,</w:t>
            </w:r>
          </w:p>
          <w:p w14:paraId="7E8A67C9" w14:textId="42F4E8EE" w:rsidR="000A450A" w:rsidRPr="00E21797" w:rsidRDefault="00A459B1" w:rsidP="00DC57DA">
            <w:pPr>
              <w:spacing w:before="60" w:after="60"/>
              <w:ind w:left="1260" w:right="-72"/>
            </w:pPr>
            <w:r>
              <w:tab/>
            </w:r>
            <w:r w:rsidR="000A450A" w:rsidRPr="00E21797">
              <w:t xml:space="preserve">de telles prestations seront assimilées à des ouvrages non prévus qui seront régis par les dispositions figurant à l’Article 14 </w:t>
            </w:r>
            <w:r w:rsidR="00D41D68" w:rsidRPr="00E21797">
              <w:t>ci-après</w:t>
            </w:r>
            <w:r w:rsidR="000A450A" w:rsidRPr="00E21797">
              <w:t>.</w:t>
            </w:r>
          </w:p>
          <w:p w14:paraId="1EBC7E2A" w14:textId="3F4EE2C1" w:rsidR="000A450A" w:rsidRPr="00736D16" w:rsidRDefault="000A450A" w:rsidP="00DC57DA">
            <w:pPr>
              <w:tabs>
                <w:tab w:val="left" w:pos="540"/>
              </w:tabs>
              <w:spacing w:before="60" w:after="60"/>
              <w:ind w:left="540" w:right="-72" w:hanging="540"/>
            </w:pPr>
            <w:r w:rsidRPr="00736D16">
              <w:t>5.12</w:t>
            </w:r>
            <w:r w:rsidRPr="00736D16">
              <w:tab/>
              <w:t xml:space="preserve">Inspections et audit </w:t>
            </w:r>
          </w:p>
          <w:p w14:paraId="49DA82ED" w14:textId="77777777" w:rsidR="003B091B" w:rsidRDefault="00736D16" w:rsidP="00DC57DA">
            <w:pPr>
              <w:tabs>
                <w:tab w:val="left" w:pos="1260"/>
              </w:tabs>
              <w:spacing w:before="60" w:after="60"/>
              <w:ind w:left="1260" w:right="-72" w:hanging="630"/>
              <w:rPr>
                <w:szCs w:val="24"/>
              </w:rPr>
            </w:pPr>
            <w:r>
              <w:rPr>
                <w:szCs w:val="24"/>
              </w:rPr>
              <w:t>5.12.1</w:t>
            </w:r>
            <w:r>
              <w:rPr>
                <w:szCs w:val="24"/>
              </w:rPr>
              <w:tab/>
              <w:t xml:space="preserve">L’Entrepreneur devra maintenir, et fera tout effort raisonnable pour que ses sous-traitants et prestataires maintiennent </w:t>
            </w:r>
            <w:r w:rsidR="003B091B">
              <w:rPr>
                <w:szCs w:val="24"/>
              </w:rPr>
              <w:t xml:space="preserve">des comptes et une documentation exacts et systématiques concernant les Travaux, dans une forme et des détails permettant d’identifier les coûts et la chronologie des modifications. </w:t>
            </w:r>
          </w:p>
          <w:p w14:paraId="46E53A39" w14:textId="77777777" w:rsidR="009342F8" w:rsidRDefault="003B091B" w:rsidP="00DC57DA">
            <w:pPr>
              <w:tabs>
                <w:tab w:val="left" w:pos="1260"/>
              </w:tabs>
              <w:spacing w:before="60" w:after="60"/>
              <w:ind w:left="1260" w:right="-72" w:hanging="630"/>
              <w:rPr>
                <w:szCs w:val="24"/>
              </w:rPr>
            </w:pPr>
            <w:r w:rsidRPr="00CC6CDC">
              <w:rPr>
                <w:szCs w:val="24"/>
              </w:rPr>
              <w:t>5.12.2</w:t>
            </w:r>
            <w:r w:rsidRPr="00CC6CDC">
              <w:rPr>
                <w:szCs w:val="24"/>
              </w:rPr>
              <w:tab/>
            </w:r>
            <w:r w:rsidR="00CC6CDC" w:rsidRPr="00CC6CDC">
              <w:rPr>
                <w:szCs w:val="24"/>
              </w:rPr>
              <w:t>En</w:t>
            </w:r>
            <w:r w:rsidR="00CC6CDC" w:rsidRPr="00751A49">
              <w:rPr>
                <w:szCs w:val="24"/>
              </w:rPr>
              <w:t xml:space="preserve"> conformité avec le paragraphe 2.2 e de </w:t>
            </w:r>
            <w:r w:rsidR="00CC6CDC" w:rsidRPr="00CC6CDC">
              <w:rPr>
                <w:szCs w:val="24"/>
              </w:rPr>
              <w:t>l’Annexe 1</w:t>
            </w:r>
            <w:r w:rsidR="00CC6CDC" w:rsidRPr="00751A49">
              <w:rPr>
                <w:szCs w:val="24"/>
              </w:rPr>
              <w:t xml:space="preserve"> du CCAG, l’Entrepreneur permettra et s’assurera que ses sous-traitants et prestataires permettent à la Banque et/ou à des personnes qu’elle désignera d’inspecter le Site et d’examiner les documents et pièces comptables relatifs à la soumission de l’Offre et à l’exécution du Marché et à les faire vérifier </w:t>
            </w:r>
            <w:r w:rsidR="00CC6CDC" w:rsidRPr="00751A49">
              <w:rPr>
                <w:szCs w:val="24"/>
              </w:rPr>
              <w:lastRenderedPageBreak/>
              <w:t>par des auditeurs nommés par la Banque si la Banque en fait la demande.</w:t>
            </w:r>
            <w:r w:rsidR="00CC6CDC">
              <w:rPr>
                <w:szCs w:val="24"/>
              </w:rPr>
              <w:t xml:space="preserve"> </w:t>
            </w:r>
            <w:r w:rsidR="00CC6CDC" w:rsidRPr="00751A49">
              <w:rPr>
                <w:szCs w:val="24"/>
              </w:rPr>
              <w:t xml:space="preserve">L'attention de l'Entrepreneur et de ses sous-traitants et prestataires est attirée sur </w:t>
            </w:r>
            <w:r w:rsidR="00CC6CDC" w:rsidRPr="00CC6CDC">
              <w:rPr>
                <w:szCs w:val="24"/>
              </w:rPr>
              <w:t>l’Article 49.6 du CCAG</w:t>
            </w:r>
            <w:r w:rsidR="00CC6CDC" w:rsidRPr="00751A49">
              <w:rPr>
                <w:szCs w:val="24"/>
              </w:rPr>
              <w:t xml:space="preserve"> qui prévoit, entre autres, que les actes visant à entraver concrètement l'exercice des droits d'inspection et d’audits de la </w:t>
            </w:r>
            <w:r w:rsidR="00CC6CDC">
              <w:rPr>
                <w:szCs w:val="24"/>
              </w:rPr>
              <w:t>Banque prévus par l’alinéa 5.12.2</w:t>
            </w:r>
            <w:r w:rsidR="00CC6CDC" w:rsidRPr="00751A49">
              <w:rPr>
                <w:szCs w:val="24"/>
              </w:rPr>
              <w:t xml:space="preserve"> constituent une pratique interdite conduisant à la résiliation du contrat (ainsi qu’à une décision de suspension de l’Entrepreneur conformément aux procédures de sanctions en vigueur à la Banque).</w:t>
            </w:r>
          </w:p>
          <w:p w14:paraId="23D1815A" w14:textId="77777777" w:rsidR="00861FA2" w:rsidRDefault="00861FA2" w:rsidP="00DC57DA">
            <w:pPr>
              <w:tabs>
                <w:tab w:val="left" w:pos="1260"/>
              </w:tabs>
              <w:spacing w:before="60" w:after="60"/>
              <w:ind w:left="630" w:right="-72" w:hanging="630"/>
            </w:pPr>
            <w:r>
              <w:t>5.13  Fraude et Corruption</w:t>
            </w:r>
          </w:p>
          <w:p w14:paraId="5B95DA63" w14:textId="77777777" w:rsidR="00861FA2" w:rsidRDefault="00861FA2" w:rsidP="00DC57DA">
            <w:pPr>
              <w:tabs>
                <w:tab w:val="left" w:pos="1260"/>
              </w:tabs>
              <w:spacing w:before="60" w:after="60"/>
              <w:ind w:left="630" w:right="-72" w:hanging="630"/>
              <w:rPr>
                <w:szCs w:val="24"/>
              </w:rPr>
            </w:pPr>
            <w:r>
              <w:t xml:space="preserve">          5.13.1 </w:t>
            </w:r>
            <w:r w:rsidRPr="00463B15">
              <w:rPr>
                <w:szCs w:val="24"/>
              </w:rPr>
              <w:t xml:space="preserve">La Banque  exige le respect de ses Directives </w:t>
            </w:r>
            <w:r>
              <w:rPr>
                <w:szCs w:val="24"/>
              </w:rPr>
              <w:t xml:space="preserve">en matière de lutte </w:t>
            </w:r>
            <w:r w:rsidRPr="00463B15">
              <w:rPr>
                <w:szCs w:val="24"/>
              </w:rPr>
              <w:t>contre la fraude et la corruption et de ses règles et procédures de sanctions applicables, établies par le Régime des Sanctions du Groupe de la Banque mondial</w:t>
            </w:r>
            <w:r>
              <w:rPr>
                <w:szCs w:val="24"/>
              </w:rPr>
              <w:t>e, comme indiqué dans l’Annexe 1</w:t>
            </w:r>
            <w:r w:rsidRPr="00463B15">
              <w:rPr>
                <w:szCs w:val="24"/>
              </w:rPr>
              <w:t xml:space="preserve"> au CCAG.</w:t>
            </w:r>
          </w:p>
          <w:p w14:paraId="4040CA47" w14:textId="629B89F0" w:rsidR="00861FA2" w:rsidRPr="00E21797" w:rsidRDefault="00861FA2" w:rsidP="00DC57DA">
            <w:pPr>
              <w:tabs>
                <w:tab w:val="left" w:pos="1260"/>
              </w:tabs>
              <w:spacing w:before="60" w:after="60"/>
              <w:ind w:left="630" w:right="-72" w:hanging="630"/>
            </w:pPr>
            <w:r>
              <w:rPr>
                <w:szCs w:val="24"/>
              </w:rPr>
              <w:t xml:space="preserve">         5.13.2  </w:t>
            </w:r>
            <w:r w:rsidRPr="00463B15">
              <w:rPr>
                <w:szCs w:val="24"/>
              </w:rPr>
              <w:t>Le Maître de l’Ouv</w:t>
            </w:r>
            <w:r>
              <w:rPr>
                <w:szCs w:val="24"/>
              </w:rPr>
              <w:t>rage exige que l’Entrepreneur</w:t>
            </w:r>
            <w:r w:rsidRPr="00463B15">
              <w:rPr>
                <w:szCs w:val="24"/>
              </w:rPr>
              <w:t xml:space="preserve"> fournisse les informations relatives aux commissions et indemnités éventuelles versées ou à verser à des agents ou une autre partie en relation avec le processus d’appel d’offres ou l’exécution du Marché.  Ces informations doivent inclure au minimum le nom et l’adresse de l’agent ou autre partie, le montant et la monnaie, ainsi que le motif de la commission, indemnité ou paiement.</w:t>
            </w:r>
          </w:p>
        </w:tc>
      </w:tr>
      <w:tr w:rsidR="000A450A" w:rsidRPr="00E21797" w14:paraId="57BA6916" w14:textId="77777777" w:rsidTr="00BD47B1">
        <w:tc>
          <w:tcPr>
            <w:tcW w:w="2160" w:type="dxa"/>
            <w:tcBorders>
              <w:top w:val="nil"/>
              <w:left w:val="nil"/>
              <w:bottom w:val="nil"/>
              <w:right w:val="nil"/>
            </w:tcBorders>
          </w:tcPr>
          <w:p w14:paraId="6E8C6C64" w14:textId="10E6E70B" w:rsidR="000A450A" w:rsidRPr="00E21797" w:rsidRDefault="000A450A" w:rsidP="00DC57DA">
            <w:pPr>
              <w:pStyle w:val="Head42"/>
              <w:spacing w:before="60" w:after="60"/>
            </w:pPr>
            <w:bookmarkStart w:id="547" w:name="_Toc348175939"/>
            <w:bookmarkStart w:id="548" w:name="_Toc327539551"/>
            <w:r w:rsidRPr="00E21797">
              <w:lastRenderedPageBreak/>
              <w:t>6.</w:t>
            </w:r>
            <w:r w:rsidRPr="00E21797">
              <w:tab/>
              <w:t xml:space="preserve">Garanties de bonne exécution et de parfait achèvement - Retenue de </w:t>
            </w:r>
            <w:bookmarkStart w:id="549" w:name="_Toc348175940"/>
            <w:bookmarkStart w:id="550" w:name="_Toc348232763"/>
            <w:r w:rsidRPr="00E21797">
              <w:t>garantie - Responsabilité - Assurances</w:t>
            </w:r>
            <w:bookmarkEnd w:id="547"/>
            <w:bookmarkEnd w:id="548"/>
            <w:bookmarkEnd w:id="549"/>
            <w:bookmarkEnd w:id="550"/>
          </w:p>
        </w:tc>
        <w:tc>
          <w:tcPr>
            <w:tcW w:w="7290" w:type="dxa"/>
            <w:tcBorders>
              <w:top w:val="nil"/>
              <w:left w:val="nil"/>
              <w:bottom w:val="nil"/>
              <w:right w:val="nil"/>
            </w:tcBorders>
          </w:tcPr>
          <w:p w14:paraId="1C272247" w14:textId="77777777" w:rsidR="000A450A" w:rsidRPr="00E21797" w:rsidRDefault="000A450A" w:rsidP="00DC57DA">
            <w:pPr>
              <w:tabs>
                <w:tab w:val="left" w:pos="540"/>
              </w:tabs>
              <w:spacing w:before="60" w:after="60"/>
              <w:ind w:left="540" w:right="-72" w:hanging="540"/>
            </w:pPr>
            <w:r w:rsidRPr="00E21797">
              <w:t>6.1</w:t>
            </w:r>
            <w:r w:rsidRPr="00E21797">
              <w:tab/>
              <w:t>Garantie de bonne exécution, de parfait achèvement, et de restitution d’avance</w:t>
            </w:r>
          </w:p>
          <w:p w14:paraId="245AD1A4" w14:textId="77777777" w:rsidR="000A450A" w:rsidRPr="00D1078A" w:rsidRDefault="000A450A" w:rsidP="00DC57DA">
            <w:pPr>
              <w:tabs>
                <w:tab w:val="left" w:pos="1080"/>
              </w:tabs>
              <w:spacing w:before="60" w:after="60"/>
              <w:ind w:left="1080" w:right="-72" w:hanging="540"/>
              <w:outlineLvl w:val="0"/>
              <w:rPr>
                <w:szCs w:val="24"/>
              </w:rPr>
            </w:pPr>
            <w:r w:rsidRPr="00E21797">
              <w:t>6.1.1</w:t>
            </w:r>
            <w:r w:rsidRPr="00E21797">
              <w:tab/>
              <w:t>L’Entrepreneur est tenu de fournir au Maître de l’Ouvrage une garantie bancaire de bonne exécution, conforme au modèle inclus dans le Dossier d’Appel d’Offres</w:t>
            </w:r>
            <w:r>
              <w:t xml:space="preserve"> ou le Marché</w:t>
            </w:r>
            <w:r w:rsidRPr="00E21797">
              <w:t xml:space="preserve">.  Cette garantie sera transformée en </w:t>
            </w:r>
            <w:r w:rsidR="00D77D64">
              <w:t>G</w:t>
            </w:r>
            <w:r w:rsidRPr="00E21797">
              <w:t xml:space="preserve">arantie de parfait achèvement </w:t>
            </w:r>
            <w:r w:rsidRPr="00E25635">
              <w:rPr>
                <w:szCs w:val="24"/>
              </w:rPr>
              <w:t>pour la durée du délai de garantie.</w:t>
            </w:r>
          </w:p>
          <w:p w14:paraId="4B293DDE" w14:textId="1A41A1C6" w:rsidR="00412BB8" w:rsidRDefault="00A459B1" w:rsidP="00DC57DA">
            <w:pPr>
              <w:pStyle w:val="ClauseSubPara"/>
              <w:ind w:left="1080"/>
              <w:rPr>
                <w:sz w:val="24"/>
                <w:szCs w:val="24"/>
                <w:lang w:val="fr-FR" w:eastAsia="fr-FR"/>
              </w:rPr>
            </w:pPr>
            <w:r>
              <w:rPr>
                <w:sz w:val="24"/>
                <w:szCs w:val="24"/>
                <w:lang w:val="fr-FR"/>
              </w:rPr>
              <w:tab/>
            </w:r>
            <w:r w:rsidR="0005607C" w:rsidRPr="0005607C">
              <w:rPr>
                <w:sz w:val="24"/>
                <w:szCs w:val="24"/>
                <w:lang w:val="fr-FR"/>
              </w:rPr>
              <w:t xml:space="preserve">La garantie est libellée dans la ou les monnaies dans lesquelles le Marché doit être payé et selon leurs proportions respectives ou dans une monnaie librement convertible acceptable au Maître de l’Ouvrage. </w:t>
            </w:r>
          </w:p>
          <w:p w14:paraId="08375DD2" w14:textId="62E7DDC1" w:rsidR="00412BB8" w:rsidRDefault="00A459B1" w:rsidP="00DC57DA">
            <w:pPr>
              <w:pStyle w:val="ClauseSubPara"/>
              <w:ind w:left="1080"/>
              <w:rPr>
                <w:sz w:val="24"/>
                <w:lang w:val="fr-FR"/>
              </w:rPr>
            </w:pPr>
            <w:r>
              <w:rPr>
                <w:sz w:val="24"/>
                <w:lang w:val="fr-FR"/>
              </w:rPr>
              <w:tab/>
            </w:r>
            <w:r w:rsidR="000A450A" w:rsidRPr="00E21797">
              <w:rPr>
                <w:sz w:val="24"/>
                <w:lang w:val="fr-FR"/>
              </w:rPr>
              <w:t xml:space="preserve">Cette garantie sera émise par une banque ou </w:t>
            </w:r>
            <w:r w:rsidR="00D77D64">
              <w:rPr>
                <w:sz w:val="24"/>
                <w:lang w:val="fr-FR"/>
              </w:rPr>
              <w:t>un organisme</w:t>
            </w:r>
            <w:r w:rsidR="000A450A" w:rsidRPr="00E21797">
              <w:rPr>
                <w:sz w:val="24"/>
                <w:lang w:val="fr-FR"/>
              </w:rPr>
              <w:t xml:space="preserve"> de caution qualifié sélectionné par </w:t>
            </w:r>
            <w:r w:rsidR="000A450A" w:rsidRPr="00D1078A">
              <w:rPr>
                <w:sz w:val="24"/>
                <w:lang w:val="fr-FR"/>
              </w:rPr>
              <w:t>l’</w:t>
            </w:r>
            <w:r w:rsidR="00D77D64">
              <w:rPr>
                <w:sz w:val="24"/>
                <w:lang w:val="fr-FR"/>
              </w:rPr>
              <w:t>E</w:t>
            </w:r>
            <w:r w:rsidR="000A450A" w:rsidRPr="00D1078A">
              <w:rPr>
                <w:sz w:val="24"/>
                <w:lang w:val="fr-FR"/>
              </w:rPr>
              <w:t>ntrepreneur</w:t>
            </w:r>
            <w:r w:rsidR="007B7365" w:rsidRPr="00D1078A">
              <w:rPr>
                <w:sz w:val="24"/>
                <w:lang w:val="fr-FR"/>
              </w:rPr>
              <w:t xml:space="preserve">. </w:t>
            </w:r>
            <w:r w:rsidR="007B7365" w:rsidRPr="00E171C1">
              <w:rPr>
                <w:sz w:val="24"/>
                <w:szCs w:val="24"/>
                <w:lang w:val="fr-FR"/>
              </w:rPr>
              <w:t xml:space="preserve">Si la </w:t>
            </w:r>
            <w:r w:rsidR="00D77D64" w:rsidRPr="00E171C1">
              <w:rPr>
                <w:sz w:val="24"/>
                <w:szCs w:val="24"/>
                <w:lang w:val="fr-FR"/>
              </w:rPr>
              <w:t>G</w:t>
            </w:r>
            <w:r w:rsidR="007B7365" w:rsidRPr="00E171C1">
              <w:rPr>
                <w:sz w:val="24"/>
                <w:szCs w:val="24"/>
                <w:lang w:val="fr-FR"/>
              </w:rPr>
              <w:t>arantie de bonne exécution est en forme de caution, cette dernière doit provenir d</w:t>
            </w:r>
            <w:r w:rsidR="0005607C" w:rsidRPr="00E171C1">
              <w:rPr>
                <w:sz w:val="24"/>
                <w:szCs w:val="24"/>
                <w:lang w:val="fr-FR"/>
              </w:rPr>
              <w:t xml:space="preserve">’un organisme de caution acceptable au </w:t>
            </w:r>
            <w:r w:rsidR="008F3BEE">
              <w:rPr>
                <w:sz w:val="24"/>
                <w:szCs w:val="24"/>
                <w:lang w:val="fr-FR"/>
              </w:rPr>
              <w:t xml:space="preserve"> </w:t>
            </w:r>
            <w:r w:rsidR="0005607C" w:rsidRPr="00E171C1">
              <w:rPr>
                <w:sz w:val="24"/>
                <w:szCs w:val="24"/>
                <w:lang w:val="fr-FR"/>
              </w:rPr>
              <w:t>Maître de l’Ouvrage.  Un organisme de caution situé en</w:t>
            </w:r>
            <w:r w:rsidR="0005607C" w:rsidRPr="0005607C">
              <w:rPr>
                <w:sz w:val="24"/>
                <w:lang w:val="fr-FR"/>
              </w:rPr>
              <w:t xml:space="preserve"> dehors du </w:t>
            </w:r>
            <w:r w:rsidR="00D77D64">
              <w:rPr>
                <w:sz w:val="24"/>
                <w:lang w:val="fr-FR"/>
              </w:rPr>
              <w:t>P</w:t>
            </w:r>
            <w:r w:rsidR="0005607C" w:rsidRPr="0005607C">
              <w:rPr>
                <w:sz w:val="24"/>
                <w:lang w:val="fr-FR"/>
              </w:rPr>
              <w:t>ays du Maître de l</w:t>
            </w:r>
            <w:r w:rsidR="0005607C" w:rsidRPr="0005607C">
              <w:rPr>
                <w:lang w:val="fr-FR"/>
              </w:rPr>
              <w:t>’</w:t>
            </w:r>
            <w:r w:rsidR="0005607C" w:rsidRPr="0005607C">
              <w:rPr>
                <w:sz w:val="24"/>
                <w:lang w:val="fr-FR"/>
              </w:rPr>
              <w:t xml:space="preserve">Ouvrage devra avoir un correspondant  dans le </w:t>
            </w:r>
            <w:r w:rsidR="00D77D64">
              <w:rPr>
                <w:sz w:val="24"/>
                <w:lang w:val="fr-FR"/>
              </w:rPr>
              <w:t>P</w:t>
            </w:r>
            <w:r w:rsidR="0005607C" w:rsidRPr="0005607C">
              <w:rPr>
                <w:sz w:val="24"/>
                <w:lang w:val="fr-FR"/>
              </w:rPr>
              <w:t xml:space="preserve">ays du Maître de </w:t>
            </w:r>
            <w:r w:rsidR="00755961" w:rsidRPr="00DA344A">
              <w:rPr>
                <w:sz w:val="24"/>
                <w:lang w:val="fr-FR"/>
              </w:rPr>
              <w:t>l</w:t>
            </w:r>
            <w:r w:rsidR="00755961" w:rsidRPr="00DA344A">
              <w:rPr>
                <w:lang w:val="fr-FR"/>
              </w:rPr>
              <w:t>’</w:t>
            </w:r>
            <w:r w:rsidR="00755961" w:rsidRPr="00DA344A">
              <w:rPr>
                <w:sz w:val="24"/>
                <w:lang w:val="fr-FR"/>
              </w:rPr>
              <w:t>Ouvrage.</w:t>
            </w:r>
            <w:r w:rsidR="00D77D64">
              <w:rPr>
                <w:sz w:val="24"/>
                <w:lang w:val="fr-FR"/>
              </w:rPr>
              <w:t xml:space="preserve"> </w:t>
            </w:r>
            <w:r w:rsidR="00E171C1">
              <w:rPr>
                <w:sz w:val="24"/>
                <w:lang w:val="fr-FR"/>
              </w:rPr>
              <w:t xml:space="preserve"> L’Entrepreneur devra </w:t>
            </w:r>
            <w:r w:rsidR="00E171C1" w:rsidRPr="00E171C1">
              <w:rPr>
                <w:sz w:val="24"/>
                <w:lang w:val="fr-FR"/>
              </w:rPr>
              <w:t>être autorisé à soumettre des garanties bancaires directement émises par la banque de son choix située dans tout pays éligible</w:t>
            </w:r>
            <w:r w:rsidR="00E171C1" w:rsidRPr="00F823B0">
              <w:rPr>
                <w:sz w:val="24"/>
                <w:lang w:val="fr-FR"/>
              </w:rPr>
              <w:t>.</w:t>
            </w:r>
          </w:p>
          <w:p w14:paraId="4F16F18B" w14:textId="7433111F" w:rsidR="000A450A" w:rsidRPr="00E21797" w:rsidRDefault="00A459B1" w:rsidP="00DC57DA">
            <w:pPr>
              <w:spacing w:before="60" w:after="60"/>
              <w:ind w:left="1080" w:right="-72"/>
            </w:pPr>
            <w:r>
              <w:tab/>
            </w:r>
            <w:r w:rsidR="000A450A" w:rsidRPr="00E21797">
              <w:t xml:space="preserve">En cas de prélèvement sur la garantie, pour quelque motif que </w:t>
            </w:r>
            <w:r w:rsidR="000A450A" w:rsidRPr="00E21797">
              <w:lastRenderedPageBreak/>
              <w:t>ce soit, l’Entrepreneur doit aussitôt la reconstituer.</w:t>
            </w:r>
          </w:p>
          <w:p w14:paraId="3E3D3A70" w14:textId="6624D48F" w:rsidR="000A450A" w:rsidRPr="00E21797" w:rsidRDefault="00A459B1" w:rsidP="00DC57DA">
            <w:pPr>
              <w:spacing w:before="60" w:after="60"/>
              <w:ind w:left="1080" w:right="-72"/>
            </w:pPr>
            <w:r>
              <w:tab/>
            </w:r>
            <w:r w:rsidR="000A450A" w:rsidRPr="00E21797">
              <w:t xml:space="preserve">Le montant de la garantie de bonne exécution sera égal à un pourcentage du montant du Marché indiqué dans le </w:t>
            </w:r>
            <w:r w:rsidR="000A450A" w:rsidRPr="00E877C4">
              <w:rPr>
                <w:b/>
              </w:rPr>
              <w:t>CCAP</w:t>
            </w:r>
            <w:r w:rsidR="000A450A" w:rsidRPr="00E21797">
              <w:t xml:space="preserve"> mais qui ne pourra être inférieur à cinq (5) pour cent du Montant du Marché.  Elle entrera en vigueur lors de l’entrée en vigueur du Marché.</w:t>
            </w:r>
          </w:p>
          <w:p w14:paraId="4DF7A577" w14:textId="2DFB6D5C" w:rsidR="000A450A" w:rsidRPr="00E21797" w:rsidRDefault="00A459B1" w:rsidP="00DC57DA">
            <w:pPr>
              <w:spacing w:before="60" w:after="60"/>
              <w:ind w:left="1080" w:right="-72"/>
            </w:pPr>
            <w:r>
              <w:tab/>
            </w:r>
            <w:r w:rsidR="0005607C" w:rsidRPr="003D1652">
              <w:t xml:space="preserve">Le montant de la garantie de bonne exécution sera réduit de moitié lors de la réception provisoire et deviendra la </w:t>
            </w:r>
            <w:r w:rsidR="00D77D64" w:rsidRPr="003D1652">
              <w:t>G</w:t>
            </w:r>
            <w:r w:rsidR="0005607C" w:rsidRPr="003D1652">
              <w:t xml:space="preserve">arantie de parfait achèvement.  La </w:t>
            </w:r>
            <w:r w:rsidR="00D77D64" w:rsidRPr="003D1652">
              <w:t>G</w:t>
            </w:r>
            <w:r w:rsidR="0005607C" w:rsidRPr="003D1652">
              <w:t>arantie de parfait achèvement sera caduque de plein droit à la date de la réception définitive sauf dans le cas prévu à l’Article 42.2 du CCAG.</w:t>
            </w:r>
          </w:p>
          <w:p w14:paraId="3093AAB6" w14:textId="77777777" w:rsidR="000A450A" w:rsidRPr="00E21797" w:rsidRDefault="000A450A" w:rsidP="00DC57DA">
            <w:pPr>
              <w:tabs>
                <w:tab w:val="left" w:pos="1080"/>
              </w:tabs>
              <w:spacing w:before="60" w:after="60"/>
              <w:ind w:left="1080" w:right="-72" w:hanging="540"/>
            </w:pPr>
            <w:r w:rsidRPr="00E21797">
              <w:t>6.1.2</w:t>
            </w:r>
            <w:r w:rsidRPr="00E21797">
              <w:tab/>
              <w:t>L’Entrepreneur fournira, en outre, au Maître de l’Ouvrage une garantie de restitution d’avance, conforme au modèle inclus dans le Dossier d’Appel d’Offres</w:t>
            </w:r>
            <w:r>
              <w:t xml:space="preserve"> ou le Marché</w:t>
            </w:r>
            <w:r w:rsidRPr="00E21797">
              <w:t>.  Le montant de cette garantie sera égal au montant de l’avance forfaitaire et se réduira automatiquement et à due concurrence, au fur et à mesure de l’imputation de l’avance sur les acomptes.  La garantie de restitution d’avance sera caduque de plein droit le jour de l’imputation de la dernière partie de l’avance sur un acompte contractuel.</w:t>
            </w:r>
          </w:p>
          <w:p w14:paraId="2C08D1D9" w14:textId="77777777" w:rsidR="000A450A" w:rsidRPr="00E21797" w:rsidRDefault="000A450A" w:rsidP="00DC57DA">
            <w:pPr>
              <w:tabs>
                <w:tab w:val="left" w:pos="540"/>
              </w:tabs>
              <w:spacing w:before="60" w:after="60"/>
              <w:ind w:left="540" w:right="-72" w:hanging="540"/>
            </w:pPr>
            <w:r w:rsidRPr="00E21797">
              <w:t>6.2</w:t>
            </w:r>
            <w:r w:rsidRPr="00E21797">
              <w:tab/>
              <w:t>Retenue de garantie</w:t>
            </w:r>
          </w:p>
          <w:p w14:paraId="6967417B" w14:textId="77777777" w:rsidR="000A450A" w:rsidRPr="003D1652" w:rsidRDefault="0005607C" w:rsidP="00DC57DA">
            <w:pPr>
              <w:tabs>
                <w:tab w:val="left" w:pos="1080"/>
              </w:tabs>
              <w:spacing w:before="60" w:after="60"/>
              <w:ind w:left="1080" w:right="-72" w:hanging="540"/>
              <w:outlineLvl w:val="0"/>
            </w:pPr>
            <w:r w:rsidRPr="003D1652">
              <w:t>6.2.1</w:t>
            </w:r>
            <w:r w:rsidRPr="003D1652">
              <w:tab/>
              <w:t xml:space="preserve">Une retenue de garantie sera prélevée, par ailleurs, sur tous les montants à régler à l’Entrepreneur; elle sera égale à un pourcentage indiqué dans le </w:t>
            </w:r>
            <w:r w:rsidRPr="00E877C4">
              <w:rPr>
                <w:b/>
              </w:rPr>
              <w:t>CCAP</w:t>
            </w:r>
            <w:r w:rsidRPr="003D1652">
              <w:t xml:space="preserve"> mais qui ne pourra être </w:t>
            </w:r>
            <w:r w:rsidR="00D77D64" w:rsidRPr="003D1652">
              <w:t>supérieur</w:t>
            </w:r>
            <w:r w:rsidRPr="003D1652">
              <w:t xml:space="preserve"> à </w:t>
            </w:r>
            <w:r w:rsidR="00D77D64" w:rsidRPr="003D1652">
              <w:t>dix</w:t>
            </w:r>
            <w:r w:rsidRPr="003D1652">
              <w:t xml:space="preserve"> (</w:t>
            </w:r>
            <w:r w:rsidR="00D77D64" w:rsidRPr="003D1652">
              <w:t>10</w:t>
            </w:r>
            <w:r w:rsidRPr="003D1652">
              <w:t>) pour cent du Montant du Marché.</w:t>
            </w:r>
          </w:p>
          <w:p w14:paraId="3947E8BF" w14:textId="77777777" w:rsidR="000A450A" w:rsidRPr="003D1652" w:rsidRDefault="0005607C" w:rsidP="00DC57DA">
            <w:pPr>
              <w:tabs>
                <w:tab w:val="left" w:pos="1080"/>
              </w:tabs>
              <w:spacing w:before="60" w:after="60"/>
              <w:ind w:left="1080" w:right="-72" w:hanging="540"/>
            </w:pPr>
            <w:r w:rsidRPr="003D1652">
              <w:t>6.2.2</w:t>
            </w:r>
            <w:r w:rsidRPr="003D1652">
              <w:tab/>
              <w:t xml:space="preserve">Les montants retenus seront libérés pour moitié lors de la réception provisoire.  Le solde sera libéré dans les mêmes conditions que celles prévues pour la </w:t>
            </w:r>
            <w:r w:rsidR="00D77D64" w:rsidRPr="003D1652">
              <w:t>G</w:t>
            </w:r>
            <w:r w:rsidRPr="003D1652">
              <w:t>arantie de parfait achèvement.</w:t>
            </w:r>
            <w:r w:rsidR="00633C54">
              <w:t xml:space="preserve"> Dans tous les cas, le montant cumulé de la Garantie de parfait achèvement et de la Retenue de garantie</w:t>
            </w:r>
            <w:r w:rsidR="004031ED">
              <w:t xml:space="preserve"> telle que réduite lors de la réception provisoire ne dépassera pas 5% du Montant du Marché.</w:t>
            </w:r>
          </w:p>
          <w:p w14:paraId="16B8B1CB" w14:textId="77777777" w:rsidR="000A450A" w:rsidRPr="00E21797" w:rsidRDefault="0005607C" w:rsidP="00DC57DA">
            <w:pPr>
              <w:tabs>
                <w:tab w:val="left" w:pos="1080"/>
              </w:tabs>
              <w:spacing w:before="60" w:after="60"/>
              <w:ind w:left="1080" w:right="-72" w:hanging="540"/>
            </w:pPr>
            <w:r w:rsidRPr="003D1652">
              <w:t>6.2.3</w:t>
            </w:r>
            <w:r w:rsidRPr="003D1652">
              <w:tab/>
              <w:t xml:space="preserve">Le remplacement du solde par une garantie bancaire s’effectuera de plein droit à la demande de l’Entrepreneur à la date où la </w:t>
            </w:r>
            <w:r w:rsidR="00D77D64" w:rsidRPr="003D1652">
              <w:t>R</w:t>
            </w:r>
            <w:r w:rsidRPr="003D1652">
              <w:t>éception provisoire sera prononcée.</w:t>
            </w:r>
          </w:p>
          <w:p w14:paraId="46897A62" w14:textId="77777777" w:rsidR="000A450A" w:rsidRPr="00E21797" w:rsidRDefault="000A450A" w:rsidP="00DC57DA">
            <w:pPr>
              <w:tabs>
                <w:tab w:val="left" w:pos="540"/>
              </w:tabs>
              <w:spacing w:before="60" w:after="60"/>
              <w:ind w:left="540" w:right="-72" w:hanging="540"/>
            </w:pPr>
            <w:r w:rsidRPr="00E21797">
              <w:t>6.3</w:t>
            </w:r>
            <w:r w:rsidRPr="00E21797">
              <w:tab/>
              <w:t>Responsabilité - Assurances</w:t>
            </w:r>
          </w:p>
          <w:p w14:paraId="2328DFF0" w14:textId="77777777" w:rsidR="000A450A" w:rsidRPr="00E21797" w:rsidRDefault="000A450A" w:rsidP="00DC57DA">
            <w:pPr>
              <w:tabs>
                <w:tab w:val="left" w:pos="1080"/>
              </w:tabs>
              <w:spacing w:before="60" w:after="60"/>
              <w:ind w:left="1080" w:right="-72" w:hanging="540"/>
            </w:pPr>
            <w:r w:rsidRPr="00E21797">
              <w:t>6.3.1</w:t>
            </w:r>
            <w:r w:rsidRPr="00E21797">
              <w:tab/>
              <w:t xml:space="preserve">Nonobstant les obligations d’assurances imposées </w:t>
            </w:r>
            <w:r w:rsidR="00D41D68" w:rsidRPr="00E21797">
              <w:t>ci-après</w:t>
            </w:r>
            <w:r w:rsidRPr="00E21797">
              <w:t>, l’Entrepreneur est et demeure seul responsable et garantit le Maître de l’Ouvrage et le Maître d’</w:t>
            </w:r>
            <w:r w:rsidR="00755961" w:rsidRPr="00E21797">
              <w:t>Œuvre</w:t>
            </w:r>
            <w:r w:rsidRPr="00E21797">
              <w:t xml:space="preserve"> contre toute réclamation émanant de tiers, pour la réparation de préjudices de toute nature, ou de lésions corporelles survenus à raison de la réalisation du présent Marché par l’Entrepreneur, ses </w:t>
            </w:r>
            <w:r w:rsidR="00D41D68" w:rsidRPr="00E21797">
              <w:t>sous-traitants</w:t>
            </w:r>
            <w:r w:rsidRPr="00E21797">
              <w:t xml:space="preserve"> et leurs employés.</w:t>
            </w:r>
          </w:p>
          <w:p w14:paraId="7223C7F6" w14:textId="219F1C1E" w:rsidR="000A450A" w:rsidRPr="00E21797" w:rsidRDefault="00A459B1" w:rsidP="00DC57DA">
            <w:pPr>
              <w:spacing w:before="60" w:after="60"/>
              <w:ind w:left="1080" w:right="-72"/>
              <w:rPr>
                <w:i/>
              </w:rPr>
            </w:pPr>
            <w:r>
              <w:tab/>
            </w:r>
            <w:r w:rsidR="000A450A" w:rsidRPr="00E21797">
              <w:t xml:space="preserve">L’Entrepreneur est tenu de souscrire au minimum les </w:t>
            </w:r>
            <w:r w:rsidR="000A450A" w:rsidRPr="00E21797">
              <w:lastRenderedPageBreak/>
              <w:t xml:space="preserve">assurances figurant aux paragraphes 3.2 à 3.5 du présent Article et pour les montants minima spécifiés au </w:t>
            </w:r>
            <w:r w:rsidR="000A450A" w:rsidRPr="00E877C4">
              <w:rPr>
                <w:b/>
              </w:rPr>
              <w:t>CCAP</w:t>
            </w:r>
            <w:r w:rsidR="000A450A" w:rsidRPr="00E21797">
              <w:rPr>
                <w:i/>
              </w:rPr>
              <w:t>.</w:t>
            </w:r>
          </w:p>
          <w:p w14:paraId="61BB1709" w14:textId="77777777" w:rsidR="000A450A" w:rsidRPr="00E21797" w:rsidRDefault="000A450A" w:rsidP="00DC57DA">
            <w:pPr>
              <w:tabs>
                <w:tab w:val="left" w:pos="1080"/>
              </w:tabs>
              <w:spacing w:before="60" w:after="60"/>
              <w:ind w:left="1080" w:right="-72" w:hanging="540"/>
              <w:rPr>
                <w:i/>
              </w:rPr>
            </w:pPr>
            <w:r w:rsidRPr="00E21797">
              <w:t>6.3.2</w:t>
            </w:r>
            <w:r w:rsidRPr="00E21797">
              <w:tab/>
            </w:r>
            <w:r w:rsidRPr="00E21797">
              <w:rPr>
                <w:i/>
              </w:rPr>
              <w:t>Assurance des risques causés à des tiers</w:t>
            </w:r>
          </w:p>
          <w:p w14:paraId="616F990C" w14:textId="70067F7D" w:rsidR="000A450A" w:rsidRPr="00E21797" w:rsidRDefault="00A459B1" w:rsidP="00DC57DA">
            <w:pPr>
              <w:spacing w:before="60" w:after="60"/>
              <w:ind w:left="1080" w:right="-72"/>
            </w:pPr>
            <w:r>
              <w:tab/>
            </w:r>
            <w:r w:rsidR="000A450A" w:rsidRPr="00E21797">
              <w:t>L’Entrepreneur souscrira une assurance de responsabilité civile couvrant les dommages corporels et matériels pouvant être causés à des tiers à raison de l’exécution des travaux ainsi que pendant le délai de garantie.  La police d’assurance doit spécifier que le personnel du Maître de l’Ouvrage, du Maître d’</w:t>
            </w:r>
            <w:r w:rsidR="00755961" w:rsidRPr="00E21797">
              <w:t>Œuvre</w:t>
            </w:r>
            <w:r w:rsidR="000A450A" w:rsidRPr="00E21797">
              <w:t xml:space="preserve"> ainsi que celui d’autres entreprises se trouvant sur le chantier sont considérés comme des tiers au titre de cette assurance, qui doit être illimitée pour les dommages corporels.</w:t>
            </w:r>
          </w:p>
          <w:p w14:paraId="114F46F7" w14:textId="77777777" w:rsidR="000A450A" w:rsidRPr="00E21797" w:rsidRDefault="000A450A" w:rsidP="00DC57DA">
            <w:pPr>
              <w:tabs>
                <w:tab w:val="left" w:pos="1080"/>
              </w:tabs>
              <w:spacing w:before="60" w:after="60"/>
              <w:ind w:left="1080" w:right="-72" w:hanging="540"/>
            </w:pPr>
            <w:r w:rsidRPr="00E21797">
              <w:t>6.3.3</w:t>
            </w:r>
            <w:r w:rsidRPr="00E21797">
              <w:tab/>
            </w:r>
            <w:r w:rsidRPr="00E21797">
              <w:rPr>
                <w:i/>
              </w:rPr>
              <w:t>Assurance des accidents du travail</w:t>
            </w:r>
          </w:p>
          <w:p w14:paraId="296230E6" w14:textId="4455E163" w:rsidR="000A450A" w:rsidRPr="00E21797" w:rsidRDefault="00A459B1" w:rsidP="00DC57DA">
            <w:pPr>
              <w:spacing w:before="60" w:after="60"/>
              <w:ind w:left="1080" w:right="-72"/>
            </w:pPr>
            <w:r>
              <w:tab/>
            </w:r>
            <w:r w:rsidR="000A450A" w:rsidRPr="00E21797">
              <w:t xml:space="preserve">L’Entrepreneur souscrira, en conformité avec la réglementation applicable, les assurances nécessaires à cet effet.  Il veillera à ce que ses </w:t>
            </w:r>
            <w:r w:rsidR="00D41D68" w:rsidRPr="00E21797">
              <w:t>sous-traitants</w:t>
            </w:r>
            <w:r w:rsidR="000A450A" w:rsidRPr="00E21797">
              <w:t xml:space="preserve"> agissent de même.  Il garantit le Maître de l’Ouvrage, le Maître d’</w:t>
            </w:r>
            <w:r w:rsidR="00755961" w:rsidRPr="00E21797">
              <w:t>Œuvre</w:t>
            </w:r>
            <w:r w:rsidR="000A450A" w:rsidRPr="00E21797">
              <w:t xml:space="preserve"> contre tous recours que son personnel ou celui de ses </w:t>
            </w:r>
            <w:r w:rsidR="00D41D68" w:rsidRPr="00E21797">
              <w:t>sous-traitants</w:t>
            </w:r>
            <w:r w:rsidR="000A450A" w:rsidRPr="00E21797">
              <w:t xml:space="preserve"> pourrait exercer à cet égard.  Pour son personnel permanent expatrié, le cas échéant, l’Entrepreneur se conformera en outre à la législation et la réglementation applicable du pays d’origine.</w:t>
            </w:r>
          </w:p>
          <w:p w14:paraId="36FA9FC0" w14:textId="77777777" w:rsidR="000A450A" w:rsidRPr="00E21797" w:rsidRDefault="000A450A" w:rsidP="00DC57DA">
            <w:pPr>
              <w:tabs>
                <w:tab w:val="left" w:pos="1080"/>
              </w:tabs>
              <w:spacing w:before="60" w:after="60"/>
              <w:ind w:left="1080" w:right="-72" w:hanging="540"/>
            </w:pPr>
            <w:r w:rsidRPr="00E21797">
              <w:t>6.3.4</w:t>
            </w:r>
            <w:r w:rsidRPr="00E21797">
              <w:tab/>
            </w:r>
            <w:r w:rsidRPr="00E21797">
              <w:rPr>
                <w:i/>
              </w:rPr>
              <w:t>Assurance couvrant les risques de chantier</w:t>
            </w:r>
          </w:p>
          <w:p w14:paraId="47CF6B6E" w14:textId="2DB459EC" w:rsidR="000A450A" w:rsidRPr="00E21797" w:rsidRDefault="00A459B1" w:rsidP="00DC57DA">
            <w:pPr>
              <w:spacing w:before="60" w:after="60"/>
              <w:ind w:left="1080" w:right="-72"/>
            </w:pPr>
            <w:r>
              <w:tab/>
            </w:r>
            <w:r w:rsidR="000A450A" w:rsidRPr="00E21797">
              <w:t>L’Entrepreneur souscrira une assurance “Tous risques chantier” au bénéfice conjoint de lui-même, de ses sous-traitants, du Maître de l’Ouvrage et du Maître d’</w:t>
            </w:r>
            <w:r w:rsidR="00755961" w:rsidRPr="00E21797">
              <w:t>Œuvre</w:t>
            </w:r>
            <w:r w:rsidR="000A450A" w:rsidRPr="00E21797">
              <w:t xml:space="preserve">.  Cette assurance couvrira l’ensemble des dommages matériels auxquels peuvent être soumis les ouvrages objet du Marché, y compris les dommages dus à un vice ou à un défaut de conception, de plans, de matériaux de construction ou de mise en </w:t>
            </w:r>
            <w:r w:rsidR="00755961" w:rsidRPr="00E21797">
              <w:t>œuvre</w:t>
            </w:r>
            <w:r w:rsidR="000A450A" w:rsidRPr="00E21797">
              <w:t xml:space="preserve"> dont l’Entrepreneur est responsable au titre du Marché et les dommages dus à des événements naturels.  Cette assurance couvrira également les dommages causés aux biens et propriétés existantes du Maître de l’Ouvrage.</w:t>
            </w:r>
          </w:p>
          <w:p w14:paraId="7B593D43" w14:textId="77777777" w:rsidR="000A450A" w:rsidRPr="00E21797" w:rsidRDefault="000A450A" w:rsidP="00DC57DA">
            <w:pPr>
              <w:tabs>
                <w:tab w:val="left" w:pos="1080"/>
              </w:tabs>
              <w:spacing w:before="60" w:after="60"/>
              <w:ind w:left="1080" w:right="-72" w:hanging="540"/>
            </w:pPr>
            <w:r w:rsidRPr="00E21797">
              <w:t>6.3.5</w:t>
            </w:r>
            <w:r w:rsidRPr="00E21797">
              <w:tab/>
            </w:r>
            <w:r w:rsidRPr="00E21797">
              <w:rPr>
                <w:i/>
              </w:rPr>
              <w:t>Assurance de la responsabilité décennale</w:t>
            </w:r>
          </w:p>
          <w:p w14:paraId="29903F88" w14:textId="7AEA8D18" w:rsidR="000A450A" w:rsidRPr="00E21797" w:rsidRDefault="00A459B1" w:rsidP="00DC57DA">
            <w:pPr>
              <w:spacing w:before="60" w:after="60"/>
              <w:ind w:left="1080" w:right="-72"/>
            </w:pPr>
            <w:r>
              <w:tab/>
            </w:r>
            <w:r w:rsidR="000A450A" w:rsidRPr="00E21797">
              <w:t>L’Entrepreneur souscrira une assurance couvrant intégralement sa responsabilité décennale, susceptible d’être mise en jeu à l’occasion de la réalisation du Marché.</w:t>
            </w:r>
          </w:p>
          <w:p w14:paraId="1DE2188E" w14:textId="77777777" w:rsidR="000A450A" w:rsidRPr="00E21797" w:rsidRDefault="000A450A" w:rsidP="00DC57DA">
            <w:pPr>
              <w:tabs>
                <w:tab w:val="left" w:pos="1080"/>
              </w:tabs>
              <w:spacing w:before="60" w:after="60"/>
              <w:ind w:left="1080" w:right="-72" w:hanging="540"/>
            </w:pPr>
            <w:r w:rsidRPr="00E21797">
              <w:t>6.3.6</w:t>
            </w:r>
            <w:r w:rsidRPr="00E21797">
              <w:tab/>
            </w:r>
            <w:r w:rsidRPr="00E21797">
              <w:rPr>
                <w:i/>
              </w:rPr>
              <w:t>Souscription et production des polices</w:t>
            </w:r>
          </w:p>
          <w:p w14:paraId="05D4B264" w14:textId="1333D42C" w:rsidR="000A450A" w:rsidRPr="00E21797" w:rsidRDefault="00A459B1" w:rsidP="00DC57DA">
            <w:pPr>
              <w:spacing w:before="60" w:after="60"/>
              <w:ind w:left="1080" w:right="-72"/>
            </w:pPr>
            <w:r>
              <w:tab/>
            </w:r>
            <w:r w:rsidR="000A450A" w:rsidRPr="00E21797">
              <w:t>Les assurances figurant aux paragraphes 3.2 à 3.4 du présent Article devront être présentées par l’Entrepreneur au Chef de Projet pour approbation puis souscrites par l’Entrepreneur avant tout commencement des travaux.</w:t>
            </w:r>
          </w:p>
          <w:p w14:paraId="4BCC5FA6" w14:textId="465F589A" w:rsidR="000A450A" w:rsidRPr="00E21797" w:rsidRDefault="00A459B1" w:rsidP="00DC57DA">
            <w:pPr>
              <w:spacing w:before="60" w:after="60"/>
              <w:ind w:left="1080" w:right="-72"/>
            </w:pPr>
            <w:r>
              <w:tab/>
            </w:r>
            <w:r w:rsidR="000A450A" w:rsidRPr="00E21797">
              <w:t xml:space="preserve">L’Entrepreneur souscrira l’assurance responsabilité décennale prévue au paragraphe 3.5 du présent Article, préalablement au </w:t>
            </w:r>
            <w:r w:rsidR="000A450A" w:rsidRPr="00E21797">
              <w:lastRenderedPageBreak/>
              <w:t>commencement des travaux.</w:t>
            </w:r>
          </w:p>
          <w:p w14:paraId="7A7E3B6B" w14:textId="52D6E3C3" w:rsidR="000A450A" w:rsidRPr="00E21797" w:rsidRDefault="00A459B1" w:rsidP="00DC57DA">
            <w:pPr>
              <w:spacing w:before="60" w:after="60"/>
              <w:ind w:left="1080" w:right="-72"/>
            </w:pPr>
            <w:r>
              <w:tab/>
            </w:r>
            <w:r w:rsidR="000A450A" w:rsidRPr="00E21797">
              <w:t>Toutes ces polices comporteront une disposition subordonnant leur résiliation à un avis notifié au préalable par la compagnie d’assurances au Maître de l’Ouvrage.</w:t>
            </w:r>
          </w:p>
        </w:tc>
      </w:tr>
      <w:tr w:rsidR="000A450A" w:rsidRPr="00E21797" w14:paraId="02A26B73" w14:textId="77777777" w:rsidTr="00BD47B1">
        <w:tc>
          <w:tcPr>
            <w:tcW w:w="2160" w:type="dxa"/>
            <w:tcBorders>
              <w:top w:val="nil"/>
              <w:left w:val="nil"/>
              <w:bottom w:val="nil"/>
              <w:right w:val="nil"/>
            </w:tcBorders>
          </w:tcPr>
          <w:p w14:paraId="255E5C84" w14:textId="5535CD14" w:rsidR="000A450A" w:rsidRPr="00E21797" w:rsidRDefault="000A450A" w:rsidP="00DC57DA">
            <w:pPr>
              <w:pStyle w:val="Head42"/>
              <w:spacing w:before="60" w:after="60"/>
            </w:pPr>
            <w:bookmarkStart w:id="551" w:name="_Toc348175941"/>
            <w:bookmarkStart w:id="552" w:name="_Toc327539552"/>
            <w:r w:rsidRPr="00E21797">
              <w:lastRenderedPageBreak/>
              <w:t>7.</w:t>
            </w:r>
            <w:r w:rsidRPr="00E21797">
              <w:tab/>
              <w:t>Décompte de délais - Formes des notifications</w:t>
            </w:r>
            <w:bookmarkEnd w:id="551"/>
            <w:bookmarkEnd w:id="552"/>
          </w:p>
        </w:tc>
        <w:tc>
          <w:tcPr>
            <w:tcW w:w="7290" w:type="dxa"/>
            <w:tcBorders>
              <w:top w:val="nil"/>
              <w:left w:val="nil"/>
              <w:bottom w:val="nil"/>
              <w:right w:val="nil"/>
            </w:tcBorders>
          </w:tcPr>
          <w:p w14:paraId="30100088" w14:textId="77777777" w:rsidR="000A450A" w:rsidRPr="00E21797" w:rsidRDefault="000A450A" w:rsidP="00DC57DA">
            <w:pPr>
              <w:tabs>
                <w:tab w:val="left" w:pos="540"/>
              </w:tabs>
              <w:spacing w:before="60" w:after="60"/>
              <w:ind w:left="540" w:right="-72" w:hanging="540"/>
            </w:pPr>
            <w:r w:rsidRPr="00E21797">
              <w:t>7.1</w:t>
            </w:r>
            <w:r w:rsidRPr="00E21797">
              <w:tab/>
              <w:t>Tout délai imparti dans le Marché au Maître de l’Ouvrage, au Chef de Projet, au Maître d’</w:t>
            </w:r>
            <w:r w:rsidR="00755961" w:rsidRPr="00E21797">
              <w:t>Œuvre</w:t>
            </w:r>
            <w:r w:rsidRPr="00E21797">
              <w:t xml:space="preserve"> ou à l’Entrepreneur commence à courir le lendemain du jour où s’est produit le fait qui sert de point de départ à ce délai.</w:t>
            </w:r>
          </w:p>
          <w:p w14:paraId="70F12D4E" w14:textId="77777777" w:rsidR="000A450A" w:rsidRPr="00E21797" w:rsidRDefault="000A450A" w:rsidP="00DC57DA">
            <w:pPr>
              <w:tabs>
                <w:tab w:val="left" w:pos="540"/>
              </w:tabs>
              <w:spacing w:before="60" w:after="60"/>
              <w:ind w:left="540" w:right="-72" w:hanging="540"/>
            </w:pPr>
            <w:r w:rsidRPr="00E21797">
              <w:t>7.2</w:t>
            </w:r>
            <w:r w:rsidRPr="00E21797">
              <w:tab/>
              <w:t>Lorsque le délai est fixé en jours, il s’entend en jours de calendrier et il expire à la fin du dernier jour de la durée prévue.</w:t>
            </w:r>
          </w:p>
          <w:p w14:paraId="6F64099C" w14:textId="18EC8530" w:rsidR="000A450A" w:rsidRPr="00E21797" w:rsidRDefault="00A459B1" w:rsidP="00DC57DA">
            <w:pPr>
              <w:spacing w:before="60" w:after="60"/>
              <w:ind w:left="540" w:right="-72"/>
            </w:pPr>
            <w:r>
              <w:tab/>
            </w:r>
            <w:r w:rsidR="000A450A" w:rsidRPr="00E21797">
              <w:t xml:space="preserve">Lorsque le délai est fixé en mois, il est compté de quantième à quantième.  S’il n’existe pas de quantième correspondant dans le mois où se termine le délai, </w:t>
            </w:r>
            <w:r w:rsidR="00D41D68" w:rsidRPr="00E21797">
              <w:t>celui-ci</w:t>
            </w:r>
            <w:r w:rsidR="000A450A" w:rsidRPr="00E21797">
              <w:t xml:space="preserve"> expire à la fin du dernier jour de ce mois.</w:t>
            </w:r>
          </w:p>
          <w:p w14:paraId="6BD1A4AC" w14:textId="44BE31A4" w:rsidR="000A450A" w:rsidRPr="00E21797" w:rsidRDefault="00A459B1" w:rsidP="00DC57DA">
            <w:pPr>
              <w:spacing w:before="60" w:after="60"/>
              <w:ind w:left="540" w:right="-72"/>
            </w:pPr>
            <w:r>
              <w:tab/>
            </w:r>
            <w:r w:rsidR="000A450A" w:rsidRPr="00E21797">
              <w:t>Lorsque le dernier jour d’un délai est un jour de repos hebdomadaire, férié ou chômé dans le pays du Maître de l’Ouvrage, le délai est prolongé jusqu’à la fin du premier jour ouvrable qui suit.</w:t>
            </w:r>
          </w:p>
          <w:p w14:paraId="64A75630" w14:textId="77777777" w:rsidR="000A450A" w:rsidRPr="00E21797" w:rsidRDefault="000A450A" w:rsidP="00DC57DA">
            <w:pPr>
              <w:tabs>
                <w:tab w:val="left" w:pos="540"/>
              </w:tabs>
              <w:spacing w:before="60" w:after="60"/>
              <w:ind w:left="540" w:right="-72" w:hanging="540"/>
            </w:pPr>
            <w:r w:rsidRPr="00E21797">
              <w:t>7.3</w:t>
            </w:r>
            <w:r w:rsidRPr="00E21797">
              <w:tab/>
              <w:t>Lorsqu’un document doit être remis, dans un délai déterminé, par l’Entrepreneur au Maître de l’Ouvrage, au Chef de Projet ou au Maître d’</w:t>
            </w:r>
            <w:r w:rsidR="00755961" w:rsidRPr="00E21797">
              <w:t>Œuvre</w:t>
            </w:r>
            <w:r w:rsidRPr="00E21797">
              <w:t>, ou réciproquement, ou encore lorsque la remise d’un document doit faire courir un délai, le document doit être remis au destinataire contre récépissé ou lui être adressé par lettre recommandée avec demande d’avis de réception.  La date du récépissé ou de l’avis de réception constituera la date de remise de document.</w:t>
            </w:r>
          </w:p>
        </w:tc>
      </w:tr>
      <w:tr w:rsidR="000A450A" w:rsidRPr="00E21797" w14:paraId="05441982" w14:textId="77777777" w:rsidTr="00BD47B1">
        <w:tc>
          <w:tcPr>
            <w:tcW w:w="2160" w:type="dxa"/>
            <w:tcBorders>
              <w:top w:val="nil"/>
              <w:left w:val="nil"/>
              <w:bottom w:val="nil"/>
              <w:right w:val="nil"/>
            </w:tcBorders>
          </w:tcPr>
          <w:p w14:paraId="2C00BF7E" w14:textId="70EA0814" w:rsidR="000A450A" w:rsidRPr="00E21797" w:rsidRDefault="000A450A" w:rsidP="00DC57DA">
            <w:pPr>
              <w:pStyle w:val="Head42"/>
              <w:spacing w:before="60" w:after="60"/>
            </w:pPr>
            <w:bookmarkStart w:id="553" w:name="_Toc348175942"/>
            <w:bookmarkStart w:id="554" w:name="_Toc327539553"/>
            <w:r w:rsidRPr="00E21797">
              <w:t>8.</w:t>
            </w:r>
            <w:r w:rsidRPr="00E21797">
              <w:tab/>
              <w:t>Propriété industrielle ou commerciale</w:t>
            </w:r>
            <w:bookmarkEnd w:id="553"/>
            <w:bookmarkEnd w:id="554"/>
          </w:p>
        </w:tc>
        <w:tc>
          <w:tcPr>
            <w:tcW w:w="7290" w:type="dxa"/>
            <w:tcBorders>
              <w:top w:val="nil"/>
              <w:left w:val="nil"/>
              <w:bottom w:val="nil"/>
              <w:right w:val="nil"/>
            </w:tcBorders>
          </w:tcPr>
          <w:p w14:paraId="33BF1EC4" w14:textId="77777777" w:rsidR="000A450A" w:rsidRPr="00E21797" w:rsidRDefault="000A450A" w:rsidP="00DC57DA">
            <w:pPr>
              <w:tabs>
                <w:tab w:val="left" w:pos="540"/>
              </w:tabs>
              <w:spacing w:before="60" w:after="60"/>
              <w:ind w:left="540" w:right="-72" w:hanging="540"/>
            </w:pPr>
            <w:r w:rsidRPr="00E21797">
              <w:t>8.1</w:t>
            </w:r>
            <w:r w:rsidRPr="00E21797">
              <w:tab/>
              <w:t>Le Maître de l’Ouvrage garantit l’Entrepreneur contre toute revendication des tiers concernant les brevets, licences, dessins et modèles, marque de fabrique ou de commerce dont l’emploi lui est imposé par le Marché.  Il appartient au Maître de l’Ouvrage d’obtenir dans ce cas, à ses frais, les cessions, licences ou autorisations nécessaires.</w:t>
            </w:r>
            <w:r w:rsidRPr="00446BF8">
              <w:t xml:space="preserve"> .</w:t>
            </w:r>
            <w:r>
              <w:t xml:space="preserve"> Une copie des documents </w:t>
            </w:r>
            <w:r w:rsidR="00E64486">
              <w:t xml:space="preserve">y afférents </w:t>
            </w:r>
            <w:r>
              <w:t xml:space="preserve"> sera donnée à l’Entrepreneur. Ces documents ne pourront pas être utilisés ou communiqués à des tiers par l’Entrepreneur sans l’accord préalable et écrit du Maître d</w:t>
            </w:r>
            <w:r w:rsidR="00F00C50">
              <w:t>e l</w:t>
            </w:r>
            <w:r>
              <w:t>’</w:t>
            </w:r>
            <w:r w:rsidR="00F00C50">
              <w:t>O</w:t>
            </w:r>
            <w:r>
              <w:t>uvrage.</w:t>
            </w:r>
          </w:p>
          <w:p w14:paraId="460C1574" w14:textId="77777777" w:rsidR="000A450A" w:rsidRDefault="000A450A" w:rsidP="00DC57DA">
            <w:pPr>
              <w:tabs>
                <w:tab w:val="left" w:pos="540"/>
              </w:tabs>
              <w:spacing w:before="60" w:after="60"/>
              <w:ind w:left="540" w:right="-72" w:hanging="540"/>
            </w:pPr>
            <w:r w:rsidRPr="00E21797">
              <w:t>8.2</w:t>
            </w:r>
            <w:r w:rsidRPr="00E21797">
              <w:tab/>
              <w:t>Sous réserve des dispositions figurant au précédent alinéa, l’Entrepreneur garantit le Maître de l’Ouvrage et le Maître d’</w:t>
            </w:r>
            <w:r w:rsidR="00755961" w:rsidRPr="00E21797">
              <w:t>Œuvre</w:t>
            </w:r>
            <w:r w:rsidRPr="00E21797">
              <w:t xml:space="preserve"> contre toute revendication des tiers concernant les brevets, licences, dessins et modèles, marques de fabrique ou de commerce et tous autres droits protégés relatifs aux équipements </w:t>
            </w:r>
            <w:r>
              <w:t>fournis par</w:t>
            </w:r>
            <w:r w:rsidRPr="00E21797">
              <w:t xml:space="preserve"> l’Entrepreneur ou ses </w:t>
            </w:r>
            <w:r w:rsidR="00D41D68" w:rsidRPr="00E21797">
              <w:t>sous-traitants</w:t>
            </w:r>
            <w:r w:rsidRPr="00E21797">
              <w:t xml:space="preserve">, matériaux ou matériels utilisés pour ou en relation avec les travaux ou incorporés à </w:t>
            </w:r>
            <w:r w:rsidR="00D41D68" w:rsidRPr="00E21797">
              <w:t>ceux-ci</w:t>
            </w:r>
            <w:r w:rsidRPr="00E21797">
              <w:t xml:space="preserve"> ainsi que de tous dommages</w:t>
            </w:r>
            <w:r w:rsidR="00D41D68">
              <w:t xml:space="preserve">, </w:t>
            </w:r>
            <w:r w:rsidRPr="00E21797">
              <w:t xml:space="preserve">intérêts, coûts, charges et frais de toute nature y afférents.  Il appartient à l’Entrepreneur d’obtenir dans ce cas, à ses frais, toutes cessions, licences ou autorisations nécessaires </w:t>
            </w:r>
            <w:r w:rsidRPr="00E21797">
              <w:lastRenderedPageBreak/>
              <w:t>permettant notamment au Maître de l’Ouvrage de procéder ou de faire procéder ultérieurement et par qui bon lui semble à toutes les réparations</w:t>
            </w:r>
            <w:r>
              <w:t>,  modifications ou démolitions</w:t>
            </w:r>
            <w:r w:rsidRPr="00E21797">
              <w:t xml:space="preserve"> nécessaires.</w:t>
            </w:r>
            <w:r>
              <w:t xml:space="preserve"> Une copie des documents y </w:t>
            </w:r>
            <w:r w:rsidR="00F00C50">
              <w:t>afférents</w:t>
            </w:r>
            <w:r>
              <w:t xml:space="preserve"> sera donnée au Maître de l’Ouvrage. Ces documents ne pourront pas être utilisés ou communiqués à des tiers par le Maître de l’Ouvrage ou le Maître d’</w:t>
            </w:r>
            <w:r w:rsidR="00A745B5">
              <w:t>Œuvre</w:t>
            </w:r>
            <w:r>
              <w:t xml:space="preserve"> sans l’accord </w:t>
            </w:r>
            <w:r w:rsidR="00A745B5">
              <w:t xml:space="preserve">écrit </w:t>
            </w:r>
            <w:r>
              <w:t>préalable de l’Entrepreneur (ou du sous-traitant en cause, avec copie à l’Entrepreneur).</w:t>
            </w:r>
          </w:p>
          <w:p w14:paraId="589FCB38" w14:textId="7AE30FD4" w:rsidR="000A450A" w:rsidRPr="00E21797" w:rsidRDefault="000A450A" w:rsidP="00DC57DA">
            <w:pPr>
              <w:tabs>
                <w:tab w:val="left" w:pos="540"/>
              </w:tabs>
              <w:spacing w:before="60" w:after="60"/>
              <w:ind w:left="540" w:right="-72" w:hanging="540"/>
            </w:pPr>
            <w:r>
              <w:t>8.3.</w:t>
            </w:r>
            <w:r w:rsidR="00A459B1">
              <w:tab/>
            </w:r>
            <w:r>
              <w:t>Lorsqu’il s’agit de logiciels, il appartient à l’Entrepreneur d’obtenir les licences ou autorisations nécessaires à leur utilisation sur tout ordinateur présent sur le Site ou autres lieux prévus dans le Marché.</w:t>
            </w:r>
          </w:p>
        </w:tc>
      </w:tr>
      <w:tr w:rsidR="000A450A" w:rsidRPr="00E21797" w14:paraId="59C913CE" w14:textId="77777777" w:rsidTr="00BD47B1">
        <w:tc>
          <w:tcPr>
            <w:tcW w:w="2160" w:type="dxa"/>
            <w:tcBorders>
              <w:top w:val="nil"/>
              <w:left w:val="nil"/>
              <w:bottom w:val="nil"/>
              <w:right w:val="nil"/>
            </w:tcBorders>
          </w:tcPr>
          <w:p w14:paraId="209354DD" w14:textId="0DA71EAC" w:rsidR="000A450A" w:rsidRPr="00E21797" w:rsidRDefault="000A450A" w:rsidP="00DC57DA">
            <w:pPr>
              <w:pStyle w:val="Head42"/>
              <w:spacing w:before="60" w:after="60"/>
            </w:pPr>
            <w:bookmarkStart w:id="555" w:name="_Toc348175943"/>
            <w:bookmarkStart w:id="556" w:name="_Toc327539554"/>
            <w:r w:rsidRPr="00E21797">
              <w:lastRenderedPageBreak/>
              <w:t>9.</w:t>
            </w:r>
            <w:r w:rsidRPr="00E21797">
              <w:tab/>
              <w:t xml:space="preserve">Protection de la </w:t>
            </w:r>
            <w:r w:rsidR="00755961" w:rsidRPr="00E21797">
              <w:t>main-d’œuvre</w:t>
            </w:r>
            <w:r w:rsidRPr="00E21797">
              <w:t xml:space="preserve"> et conditions de travail</w:t>
            </w:r>
            <w:bookmarkEnd w:id="555"/>
            <w:bookmarkEnd w:id="556"/>
          </w:p>
        </w:tc>
        <w:tc>
          <w:tcPr>
            <w:tcW w:w="7290" w:type="dxa"/>
            <w:tcBorders>
              <w:top w:val="nil"/>
              <w:left w:val="nil"/>
              <w:bottom w:val="nil"/>
              <w:right w:val="nil"/>
            </w:tcBorders>
          </w:tcPr>
          <w:p w14:paraId="4F2B6472" w14:textId="109A46D4" w:rsidR="00D9436F" w:rsidRPr="008F3625" w:rsidRDefault="000A450A" w:rsidP="00DC57DA">
            <w:pPr>
              <w:tabs>
                <w:tab w:val="left" w:pos="540"/>
              </w:tabs>
              <w:spacing w:before="60" w:after="60"/>
              <w:ind w:left="540" w:right="-72" w:hanging="540"/>
              <w:rPr>
                <w:b/>
              </w:rPr>
            </w:pPr>
            <w:r w:rsidRPr="008F3625">
              <w:rPr>
                <w:b/>
              </w:rPr>
              <w:t>9.1</w:t>
            </w:r>
            <w:r w:rsidRPr="008F3625">
              <w:rPr>
                <w:b/>
              </w:rPr>
              <w:tab/>
            </w:r>
            <w:r w:rsidR="00D9436F" w:rsidRPr="008F3625">
              <w:rPr>
                <w:b/>
              </w:rPr>
              <w:t>Obligations générales</w:t>
            </w:r>
            <w:r w:rsidR="00B35BEC" w:rsidRPr="008F3625">
              <w:rPr>
                <w:b/>
              </w:rPr>
              <w:t xml:space="preserve"> </w:t>
            </w:r>
          </w:p>
          <w:p w14:paraId="4EB9522A" w14:textId="73E33D9C" w:rsidR="005001E0" w:rsidRDefault="00A459B1" w:rsidP="00DC57DA">
            <w:pPr>
              <w:tabs>
                <w:tab w:val="left" w:pos="540"/>
              </w:tabs>
              <w:spacing w:before="60" w:after="60"/>
              <w:ind w:left="540" w:right="-72"/>
            </w:pPr>
            <w:r>
              <w:tab/>
            </w:r>
            <w:r w:rsidR="000A450A" w:rsidRPr="00E21797">
              <w:t xml:space="preserve">L’Entrepreneur </w:t>
            </w:r>
            <w:r w:rsidR="000A450A">
              <w:t>est encouragé</w:t>
            </w:r>
            <w:r w:rsidR="000A450A" w:rsidRPr="00446BF8">
              <w:t xml:space="preserve">, </w:t>
            </w:r>
            <w:r w:rsidR="00E64486">
              <w:t xml:space="preserve">dans la mesure du </w:t>
            </w:r>
            <w:r w:rsidR="000A450A">
              <w:t xml:space="preserve"> possible, </w:t>
            </w:r>
            <w:r w:rsidR="00E64486">
              <w:t xml:space="preserve">à </w:t>
            </w:r>
            <w:r w:rsidR="000A450A">
              <w:t xml:space="preserve">recruter </w:t>
            </w:r>
            <w:r w:rsidR="005D1F0A">
              <w:t>dans le</w:t>
            </w:r>
            <w:r w:rsidR="000A450A" w:rsidRPr="00446BF8">
              <w:t xml:space="preserve"> </w:t>
            </w:r>
            <w:r w:rsidR="005D1F0A">
              <w:t>pays du Maître de l’Ouvrage le</w:t>
            </w:r>
            <w:r w:rsidR="000A450A" w:rsidRPr="00446BF8">
              <w:t xml:space="preserve"> personnel et</w:t>
            </w:r>
            <w:r w:rsidR="00C17084">
              <w:t xml:space="preserve"> </w:t>
            </w:r>
            <w:r w:rsidR="005D1F0A">
              <w:t>l</w:t>
            </w:r>
            <w:r w:rsidR="000A450A" w:rsidRPr="00446BF8">
              <w:t>a main-d’</w:t>
            </w:r>
            <w:r w:rsidR="000A450A">
              <w:t xml:space="preserve">œuvre </w:t>
            </w:r>
            <w:r w:rsidR="005D1F0A">
              <w:t xml:space="preserve">présentant </w:t>
            </w:r>
            <w:r w:rsidR="000A450A">
              <w:t xml:space="preserve"> les qualifications et l’expérience </w:t>
            </w:r>
            <w:r w:rsidR="005D1F0A">
              <w:t>requises</w:t>
            </w:r>
            <w:r w:rsidR="000A450A">
              <w:t xml:space="preserve">. </w:t>
            </w:r>
            <w:r w:rsidR="0092508F">
              <w:t>En l’absence de</w:t>
            </w:r>
            <w:r w:rsidR="005D1F0A">
              <w:t xml:space="preserve"> dispositions contraires </w:t>
            </w:r>
            <w:r w:rsidR="0092508F">
              <w:t>figurant au</w:t>
            </w:r>
            <w:r w:rsidR="005D1F0A">
              <w:t xml:space="preserve"> Marché</w:t>
            </w:r>
            <w:r w:rsidR="0092508F">
              <w:t>,</w:t>
            </w:r>
            <w:r w:rsidR="005D1F0A">
              <w:t xml:space="preserve"> l</w:t>
            </w:r>
            <w:r w:rsidR="000A450A">
              <w:t xml:space="preserve">’Entrepreneur </w:t>
            </w:r>
            <w:r w:rsidR="005D1F0A">
              <w:t xml:space="preserve"> sera responsable</w:t>
            </w:r>
            <w:r w:rsidR="000A450A">
              <w:t xml:space="preserve"> </w:t>
            </w:r>
            <w:r w:rsidR="000A450A" w:rsidRPr="00446BF8">
              <w:t xml:space="preserve"> de l</w:t>
            </w:r>
            <w:r w:rsidR="000A450A">
              <w:t>a</w:t>
            </w:r>
            <w:r w:rsidR="000A450A" w:rsidRPr="00446BF8">
              <w:t xml:space="preserve"> rémunération, </w:t>
            </w:r>
            <w:r w:rsidR="000A450A">
              <w:t>de l’</w:t>
            </w:r>
            <w:r w:rsidR="000A450A" w:rsidRPr="00446BF8">
              <w:t xml:space="preserve">hébergement, </w:t>
            </w:r>
            <w:r w:rsidR="000A450A">
              <w:t xml:space="preserve">du </w:t>
            </w:r>
            <w:r w:rsidR="000A450A" w:rsidRPr="00446BF8">
              <w:t xml:space="preserve">ravitaillement et </w:t>
            </w:r>
            <w:r w:rsidR="000A450A">
              <w:t xml:space="preserve">du </w:t>
            </w:r>
            <w:r w:rsidR="000A450A" w:rsidRPr="00446BF8">
              <w:t xml:space="preserve">transport </w:t>
            </w:r>
            <w:r w:rsidR="000A450A">
              <w:t xml:space="preserve">du personnel et de la main d’œuvre </w:t>
            </w:r>
            <w:r w:rsidR="000A450A" w:rsidRPr="00E21797">
              <w:t>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14:paraId="3691EC8D" w14:textId="6FBF84C7" w:rsidR="005001E0" w:rsidRDefault="00A459B1" w:rsidP="00DC57DA">
            <w:pPr>
              <w:tabs>
                <w:tab w:val="left" w:pos="540"/>
              </w:tabs>
              <w:spacing w:before="60" w:after="60"/>
              <w:ind w:left="540" w:right="-72"/>
            </w:pPr>
            <w:r>
              <w:tab/>
            </w:r>
            <w:r w:rsidR="008B3FE6" w:rsidRPr="00930E50">
              <w:t xml:space="preserve">L’Entrepreneur ne doit recruter ni tenter de recruter </w:t>
            </w:r>
            <w:r w:rsidR="008B3FE6">
              <w:t xml:space="preserve"> le </w:t>
            </w:r>
            <w:r w:rsidR="008B3FE6" w:rsidRPr="00930E50">
              <w:t xml:space="preserve">personnel et la main d’œuvre </w:t>
            </w:r>
            <w:r w:rsidR="008B3FE6">
              <w:t xml:space="preserve">employés par le </w:t>
            </w:r>
            <w:r w:rsidR="008B3FE6" w:rsidRPr="00930E50">
              <w:t>Maître de l’Ouvrage.</w:t>
            </w:r>
          </w:p>
          <w:p w14:paraId="172CA827" w14:textId="2155B0EB" w:rsidR="005001E0" w:rsidRDefault="00A459B1" w:rsidP="00DC57DA">
            <w:pPr>
              <w:tabs>
                <w:tab w:val="left" w:pos="540"/>
              </w:tabs>
              <w:spacing w:before="60" w:after="60"/>
              <w:ind w:left="540" w:right="-72"/>
            </w:pPr>
            <w:r>
              <w:tab/>
            </w:r>
            <w:r w:rsidR="008B3FE6" w:rsidRPr="00CC4B14">
              <w:t>L’Entrepreneur devra se conformer à la législation du travail applicable à son Personnel, incluant la législation relative à l’embauche, la santé, la sécurité, la protection sociale, l’immigration et l’émigration, et devra l</w:t>
            </w:r>
            <w:r w:rsidR="008B3FE6">
              <w:t>ui</w:t>
            </w:r>
            <w:r w:rsidR="008B3FE6" w:rsidRPr="00CC4B14">
              <w:t xml:space="preserve"> accorder tous le</w:t>
            </w:r>
            <w:r w:rsidR="008B3FE6">
              <w:t>s</w:t>
            </w:r>
            <w:r w:rsidR="008B3FE6" w:rsidRPr="00CC4B14">
              <w:t xml:space="preserve"> droits</w:t>
            </w:r>
            <w:r w:rsidR="008B3FE6">
              <w:t xml:space="preserve"> qui en résultent. </w:t>
            </w:r>
            <w:r w:rsidR="008B3FE6" w:rsidRPr="00CC4B14">
              <w:t xml:space="preserve">L’Entrepreneur devra </w:t>
            </w:r>
            <w:r w:rsidR="008B3FE6">
              <w:t>exiger de son personnel que ce dernier se conforme au droit et à la règlementation  applicables, y compris en matière de sécurité du travail.</w:t>
            </w:r>
          </w:p>
          <w:p w14:paraId="273BAC39" w14:textId="6F70ED20" w:rsidR="005001E0" w:rsidRPr="00E877C4" w:rsidRDefault="00A459B1" w:rsidP="00DC57DA">
            <w:pPr>
              <w:tabs>
                <w:tab w:val="left" w:pos="540"/>
              </w:tabs>
              <w:spacing w:before="60" w:after="60"/>
              <w:ind w:left="540" w:right="-72"/>
              <w:rPr>
                <w:b/>
                <w:szCs w:val="24"/>
              </w:rPr>
            </w:pPr>
            <w:r>
              <w:tab/>
            </w:r>
            <w:r w:rsidR="002449AC" w:rsidRPr="00E21797">
              <w:t xml:space="preserve">Le Chef de Projet peut exiger le départ du chantier de toute personne employée par l’Entrepreneur faisant preuve d’incapacité ou coupable de négligences, imprudences répétées ou défaut de probité et, plus généralement, </w:t>
            </w:r>
            <w:r w:rsidR="002449AC" w:rsidRPr="00E877C4">
              <w:rPr>
                <w:szCs w:val="24"/>
              </w:rPr>
              <w:t>de toute personne employée par lui et</w:t>
            </w:r>
            <w:r w:rsidR="002449AC" w:rsidRPr="00E877C4">
              <w:rPr>
                <w:i/>
                <w:szCs w:val="24"/>
              </w:rPr>
              <w:t xml:space="preserve"> </w:t>
            </w:r>
            <w:r w:rsidR="002449AC" w:rsidRPr="00E877C4">
              <w:rPr>
                <w:szCs w:val="24"/>
              </w:rPr>
              <w:t>dont l’action est contraire à la bonne exécution des travaux</w:t>
            </w:r>
            <w:r w:rsidR="00B35BEC" w:rsidRPr="00E877C4">
              <w:rPr>
                <w:szCs w:val="24"/>
              </w:rPr>
              <w:t>.</w:t>
            </w:r>
          </w:p>
          <w:p w14:paraId="374AC832" w14:textId="5A45E8F2" w:rsidR="005001E0" w:rsidRPr="00E877C4" w:rsidRDefault="00A459B1" w:rsidP="00DC57DA">
            <w:pPr>
              <w:tabs>
                <w:tab w:val="left" w:pos="540"/>
              </w:tabs>
              <w:spacing w:before="60" w:after="60"/>
              <w:ind w:left="540" w:right="-72"/>
              <w:rPr>
                <w:b/>
                <w:szCs w:val="24"/>
              </w:rPr>
            </w:pPr>
            <w:r w:rsidRPr="00E877C4">
              <w:rPr>
                <w:szCs w:val="24"/>
              </w:rPr>
              <w:tab/>
            </w:r>
            <w:r w:rsidR="00B35BEC" w:rsidRPr="00E877C4">
              <w:rPr>
                <w:szCs w:val="24"/>
              </w:rPr>
              <w:t>L’Entrepreneur supporte seul les conséquences dommageables des fraudes ou malfaçons commises par les personnes qu’il emploie dans l’exécution des travaux.</w:t>
            </w:r>
          </w:p>
          <w:p w14:paraId="4AEEF690" w14:textId="470683B9" w:rsidR="005001E0" w:rsidRPr="00E877C4" w:rsidRDefault="00A459B1" w:rsidP="00DC57DA">
            <w:pPr>
              <w:tabs>
                <w:tab w:val="left" w:pos="540"/>
              </w:tabs>
              <w:spacing w:before="60" w:after="60"/>
              <w:ind w:left="540" w:right="-72"/>
              <w:rPr>
                <w:b/>
                <w:szCs w:val="24"/>
              </w:rPr>
            </w:pPr>
            <w:r w:rsidRPr="00E877C4">
              <w:rPr>
                <w:szCs w:val="24"/>
              </w:rPr>
              <w:tab/>
            </w:r>
            <w:r w:rsidR="00B35BEC" w:rsidRPr="00E877C4">
              <w:rPr>
                <w:szCs w:val="24"/>
              </w:rPr>
              <w:t xml:space="preserve">Lorsque l’Entrepreneur est autorisé à </w:t>
            </w:r>
            <w:r w:rsidR="00D41D68" w:rsidRPr="00E877C4">
              <w:rPr>
                <w:szCs w:val="24"/>
              </w:rPr>
              <w:t>sous-traiter</w:t>
            </w:r>
            <w:r w:rsidR="00B35BEC" w:rsidRPr="00E877C4">
              <w:rPr>
                <w:szCs w:val="24"/>
              </w:rPr>
              <w:t xml:space="preserve"> une partie des travaux, ses </w:t>
            </w:r>
            <w:r w:rsidR="00D41D68" w:rsidRPr="00E877C4">
              <w:rPr>
                <w:szCs w:val="24"/>
              </w:rPr>
              <w:t>sous-traitants</w:t>
            </w:r>
            <w:r w:rsidR="00B35BEC" w:rsidRPr="00E877C4">
              <w:rPr>
                <w:szCs w:val="24"/>
              </w:rPr>
              <w:t xml:space="preserve"> sont liés par des obligations identiques.</w:t>
            </w:r>
          </w:p>
          <w:p w14:paraId="4C75C854" w14:textId="5FF83B0E" w:rsidR="005001E0" w:rsidRPr="00E877C4" w:rsidRDefault="00A459B1" w:rsidP="00DC57DA">
            <w:pPr>
              <w:tabs>
                <w:tab w:val="left" w:pos="540"/>
              </w:tabs>
              <w:spacing w:before="60" w:after="60"/>
              <w:ind w:left="540" w:right="-72"/>
              <w:rPr>
                <w:b/>
                <w:color w:val="292526"/>
                <w:szCs w:val="24"/>
              </w:rPr>
            </w:pPr>
            <w:r w:rsidRPr="00E877C4">
              <w:rPr>
                <w:i/>
                <w:szCs w:val="24"/>
              </w:rPr>
              <w:tab/>
            </w:r>
            <w:r w:rsidR="00D06C3A" w:rsidRPr="00E877C4">
              <w:rPr>
                <w:i/>
                <w:szCs w:val="24"/>
              </w:rPr>
              <w:t xml:space="preserve">Travail forcé - </w:t>
            </w:r>
            <w:r w:rsidR="00D06C3A" w:rsidRPr="00E877C4">
              <w:rPr>
                <w:szCs w:val="24"/>
              </w:rPr>
              <w:t xml:space="preserve">L’Entrepreneur n’aura pas recours au travail forcé, c’est-à-dire </w:t>
            </w:r>
            <w:r w:rsidR="00D86EDA" w:rsidRPr="00E877C4">
              <w:rPr>
                <w:color w:val="292526"/>
                <w:szCs w:val="24"/>
              </w:rPr>
              <w:t xml:space="preserve">tout travail ou service exigé d’un individu sous la </w:t>
            </w:r>
            <w:r w:rsidR="00D86EDA" w:rsidRPr="00E877C4">
              <w:rPr>
                <w:color w:val="292526"/>
                <w:szCs w:val="24"/>
              </w:rPr>
              <w:lastRenderedPageBreak/>
              <w:t>menace d’une peine quelconque et pour lequel ledit individu ne s’est  pas offert de plein gré.</w:t>
            </w:r>
          </w:p>
          <w:p w14:paraId="5D932C6F" w14:textId="77777777" w:rsidR="005001E0" w:rsidRPr="00E877C4" w:rsidRDefault="00D06C3A" w:rsidP="00DC57DA">
            <w:pPr>
              <w:spacing w:before="60" w:after="60"/>
              <w:ind w:left="540" w:hanging="6"/>
              <w:rPr>
                <w:b/>
                <w:szCs w:val="24"/>
              </w:rPr>
            </w:pPr>
            <w:r w:rsidRPr="00E877C4">
              <w:rPr>
                <w:i/>
                <w:szCs w:val="24"/>
              </w:rPr>
              <w:t>Travail des enfants</w:t>
            </w:r>
            <w:r w:rsidRPr="00E877C4">
              <w:rPr>
                <w:szCs w:val="24"/>
              </w:rPr>
              <w:t xml:space="preserve"> -  L’Entrepreneur n'emploiera pas d’enfants d’une manière qui revient à les exploiter économiquement ou dont il est probable qu'elle soit dangereuse ou qu'elle interfère avec l'éducation de l'enfant ou qu'elle soit dommageable pour sa santé ou son développement physique, mental, spirituel, moral ou social. Si le droit national prévoit l’emploi des mineurs, l’Entrepreneur respectera les lois qui lui sont applicables. Les enfants de moins de dix-huit ans ne seront pas employés à des travaux dangereux.</w:t>
            </w:r>
          </w:p>
          <w:p w14:paraId="4BE9B605" w14:textId="77777777" w:rsidR="005001E0" w:rsidRPr="00E877C4" w:rsidRDefault="00D06C3A" w:rsidP="00DC57DA">
            <w:pPr>
              <w:spacing w:before="60" w:after="60"/>
              <w:ind w:left="540" w:hanging="6"/>
              <w:rPr>
                <w:szCs w:val="24"/>
              </w:rPr>
            </w:pPr>
            <w:r w:rsidRPr="00E877C4">
              <w:rPr>
                <w:i/>
                <w:szCs w:val="24"/>
              </w:rPr>
              <w:t xml:space="preserve">Représentation des travailleurs - </w:t>
            </w:r>
            <w:r w:rsidRPr="00E877C4">
              <w:rPr>
                <w:szCs w:val="24"/>
              </w:rPr>
              <w:t>Dans les pays où le droit national reconnaît les droits des travailleurs à constituer et à adhérer à des  organisations de travailleurs de leur choix sans interférence et à négocier collectivement, l’Entrepreneur se conformera au droit national. Lorsque le droit national impose des restrictions importantes en matière de représentation des travailleurs, l’Entrepreneur permettra aux travailleurs de recourir à d’autres moyens d’expression de leurs griefs et protégera leurs droits en matière de conditions de travail et de modalités d’emploi.  Dans l’un ou l’autre cas et si le droit national est silencieux sur ce point, l’Entrepreneur ne dissuadera pas les travailleurs de constituer ou d’adhérer aux organisations de leur choix ni de négocier collectivement et n’effectuera aucune discrimination et ne procédera à aucunes représailles à l’encontre des travailleurs qui participent ou prévoient de participer  à de telles organisations et qui s’engagent dans des négociations  collectives. L’Entrepreneur collaborera avec les représentants des travailleurs. Les représentants des travailleurs sont censés représenter équitablement les travailleurs constituant la main-d’œuvre.</w:t>
            </w:r>
          </w:p>
          <w:p w14:paraId="657C24C0" w14:textId="50FE62AC" w:rsidR="008A249F" w:rsidRDefault="00A459B1" w:rsidP="00DC57DA">
            <w:pPr>
              <w:spacing w:before="60" w:after="60"/>
              <w:ind w:left="540" w:right="43"/>
              <w:rPr>
                <w:szCs w:val="24"/>
              </w:rPr>
            </w:pPr>
            <w:r>
              <w:rPr>
                <w:i/>
              </w:rPr>
              <w:tab/>
            </w:r>
            <w:r w:rsidR="00D06C3A" w:rsidRPr="008A744A">
              <w:rPr>
                <w:i/>
              </w:rPr>
              <w:t>Absence de discrimination et égalité des chances</w:t>
            </w:r>
            <w:r w:rsidR="00D06C3A">
              <w:rPr>
                <w:i/>
              </w:rPr>
              <w:t xml:space="preserve"> - </w:t>
            </w:r>
            <w:r w:rsidR="00D06C3A" w:rsidRPr="008A744A">
              <w:t>L</w:t>
            </w:r>
            <w:r w:rsidR="00D06C3A" w:rsidRPr="004F6272">
              <w:t>’</w:t>
            </w:r>
            <w:r w:rsidR="00D06C3A" w:rsidRPr="008A744A">
              <w:t>Entrepreneur ne prendra pas de décision de recrutement sur la base de caractéristiques personnelles sans rapport avec les besoins inhérents au poste à pourvoir. L</w:t>
            </w:r>
            <w:r w:rsidR="00D06C3A" w:rsidRPr="004F6272">
              <w:t>’</w:t>
            </w:r>
            <w:r w:rsidR="00D06C3A" w:rsidRPr="008A744A">
              <w:t>Entrepreneur fondera la relation de travail sur le principe de l</w:t>
            </w:r>
            <w:r w:rsidR="00D06C3A" w:rsidRPr="004F6272">
              <w:t>’</w:t>
            </w:r>
            <w:r w:rsidR="00D06C3A" w:rsidRPr="008A744A">
              <w:t xml:space="preserve">égalité des chances et de traitement et ne pratiquera aucune discrimination en matière </w:t>
            </w:r>
            <w:r w:rsidR="00D06C3A">
              <w:t xml:space="preserve">de </w:t>
            </w:r>
            <w:r w:rsidR="00D06C3A" w:rsidRPr="008A744A">
              <w:t>relation de travail, y compris de recrutement et d'embauche, de rémunération (salaires et prestations sociales notamment), de conditions de travail et de modalités d</w:t>
            </w:r>
            <w:r w:rsidR="00D06C3A" w:rsidRPr="004F6272">
              <w:t>’</w:t>
            </w:r>
            <w:r w:rsidR="00D06C3A" w:rsidRPr="008A744A">
              <w:t>emploi, d'accès à la formation, de promotion, de résiliation du contrat de travail ou de départ à la retraite et de discipline. Dans les pays où le droit national contient des dispositions relatives à la non-discrimination dans l</w:t>
            </w:r>
            <w:r w:rsidR="00D06C3A" w:rsidRPr="004F6272">
              <w:t>’</w:t>
            </w:r>
            <w:r w:rsidR="00D06C3A" w:rsidRPr="008A744A">
              <w:t>emploi, l</w:t>
            </w:r>
            <w:r w:rsidR="00D06C3A" w:rsidRPr="004F6272">
              <w:t>’</w:t>
            </w:r>
            <w:r w:rsidR="00D06C3A" w:rsidRPr="008A744A">
              <w:t xml:space="preserve">Entrepreneur respectera le droit national. Lorsque le droit national est silencieux sur la non-discrimination à </w:t>
            </w:r>
            <w:r w:rsidR="00D06C3A">
              <w:t xml:space="preserve">l’égard de </w:t>
            </w:r>
            <w:r w:rsidR="00D06C3A" w:rsidRPr="008A744A">
              <w:t>l</w:t>
            </w:r>
            <w:r w:rsidR="00D06C3A" w:rsidRPr="004F6272">
              <w:t>’</w:t>
            </w:r>
            <w:r w:rsidR="00D06C3A" w:rsidRPr="008A744A">
              <w:t>emploi, l</w:t>
            </w:r>
            <w:r w:rsidR="00D06C3A" w:rsidRPr="004F6272">
              <w:t>’</w:t>
            </w:r>
            <w:r w:rsidR="00D06C3A" w:rsidRPr="008A744A">
              <w:t>Entrepreneur se conformera aux dispositions du présent paragraphe. Des mesures spéciales de protection ou d</w:t>
            </w:r>
            <w:r w:rsidR="00D06C3A" w:rsidRPr="004F6272">
              <w:t>’</w:t>
            </w:r>
            <w:r w:rsidR="00D06C3A" w:rsidRPr="008A744A">
              <w:t xml:space="preserve">assistance à la réparation de discriminations passées ou de sélection pour un </w:t>
            </w:r>
            <w:r w:rsidR="00D06C3A" w:rsidRPr="008A744A">
              <w:lastRenderedPageBreak/>
              <w:t>poste spécifique reposant sur les besoins inhérents à ce poste ne seront pas réputées constituer des actes de discrimination.</w:t>
            </w:r>
            <w:r w:rsidR="002449AC" w:rsidRPr="00D06C3A" w:rsidDel="00D9436F">
              <w:rPr>
                <w:szCs w:val="24"/>
              </w:rPr>
              <w:t xml:space="preserve"> </w:t>
            </w:r>
          </w:p>
          <w:p w14:paraId="669ACA11" w14:textId="77777777" w:rsidR="00D9436F" w:rsidRPr="008F3625" w:rsidRDefault="000A450A" w:rsidP="00DC57DA">
            <w:pPr>
              <w:tabs>
                <w:tab w:val="left" w:pos="540"/>
              </w:tabs>
              <w:spacing w:before="60" w:after="60"/>
              <w:ind w:left="540" w:right="-72" w:hanging="540"/>
              <w:rPr>
                <w:b/>
              </w:rPr>
            </w:pPr>
            <w:r w:rsidRPr="008F3625">
              <w:rPr>
                <w:b/>
              </w:rPr>
              <w:t>9.2</w:t>
            </w:r>
            <w:r w:rsidRPr="008F3625">
              <w:rPr>
                <w:b/>
              </w:rPr>
              <w:tab/>
            </w:r>
            <w:r w:rsidR="00D9436F" w:rsidRPr="008F3625">
              <w:rPr>
                <w:b/>
              </w:rPr>
              <w:t xml:space="preserve">Rémunération et conditions </w:t>
            </w:r>
            <w:r w:rsidR="008B3FE6" w:rsidRPr="008F3625">
              <w:rPr>
                <w:b/>
              </w:rPr>
              <w:t xml:space="preserve">de </w:t>
            </w:r>
            <w:r w:rsidR="00D9436F" w:rsidRPr="008F3625">
              <w:rPr>
                <w:b/>
              </w:rPr>
              <w:t xml:space="preserve">travail du personnel </w:t>
            </w:r>
          </w:p>
          <w:p w14:paraId="5B46D2BA" w14:textId="4A1C517A" w:rsidR="005001E0" w:rsidRDefault="00A459B1" w:rsidP="00DC57DA">
            <w:pPr>
              <w:tabs>
                <w:tab w:val="left" w:pos="540"/>
              </w:tabs>
              <w:spacing w:before="60" w:after="60"/>
              <w:ind w:left="540" w:right="-72"/>
            </w:pPr>
            <w:r>
              <w:tab/>
            </w:r>
            <w:r w:rsidR="00D9436F" w:rsidRPr="00930E50">
              <w:t xml:space="preserve">L’Entrepreneur doit rémunérer </w:t>
            </w:r>
            <w:r w:rsidR="00D9436F">
              <w:t>son</w:t>
            </w:r>
            <w:r w:rsidR="00D9436F" w:rsidRPr="00930E50">
              <w:t xml:space="preserve"> personnel et </w:t>
            </w:r>
            <w:r w:rsidR="00D9436F">
              <w:t>s</w:t>
            </w:r>
            <w:r w:rsidR="00D9436F" w:rsidRPr="00930E50">
              <w:t>a main d’œuvre aux taux et dan</w:t>
            </w:r>
            <w:r w:rsidR="00D9436F">
              <w:t>s d</w:t>
            </w:r>
            <w:r w:rsidR="00D9436F" w:rsidRPr="00930E50">
              <w:t xml:space="preserve">es conditions </w:t>
            </w:r>
            <w:r w:rsidR="00D9436F">
              <w:t xml:space="preserve">au </w:t>
            </w:r>
            <w:r w:rsidR="00D9436F" w:rsidRPr="00930E50">
              <w:t>moins équivalent</w:t>
            </w:r>
            <w:r w:rsidR="00D9436F">
              <w:t>e</w:t>
            </w:r>
            <w:r w:rsidR="00D9436F" w:rsidRPr="00930E50">
              <w:t xml:space="preserve">s aux taux et conditions </w:t>
            </w:r>
            <w:r w:rsidR="00D9436F">
              <w:t xml:space="preserve">en vigueur dans </w:t>
            </w:r>
            <w:r w:rsidR="00D9436F" w:rsidRPr="00930E50">
              <w:t>le secteur d</w:t>
            </w:r>
            <w:r w:rsidR="00D9436F">
              <w:t>’activité des Travaux. En l’absence de</w:t>
            </w:r>
            <w:r w:rsidR="00D9436F" w:rsidRPr="00930E50">
              <w:t xml:space="preserve"> tels taux, </w:t>
            </w:r>
            <w:r w:rsidR="00D9436F">
              <w:t xml:space="preserve"> </w:t>
            </w:r>
            <w:r w:rsidR="00D9436F" w:rsidRPr="00930E50">
              <w:t xml:space="preserve">l’Entrepreneur </w:t>
            </w:r>
            <w:r w:rsidR="00D9436F">
              <w:t xml:space="preserve">aura recours aux </w:t>
            </w:r>
            <w:r w:rsidR="00D9436F" w:rsidRPr="00930E50">
              <w:t xml:space="preserve"> </w:t>
            </w:r>
            <w:r w:rsidR="00D9436F">
              <w:t xml:space="preserve"> conditions et </w:t>
            </w:r>
            <w:r w:rsidR="00D9436F" w:rsidRPr="00930E50">
              <w:t xml:space="preserve"> taux de rémunération locaux </w:t>
            </w:r>
            <w:r w:rsidR="00D9436F">
              <w:t xml:space="preserve">utilisés  </w:t>
            </w:r>
            <w:r w:rsidR="00D9436F" w:rsidRPr="00930E50">
              <w:t xml:space="preserve">par les entrepreneurs </w:t>
            </w:r>
            <w:r w:rsidR="00D9436F">
              <w:t>d’</w:t>
            </w:r>
            <w:r w:rsidR="00D9436F" w:rsidRPr="00930E50">
              <w:t>un secteur similaire.</w:t>
            </w:r>
            <w:r w:rsidR="00D9436F">
              <w:t xml:space="preserve"> </w:t>
            </w:r>
          </w:p>
          <w:p w14:paraId="470F20A2" w14:textId="3B6E8BDD" w:rsidR="005001E0" w:rsidRDefault="00A459B1" w:rsidP="00DC57DA">
            <w:pPr>
              <w:tabs>
                <w:tab w:val="left" w:pos="540"/>
              </w:tabs>
              <w:spacing w:before="60" w:after="60"/>
              <w:ind w:left="540" w:right="-72"/>
              <w:rPr>
                <w:szCs w:val="24"/>
              </w:rPr>
            </w:pPr>
            <w:r>
              <w:rPr>
                <w:szCs w:val="24"/>
              </w:rPr>
              <w:tab/>
            </w:r>
            <w:r w:rsidR="00D9436F" w:rsidRPr="00C1054E">
              <w:rPr>
                <w:szCs w:val="24"/>
              </w:rPr>
              <w:t xml:space="preserve">L’Entrepreneur doit informer son </w:t>
            </w:r>
            <w:r w:rsidR="00D9436F">
              <w:rPr>
                <w:szCs w:val="24"/>
              </w:rPr>
              <w:t>p</w:t>
            </w:r>
            <w:r w:rsidR="00D9436F" w:rsidRPr="00C1054E">
              <w:rPr>
                <w:szCs w:val="24"/>
              </w:rPr>
              <w:t xml:space="preserve">ersonnel de </w:t>
            </w:r>
            <w:r w:rsidR="00D9436F">
              <w:rPr>
                <w:szCs w:val="24"/>
              </w:rPr>
              <w:t>l’</w:t>
            </w:r>
            <w:r w:rsidR="00D9436F" w:rsidRPr="00C1054E">
              <w:rPr>
                <w:szCs w:val="24"/>
              </w:rPr>
              <w:t xml:space="preserve">obligation </w:t>
            </w:r>
            <w:r w:rsidR="00D9436F">
              <w:rPr>
                <w:szCs w:val="24"/>
              </w:rPr>
              <w:t xml:space="preserve">le cas échéant qu’ a ce dernier </w:t>
            </w:r>
            <w:r w:rsidR="00D9436F" w:rsidRPr="00C1054E">
              <w:rPr>
                <w:szCs w:val="24"/>
              </w:rPr>
              <w:t xml:space="preserve">de payer dans le </w:t>
            </w:r>
            <w:r w:rsidR="00D9436F">
              <w:rPr>
                <w:szCs w:val="24"/>
              </w:rPr>
              <w:t>P</w:t>
            </w:r>
            <w:r w:rsidR="00D9436F" w:rsidRPr="00C1054E">
              <w:rPr>
                <w:szCs w:val="24"/>
              </w:rPr>
              <w:t>ays</w:t>
            </w:r>
            <w:r w:rsidR="00D9436F">
              <w:rPr>
                <w:szCs w:val="24"/>
              </w:rPr>
              <w:t xml:space="preserve"> du Maître de l’Ouvrage</w:t>
            </w:r>
            <w:r w:rsidR="00D9436F" w:rsidRPr="00C1054E">
              <w:rPr>
                <w:szCs w:val="24"/>
              </w:rPr>
              <w:t xml:space="preserve"> l’impôt sur le revenu des personnes physiques </w:t>
            </w:r>
            <w:r w:rsidR="00D9436F">
              <w:rPr>
                <w:szCs w:val="24"/>
              </w:rPr>
              <w:t xml:space="preserve">redevable sur </w:t>
            </w:r>
            <w:r w:rsidR="00D9436F" w:rsidRPr="00C1054E">
              <w:rPr>
                <w:szCs w:val="24"/>
              </w:rPr>
              <w:t xml:space="preserve">les salaires, rémunérations, </w:t>
            </w:r>
            <w:r w:rsidR="00D9436F">
              <w:rPr>
                <w:szCs w:val="24"/>
              </w:rPr>
              <w:t xml:space="preserve">indemnités etc., </w:t>
            </w:r>
            <w:r w:rsidR="00D9436F" w:rsidRPr="00C1054E">
              <w:rPr>
                <w:szCs w:val="24"/>
              </w:rPr>
              <w:t xml:space="preserve">  et l’Entrepreneur doit effectuer à ce titre </w:t>
            </w:r>
            <w:r w:rsidR="00D9436F">
              <w:rPr>
                <w:szCs w:val="24"/>
              </w:rPr>
              <w:t xml:space="preserve">les </w:t>
            </w:r>
            <w:r w:rsidR="00D9436F" w:rsidRPr="00C1054E">
              <w:rPr>
                <w:szCs w:val="24"/>
              </w:rPr>
              <w:t>retenues imposé</w:t>
            </w:r>
            <w:r w:rsidR="00D9436F">
              <w:rPr>
                <w:szCs w:val="24"/>
              </w:rPr>
              <w:t>es</w:t>
            </w:r>
            <w:r w:rsidR="00D9436F" w:rsidRPr="00C1054E">
              <w:rPr>
                <w:szCs w:val="24"/>
              </w:rPr>
              <w:t xml:space="preserve"> par l</w:t>
            </w:r>
            <w:r w:rsidR="00D9436F">
              <w:rPr>
                <w:szCs w:val="24"/>
              </w:rPr>
              <w:t>a règlementation en vigueur</w:t>
            </w:r>
            <w:r w:rsidR="00D9436F" w:rsidRPr="00C1054E">
              <w:rPr>
                <w:szCs w:val="24"/>
              </w:rPr>
              <w:t xml:space="preserve">. </w:t>
            </w:r>
          </w:p>
          <w:p w14:paraId="2A63B262" w14:textId="1AF86F42" w:rsidR="005001E0" w:rsidRDefault="00A459B1" w:rsidP="00DC57DA">
            <w:pPr>
              <w:spacing w:before="60" w:after="60"/>
              <w:ind w:left="540"/>
            </w:pPr>
            <w:r>
              <w:tab/>
            </w:r>
            <w:r w:rsidR="008B3FE6" w:rsidRPr="007B4C85">
              <w:t xml:space="preserve">Aucun travail ne doit être exécuté sur le Site </w:t>
            </w:r>
            <w:r w:rsidR="008B3FE6">
              <w:t xml:space="preserve">pendant les </w:t>
            </w:r>
            <w:r w:rsidR="008B3FE6" w:rsidRPr="007B4C85">
              <w:t xml:space="preserve">jours de </w:t>
            </w:r>
            <w:r w:rsidR="008B3FE6">
              <w:t>congé reconnus par la réglementation en vigueur</w:t>
            </w:r>
            <w:r w:rsidR="008B3FE6" w:rsidRPr="007B4C85">
              <w:t xml:space="preserve">, ou </w:t>
            </w:r>
            <w:r w:rsidR="008B3FE6">
              <w:t>en de</w:t>
            </w:r>
            <w:r w:rsidR="008B3FE6" w:rsidRPr="007B4C85">
              <w:t>hors des heures normales de travail mentionnées dans le CCAP, à moins :</w:t>
            </w:r>
          </w:p>
          <w:p w14:paraId="4DBF10AC" w14:textId="77777777" w:rsidR="008B3FE6" w:rsidRDefault="008B3FE6" w:rsidP="00DC57DA">
            <w:pPr>
              <w:spacing w:before="60" w:after="60"/>
              <w:ind w:left="1152" w:hanging="630"/>
            </w:pPr>
            <w:r w:rsidRPr="007B4C85">
              <w:t xml:space="preserve">a) </w:t>
            </w:r>
            <w:r w:rsidR="00DD2DA6">
              <w:tab/>
            </w:r>
            <w:r w:rsidRPr="007B4C85">
              <w:t>que le Marché n’en dispose autrement,</w:t>
            </w:r>
          </w:p>
          <w:p w14:paraId="35EF83BB" w14:textId="77777777" w:rsidR="008B3FE6" w:rsidRDefault="008B3FE6" w:rsidP="00DC57DA">
            <w:pPr>
              <w:spacing w:before="60" w:after="60"/>
              <w:ind w:left="1152" w:hanging="630"/>
            </w:pPr>
            <w:r w:rsidRPr="007B4C85">
              <w:t>b)</w:t>
            </w:r>
            <w:r w:rsidR="00DD2DA6">
              <w:tab/>
            </w:r>
            <w:r w:rsidRPr="007B4C85">
              <w:t xml:space="preserve">que le </w:t>
            </w:r>
            <w:r>
              <w:t>Maître d’Œuvre</w:t>
            </w:r>
            <w:r w:rsidRPr="007B4C85">
              <w:t xml:space="preserve"> </w:t>
            </w:r>
            <w:r>
              <w:t xml:space="preserve">ne </w:t>
            </w:r>
            <w:r w:rsidRPr="007B4C85">
              <w:t>donne son accord, ou</w:t>
            </w:r>
          </w:p>
          <w:p w14:paraId="409D7054" w14:textId="77777777" w:rsidR="005001E0" w:rsidRDefault="008B3FE6" w:rsidP="00DC57DA">
            <w:pPr>
              <w:spacing w:before="60" w:after="60"/>
              <w:ind w:left="1152" w:right="-72" w:hanging="630"/>
              <w:rPr>
                <w:b/>
                <w:sz w:val="36"/>
              </w:rPr>
            </w:pPr>
            <w:r w:rsidRPr="007B4C85">
              <w:t>c)</w:t>
            </w:r>
            <w:r w:rsidR="00DD2DA6">
              <w:tab/>
            </w:r>
            <w:r w:rsidRPr="007B4C85">
              <w:t>que le travail soit inévitable, ou néc</w:t>
            </w:r>
            <w:r>
              <w:t>essaire pour la protection des i</w:t>
            </w:r>
            <w:r w:rsidRPr="007B4C85">
              <w:t>nstallations,</w:t>
            </w:r>
            <w:r>
              <w:t xml:space="preserve"> auquel cas </w:t>
            </w:r>
            <w:r w:rsidRPr="007B4C85">
              <w:t xml:space="preserve"> l’Entrepreneur devant immédiatement en aviser le</w:t>
            </w:r>
            <w:r>
              <w:t xml:space="preserve"> Maître d’Œuvre</w:t>
            </w:r>
            <w:r w:rsidRPr="007B4C85">
              <w:t>.</w:t>
            </w:r>
          </w:p>
          <w:p w14:paraId="72EB26B9" w14:textId="07577208" w:rsidR="005001E0" w:rsidRDefault="00A459B1" w:rsidP="00DC57DA">
            <w:pPr>
              <w:tabs>
                <w:tab w:val="left" w:pos="540"/>
              </w:tabs>
              <w:spacing w:before="60" w:after="60"/>
              <w:ind w:left="540" w:right="-72"/>
            </w:pPr>
            <w:r>
              <w:tab/>
            </w:r>
            <w:r w:rsidR="002449AC" w:rsidRPr="00E21797">
              <w:t>Indépendamment des obligations prescrites par les lois et règlements concernant la main-d’œuvre, l’Entrepreneur est tenu de communiquer au Chef de Projet la liste nominative à jour du personnel qu’il emploie avec leur qualification.</w:t>
            </w:r>
          </w:p>
          <w:p w14:paraId="423969BD" w14:textId="40BE6297" w:rsidR="005001E0" w:rsidRDefault="00A459B1" w:rsidP="00DC57DA">
            <w:pPr>
              <w:tabs>
                <w:tab w:val="left" w:pos="540"/>
              </w:tabs>
              <w:spacing w:before="60" w:after="60"/>
              <w:ind w:left="540" w:right="-72"/>
            </w:pPr>
            <w:r>
              <w:tab/>
            </w:r>
            <w:r w:rsidR="002449AC" w:rsidRPr="00E21797">
              <w:t>Le Chef de Projet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w:t>
            </w:r>
            <w:r w:rsidR="002449AC" w:rsidRPr="00781955">
              <w:t>.</w:t>
            </w:r>
            <w:r w:rsidR="002449AC">
              <w:t xml:space="preserve"> </w:t>
            </w:r>
          </w:p>
          <w:p w14:paraId="2F9A4C1B" w14:textId="62D911D8" w:rsidR="005001E0" w:rsidRDefault="00A459B1" w:rsidP="00DC57DA">
            <w:pPr>
              <w:tabs>
                <w:tab w:val="left" w:pos="540"/>
              </w:tabs>
              <w:spacing w:before="60" w:after="60"/>
              <w:ind w:left="540" w:right="-72"/>
            </w:pPr>
            <w:r>
              <w:tab/>
            </w:r>
            <w:r w:rsidR="002449AC" w:rsidRPr="008A744A">
              <w:t>L’Entrepreneur doit maintenir un état détaillé ventilé par catégorie des travailleurs qu’il emploie</w:t>
            </w:r>
            <w:r w:rsidR="002449AC">
              <w:t>,</w:t>
            </w:r>
            <w:r w:rsidR="002449AC" w:rsidRPr="008A744A">
              <w:t xml:space="preserve"> qui sera disponible pour inspection pendant les heures de travail</w:t>
            </w:r>
            <w:r w:rsidR="002449AC">
              <w:t xml:space="preserve">, </w:t>
            </w:r>
            <w:r w:rsidR="002449AC" w:rsidRPr="008A744A">
              <w:t>et en fournir mensuellement un récapitulatif au Chef de Projet</w:t>
            </w:r>
            <w:r w:rsidR="002449AC">
              <w:t xml:space="preserve"> dans un format approuvé par ce dernier</w:t>
            </w:r>
            <w:r w:rsidR="002449AC" w:rsidRPr="008A744A">
              <w:t>.</w:t>
            </w:r>
          </w:p>
          <w:p w14:paraId="4D66767C" w14:textId="77777777" w:rsidR="002449AC" w:rsidRPr="008F3625" w:rsidRDefault="000A450A" w:rsidP="00DC57DA">
            <w:pPr>
              <w:tabs>
                <w:tab w:val="left" w:pos="540"/>
              </w:tabs>
              <w:spacing w:before="60" w:after="60"/>
              <w:ind w:left="540" w:right="-72" w:hanging="540"/>
              <w:rPr>
                <w:b/>
                <w:u w:val="single"/>
              </w:rPr>
            </w:pPr>
            <w:r w:rsidRPr="008F3625">
              <w:rPr>
                <w:b/>
              </w:rPr>
              <w:t>9.3</w:t>
            </w:r>
            <w:r w:rsidRPr="008F3625">
              <w:rPr>
                <w:b/>
              </w:rPr>
              <w:tab/>
            </w:r>
            <w:r w:rsidR="002449AC" w:rsidRPr="008F3625">
              <w:rPr>
                <w:b/>
              </w:rPr>
              <w:t>Obligations en matière de personnel étranger</w:t>
            </w:r>
          </w:p>
          <w:p w14:paraId="6EDC423E" w14:textId="3C8E8740" w:rsidR="002449AC" w:rsidRPr="00E21797" w:rsidRDefault="00A459B1" w:rsidP="00DC57DA">
            <w:pPr>
              <w:tabs>
                <w:tab w:val="left" w:pos="540"/>
              </w:tabs>
              <w:spacing w:before="60" w:after="60"/>
              <w:ind w:left="540" w:right="-72"/>
            </w:pPr>
            <w:r>
              <w:tab/>
            </w:r>
            <w:r w:rsidR="002449AC" w:rsidRPr="00E21797">
              <w:t>En ce qui concerne le personnel expatrié, l’Entrepreneur doit veiller au strict respect de la législation et de la réglementation qui le concerne.</w:t>
            </w:r>
          </w:p>
          <w:p w14:paraId="12E64481" w14:textId="42E77EC9" w:rsidR="002449AC" w:rsidRPr="00E21797" w:rsidRDefault="00A459B1" w:rsidP="00DC57DA">
            <w:pPr>
              <w:tabs>
                <w:tab w:val="left" w:pos="540"/>
              </w:tabs>
              <w:spacing w:before="60" w:after="60"/>
              <w:ind w:left="540" w:right="-72"/>
            </w:pPr>
            <w:r>
              <w:tab/>
            </w:r>
            <w:r w:rsidR="002449AC" w:rsidRPr="00E21797">
              <w:t xml:space="preserve">Sous réserve des dispositions législatives et réglementaires applicables en matière d’emploi de main-d’œuvre étrangère, le Maître de l’Ouvrage prendra les dispositions nécessaires pour </w:t>
            </w:r>
            <w:r w:rsidR="002449AC" w:rsidRPr="00E21797">
              <w:lastRenderedPageBreak/>
              <w:t xml:space="preserve">faciliter l’obtention </w:t>
            </w:r>
            <w:r w:rsidR="002449AC">
              <w:t xml:space="preserve">en temps utile </w:t>
            </w:r>
            <w:r w:rsidR="002449AC" w:rsidRPr="00E21797">
              <w:t>par l’Entrepreneur de tous les visas et permis requis et, notamment, les permis de travail et de séjour destinés au personnel dont les services sont jugés nécessaires par l’Entrepreneur ainsi que les permis de séjour destinés aux membres des familles de ce personnel.</w:t>
            </w:r>
          </w:p>
          <w:p w14:paraId="26DEC5A2" w14:textId="77777777" w:rsidR="002449AC" w:rsidRDefault="002449AC" w:rsidP="00DC57DA">
            <w:pPr>
              <w:tabs>
                <w:tab w:val="left" w:pos="540"/>
              </w:tabs>
              <w:spacing w:before="60" w:after="60"/>
              <w:ind w:left="540" w:right="-72"/>
              <w:rPr>
                <w:szCs w:val="24"/>
              </w:rPr>
            </w:pPr>
            <w:r w:rsidRPr="00E21797">
              <w:tab/>
            </w:r>
            <w:r>
              <w:t>L’Entrepreneur sera responsable du retour du personnel étranger sur les lieux où il aura été recruté ou au lieu de son domicile</w:t>
            </w:r>
          </w:p>
          <w:p w14:paraId="4B50973E" w14:textId="45F7CB5F" w:rsidR="002449AC" w:rsidRPr="00D06C3A" w:rsidRDefault="00A459B1" w:rsidP="00DC57DA">
            <w:pPr>
              <w:tabs>
                <w:tab w:val="left" w:pos="540"/>
              </w:tabs>
              <w:spacing w:before="60" w:after="60"/>
              <w:ind w:left="540" w:right="-72"/>
              <w:rPr>
                <w:u w:val="single"/>
              </w:rPr>
            </w:pPr>
            <w:r>
              <w:rPr>
                <w:szCs w:val="24"/>
              </w:rPr>
              <w:tab/>
            </w:r>
            <w:r w:rsidR="002449AC" w:rsidRPr="008412DC">
              <w:rPr>
                <w:szCs w:val="24"/>
              </w:rPr>
              <w:t>E</w:t>
            </w:r>
            <w:r w:rsidR="002449AC" w:rsidRPr="00DA344A">
              <w:rPr>
                <w:szCs w:val="24"/>
              </w:rPr>
              <w:t>n cas de décès d’un membre du personnel de l’Entrepreneur ou d’un membre de la famille qui l’</w:t>
            </w:r>
            <w:r w:rsidR="00D41D68" w:rsidRPr="00DA344A">
              <w:rPr>
                <w:szCs w:val="24"/>
              </w:rPr>
              <w:t>accompagn</w:t>
            </w:r>
            <w:r w:rsidR="00D41D68">
              <w:rPr>
                <w:szCs w:val="24"/>
              </w:rPr>
              <w:t>e</w:t>
            </w:r>
            <w:r w:rsidR="002449AC" w:rsidRPr="00DA344A">
              <w:rPr>
                <w:szCs w:val="24"/>
              </w:rPr>
              <w:t>, l’Entrepreneur doit prendre en charge les disposition</w:t>
            </w:r>
            <w:r w:rsidR="002449AC">
              <w:rPr>
                <w:szCs w:val="24"/>
              </w:rPr>
              <w:t>s</w:t>
            </w:r>
            <w:r w:rsidR="002449AC" w:rsidRPr="00DA344A">
              <w:rPr>
                <w:szCs w:val="24"/>
              </w:rPr>
              <w:t xml:space="preserve"> nécessaires  à son rapatriement ou son inhumation, sauf disposition contraire du CCAP.</w:t>
            </w:r>
          </w:p>
          <w:p w14:paraId="6DC6F29F" w14:textId="77777777" w:rsidR="002449AC" w:rsidRPr="008F3625" w:rsidRDefault="000A450A" w:rsidP="00DC57DA">
            <w:pPr>
              <w:tabs>
                <w:tab w:val="left" w:pos="540"/>
              </w:tabs>
              <w:spacing w:before="60" w:after="60"/>
              <w:ind w:left="540" w:right="-72" w:hanging="540"/>
              <w:rPr>
                <w:b/>
              </w:rPr>
            </w:pPr>
            <w:r w:rsidRPr="008F3625">
              <w:rPr>
                <w:b/>
              </w:rPr>
              <w:t>9.4</w:t>
            </w:r>
            <w:r w:rsidRPr="008F3625">
              <w:rPr>
                <w:b/>
              </w:rPr>
              <w:tab/>
            </w:r>
            <w:r w:rsidR="002449AC" w:rsidRPr="008F3625">
              <w:rPr>
                <w:b/>
              </w:rPr>
              <w:t>Hébergement, denrées alimentaires, eau</w:t>
            </w:r>
            <w:r w:rsidR="00F924EC" w:rsidRPr="008F3625">
              <w:rPr>
                <w:b/>
                <w:szCs w:val="24"/>
              </w:rPr>
              <w:t xml:space="preserve"> et désordres</w:t>
            </w:r>
          </w:p>
          <w:p w14:paraId="0456BA72" w14:textId="4E41D9FF" w:rsidR="002449AC" w:rsidRDefault="00A459B1" w:rsidP="00DC57DA">
            <w:pPr>
              <w:spacing w:before="60" w:after="60"/>
              <w:ind w:left="540"/>
            </w:pPr>
            <w:r>
              <w:tab/>
            </w:r>
            <w:r w:rsidR="002449AC" w:rsidRPr="008A744A">
              <w:t xml:space="preserve">A moins que </w:t>
            </w:r>
            <w:r w:rsidR="002449AC" w:rsidRPr="00EC71C2">
              <w:t xml:space="preserve"> les Spécifications </w:t>
            </w:r>
            <w:r w:rsidR="002449AC" w:rsidRPr="00442586">
              <w:t>des Travaux n’en disp</w:t>
            </w:r>
            <w:r w:rsidR="002449AC" w:rsidRPr="009D5F9E">
              <w:t xml:space="preserve">osent autrement, l’Entrepreneur doit fournir et entretenir les logements et les installations nécessaires au bien-être de son Personnel. L’Entrepreneur doit également fournir les installations </w:t>
            </w:r>
            <w:r w:rsidR="002449AC">
              <w:t xml:space="preserve">nécessaires au </w:t>
            </w:r>
            <w:r w:rsidR="002449AC" w:rsidRPr="009D5F9E">
              <w:t>Personnel d</w:t>
            </w:r>
            <w:r w:rsidR="002449AC">
              <w:t>u</w:t>
            </w:r>
            <w:r w:rsidR="002449AC" w:rsidRPr="009D5F9E">
              <w:t xml:space="preserve"> Maître de l’Ouvrage tel que mentionné dans les Spécifications</w:t>
            </w:r>
            <w:r w:rsidR="002449AC">
              <w:t xml:space="preserve"> des Travaux</w:t>
            </w:r>
            <w:r w:rsidR="002449AC" w:rsidRPr="009D5F9E">
              <w:t>.</w:t>
            </w:r>
          </w:p>
          <w:p w14:paraId="0E3B647C" w14:textId="4F54E759" w:rsidR="002449AC" w:rsidRDefault="00A459B1" w:rsidP="00DC57DA">
            <w:pPr>
              <w:tabs>
                <w:tab w:val="left" w:pos="540"/>
              </w:tabs>
              <w:spacing w:before="60" w:after="60"/>
              <w:ind w:left="540" w:right="-72"/>
            </w:pPr>
            <w:r>
              <w:tab/>
            </w:r>
            <w:r w:rsidR="002449AC" w:rsidRPr="009D5F9E">
              <w:t xml:space="preserve">L’Entrepreneur ne doit pas </w:t>
            </w:r>
            <w:r w:rsidR="002449AC">
              <w:t>autoriser</w:t>
            </w:r>
            <w:r w:rsidR="002449AC" w:rsidRPr="009D5F9E">
              <w:t xml:space="preserve"> son Personnel </w:t>
            </w:r>
            <w:r w:rsidR="002449AC">
              <w:t xml:space="preserve">à se loger temporairement ou de façon </w:t>
            </w:r>
            <w:r w:rsidR="002449AC" w:rsidRPr="009D5F9E">
              <w:t xml:space="preserve"> permanente </w:t>
            </w:r>
            <w:r w:rsidR="002449AC">
              <w:t xml:space="preserve">à l’intérieur </w:t>
            </w:r>
            <w:r w:rsidR="002449AC" w:rsidRPr="009D5F9E">
              <w:t xml:space="preserve">des </w:t>
            </w:r>
            <w:r w:rsidR="002449AC">
              <w:t>installations des Ouvrages</w:t>
            </w:r>
            <w:r w:rsidR="002449AC" w:rsidRPr="009D5F9E">
              <w:t>.</w:t>
            </w:r>
          </w:p>
          <w:p w14:paraId="178A9DF3" w14:textId="073C27C3" w:rsidR="005001E0" w:rsidRDefault="00A459B1" w:rsidP="00DC57DA">
            <w:pPr>
              <w:pStyle w:val="Paragraphedeliste"/>
              <w:spacing w:before="60" w:after="60"/>
              <w:ind w:left="540" w:right="43"/>
              <w:rPr>
                <w:szCs w:val="24"/>
              </w:rPr>
            </w:pPr>
            <w:r>
              <w:rPr>
                <w:szCs w:val="24"/>
              </w:rPr>
              <w:tab/>
            </w:r>
            <w:r w:rsidR="002449AC">
              <w:rPr>
                <w:szCs w:val="24"/>
              </w:rPr>
              <w:t>L</w:t>
            </w:r>
            <w:r w:rsidR="002449AC" w:rsidRPr="00894099">
              <w:rPr>
                <w:szCs w:val="24"/>
              </w:rPr>
              <w:t xml:space="preserve">’Entrepreneur doit </w:t>
            </w:r>
            <w:r w:rsidR="002449AC">
              <w:rPr>
                <w:szCs w:val="24"/>
              </w:rPr>
              <w:t xml:space="preserve"> faire assurer </w:t>
            </w:r>
            <w:r w:rsidR="002449AC" w:rsidRPr="00894099">
              <w:rPr>
                <w:szCs w:val="24"/>
              </w:rPr>
              <w:t>l’approvision</w:t>
            </w:r>
            <w:r w:rsidR="002449AC">
              <w:rPr>
                <w:szCs w:val="24"/>
              </w:rPr>
              <w:t>n</w:t>
            </w:r>
            <w:r w:rsidR="002449AC" w:rsidRPr="00894099">
              <w:rPr>
                <w:szCs w:val="24"/>
              </w:rPr>
              <w:t xml:space="preserve">ement en denrées alimentaires </w:t>
            </w:r>
            <w:r w:rsidR="002449AC">
              <w:rPr>
                <w:szCs w:val="24"/>
              </w:rPr>
              <w:t xml:space="preserve">de son Personnel, </w:t>
            </w:r>
            <w:r w:rsidR="002449AC" w:rsidRPr="00894099">
              <w:rPr>
                <w:szCs w:val="24"/>
              </w:rPr>
              <w:t>en quantité suffisante et à un prix raisonnable</w:t>
            </w:r>
            <w:r w:rsidR="002449AC">
              <w:rPr>
                <w:szCs w:val="24"/>
              </w:rPr>
              <w:t>,  tel que mentionné dans les</w:t>
            </w:r>
            <w:r w:rsidR="002449AC" w:rsidRPr="00894099">
              <w:rPr>
                <w:szCs w:val="24"/>
              </w:rPr>
              <w:t xml:space="preserve"> Spécifications</w:t>
            </w:r>
            <w:r w:rsidR="002449AC">
              <w:rPr>
                <w:szCs w:val="24"/>
              </w:rPr>
              <w:t xml:space="preserve">. </w:t>
            </w:r>
            <w:r w:rsidR="002449AC" w:rsidRPr="00894099">
              <w:rPr>
                <w:szCs w:val="24"/>
              </w:rPr>
              <w:t>L’Entrepreneur</w:t>
            </w:r>
            <w:r w:rsidR="002449AC">
              <w:rPr>
                <w:szCs w:val="24"/>
              </w:rPr>
              <w:t xml:space="preserve"> </w:t>
            </w:r>
            <w:r w:rsidR="002449AC" w:rsidRPr="00894099">
              <w:rPr>
                <w:szCs w:val="24"/>
              </w:rPr>
              <w:t xml:space="preserve">doit organiser </w:t>
            </w:r>
            <w:r w:rsidR="002449AC">
              <w:rPr>
                <w:szCs w:val="24"/>
              </w:rPr>
              <w:t>l’</w:t>
            </w:r>
            <w:r w:rsidR="002449AC" w:rsidRPr="00894099">
              <w:rPr>
                <w:szCs w:val="24"/>
              </w:rPr>
              <w:t xml:space="preserve">approvisionnement </w:t>
            </w:r>
            <w:r w:rsidR="002449AC">
              <w:rPr>
                <w:szCs w:val="24"/>
              </w:rPr>
              <w:t xml:space="preserve"> de</w:t>
            </w:r>
            <w:r w:rsidR="002449AC" w:rsidRPr="00894099">
              <w:rPr>
                <w:szCs w:val="24"/>
              </w:rPr>
              <w:t xml:space="preserve"> son Personnel</w:t>
            </w:r>
            <w:r w:rsidR="002449AC">
              <w:rPr>
                <w:szCs w:val="24"/>
              </w:rPr>
              <w:t xml:space="preserve"> </w:t>
            </w:r>
            <w:r w:rsidR="002449AC" w:rsidRPr="00894099">
              <w:rPr>
                <w:szCs w:val="24"/>
              </w:rPr>
              <w:t xml:space="preserve">en eau potable et </w:t>
            </w:r>
            <w:r w:rsidR="002449AC">
              <w:rPr>
                <w:szCs w:val="24"/>
              </w:rPr>
              <w:t>en eau à des fins domestiques, en tenant compte des conditions locales</w:t>
            </w:r>
            <w:r w:rsidR="002449AC" w:rsidRPr="00894099">
              <w:rPr>
                <w:szCs w:val="24"/>
              </w:rPr>
              <w:t>.</w:t>
            </w:r>
            <w:r w:rsidR="002449AC">
              <w:rPr>
                <w:szCs w:val="24"/>
              </w:rPr>
              <w:t xml:space="preserve"> </w:t>
            </w:r>
          </w:p>
          <w:p w14:paraId="3BDA2FE5" w14:textId="29CE22EE" w:rsidR="00F924EC" w:rsidRPr="00D06C3A" w:rsidRDefault="00A459B1" w:rsidP="00DC57DA">
            <w:pPr>
              <w:tabs>
                <w:tab w:val="left" w:pos="540"/>
              </w:tabs>
              <w:spacing w:before="60" w:after="60"/>
              <w:ind w:left="540" w:right="-72"/>
              <w:rPr>
                <w:u w:val="single"/>
              </w:rPr>
            </w:pPr>
            <w:r>
              <w:rPr>
                <w:szCs w:val="24"/>
              </w:rPr>
              <w:tab/>
            </w:r>
            <w:r w:rsidR="00F924EC">
              <w:rPr>
                <w:szCs w:val="24"/>
              </w:rPr>
              <w:t>Dans la mesure du possible, l’Entrepreneur prendra les précautions nécessaires afin d’éviter les agissements illégaux ou les désordres qui pourraient être commis par son personnel et  d’assurer le calme et  la protection des biens et personnes sur le Site et ses environs.</w:t>
            </w:r>
          </w:p>
          <w:p w14:paraId="3C6C3C02" w14:textId="77777777" w:rsidR="002449AC" w:rsidRPr="008F3625" w:rsidRDefault="000A450A" w:rsidP="00DC57DA">
            <w:pPr>
              <w:tabs>
                <w:tab w:val="left" w:pos="540"/>
              </w:tabs>
              <w:spacing w:before="60" w:after="60"/>
              <w:ind w:left="540" w:right="-72" w:hanging="540"/>
              <w:rPr>
                <w:b/>
              </w:rPr>
            </w:pPr>
            <w:r w:rsidRPr="008F3625">
              <w:rPr>
                <w:b/>
              </w:rPr>
              <w:t>9.5</w:t>
            </w:r>
            <w:r w:rsidRPr="008F3625">
              <w:rPr>
                <w:b/>
              </w:rPr>
              <w:tab/>
            </w:r>
            <w:r w:rsidR="002449AC" w:rsidRPr="008F3625">
              <w:rPr>
                <w:b/>
              </w:rPr>
              <w:t>Hygiène, santé et prévention du SIDA</w:t>
            </w:r>
          </w:p>
          <w:p w14:paraId="1F46EE12" w14:textId="641EDC0D" w:rsidR="002449AC" w:rsidRDefault="00A459B1" w:rsidP="00DC57DA">
            <w:pPr>
              <w:tabs>
                <w:tab w:val="left" w:pos="540"/>
              </w:tabs>
              <w:spacing w:before="60" w:after="60"/>
              <w:ind w:left="540" w:right="-72"/>
            </w:pPr>
            <w:r>
              <w:tab/>
            </w:r>
            <w:r w:rsidR="002449AC" w:rsidRPr="00DA344A">
              <w:t>L'Entrepreneur doit</w:t>
            </w:r>
            <w:r w:rsidR="002449AC">
              <w:t xml:space="preserve"> constamment </w:t>
            </w:r>
            <w:r w:rsidR="002449AC" w:rsidRPr="00DA344A">
              <w:t>prendre les précautions nécessaires à la protection de la santé et de la sécurité de son Personnel. En collaboration avec les autorités sanitaires locales, l'Entrepreneur doit faire en sorte que le personnel médical, les installations de premiers secours, l'infirmerie et les services d'ambulance so</w:t>
            </w:r>
            <w:r w:rsidR="002449AC">
              <w:t>ie</w:t>
            </w:r>
            <w:r w:rsidR="002449AC" w:rsidRPr="00DA344A">
              <w:t>nt  tou</w:t>
            </w:r>
            <w:r w:rsidR="002449AC">
              <w:t>jours</w:t>
            </w:r>
            <w:r w:rsidR="002449AC" w:rsidRPr="00DA344A">
              <w:t xml:space="preserve"> disponibles sur le Site et sur les lieux d’hébergement du Personnel de l'Entrepreneur ou du Maître de l’Ouvrage et que les dispositions nécessaires  </w:t>
            </w:r>
            <w:r w:rsidR="002449AC">
              <w:t>aie</w:t>
            </w:r>
            <w:r w:rsidR="002449AC" w:rsidRPr="00DA344A">
              <w:t>nt été prises en matière  d'hygiène et de bien-être et pour la prévention des épidémies</w:t>
            </w:r>
            <w:r w:rsidR="002449AC">
              <w:t>.</w:t>
            </w:r>
          </w:p>
          <w:p w14:paraId="53B17457" w14:textId="7507C921" w:rsidR="000A450A" w:rsidRPr="00E21797" w:rsidRDefault="00A459B1" w:rsidP="00DC57DA">
            <w:pPr>
              <w:pStyle w:val="Paragraphedeliste"/>
              <w:spacing w:before="60" w:after="60"/>
              <w:ind w:left="540" w:right="43"/>
            </w:pPr>
            <w:r>
              <w:rPr>
                <w:szCs w:val="24"/>
              </w:rPr>
              <w:tab/>
            </w:r>
            <w:r w:rsidR="002449AC">
              <w:rPr>
                <w:szCs w:val="24"/>
              </w:rPr>
              <w:t xml:space="preserve">L’Entrepreneur doit effectuer par l’intermédiaire d’ une entité qualifiée un programme de sensibilisation aux risques de </w:t>
            </w:r>
            <w:r w:rsidR="002449AC">
              <w:rPr>
                <w:szCs w:val="24"/>
              </w:rPr>
              <w:lastRenderedPageBreak/>
              <w:t xml:space="preserve">VIH/SIDA et prendre toute autre mesure prévue au Marché pour réduire le risque de propagation du VIH parmi son personnel ainsi que les populations riveraines, effectuer un diagnostic rapidement et fournir l’ assistance nécessaires aux personnes atteintes .  </w:t>
            </w:r>
            <w:r w:rsidR="002449AC" w:rsidRPr="00C1054E">
              <w:rPr>
                <w:szCs w:val="24"/>
              </w:rPr>
              <w:t xml:space="preserve">L’Entrepreneur doit, </w:t>
            </w:r>
            <w:r w:rsidR="002449AC">
              <w:rPr>
                <w:szCs w:val="24"/>
              </w:rPr>
              <w:t xml:space="preserve"> </w:t>
            </w:r>
            <w:r w:rsidR="002449AC" w:rsidRPr="00C1054E">
              <w:rPr>
                <w:szCs w:val="24"/>
              </w:rPr>
              <w:t xml:space="preserve">pendant la durée du </w:t>
            </w:r>
            <w:r w:rsidR="002449AC">
              <w:rPr>
                <w:szCs w:val="24"/>
              </w:rPr>
              <w:t xml:space="preserve"> </w:t>
            </w:r>
            <w:r w:rsidR="002449AC" w:rsidRPr="00C1054E">
              <w:rPr>
                <w:szCs w:val="24"/>
              </w:rPr>
              <w:t xml:space="preserve">Marché (y compris la période de garantie): (i) mener </w:t>
            </w:r>
            <w:r w:rsidR="002449AC">
              <w:rPr>
                <w:szCs w:val="24"/>
              </w:rPr>
              <w:t xml:space="preserve">au minimum tous les deux mois </w:t>
            </w:r>
            <w:r w:rsidR="002449AC" w:rsidRPr="00C1054E">
              <w:rPr>
                <w:szCs w:val="24"/>
              </w:rPr>
              <w:t xml:space="preserve">des campagnes d’information, </w:t>
            </w:r>
            <w:r w:rsidR="002449AC">
              <w:rPr>
                <w:szCs w:val="24"/>
              </w:rPr>
              <w:t>d’</w:t>
            </w:r>
            <w:r w:rsidR="002449AC" w:rsidRPr="00C1054E">
              <w:rPr>
                <w:szCs w:val="24"/>
              </w:rPr>
              <w:t>éducation et</w:t>
            </w:r>
            <w:r w:rsidR="002449AC">
              <w:rPr>
                <w:szCs w:val="24"/>
              </w:rPr>
              <w:t xml:space="preserve"> de</w:t>
            </w:r>
            <w:r w:rsidR="002449AC" w:rsidRPr="00C1054E">
              <w:rPr>
                <w:szCs w:val="24"/>
              </w:rPr>
              <w:t xml:space="preserve"> communication </w:t>
            </w:r>
            <w:r w:rsidR="002449AC">
              <w:rPr>
                <w:szCs w:val="24"/>
              </w:rPr>
              <w:t>destinées aux travailleurs sur les chantiers et aux populations</w:t>
            </w:r>
            <w:r w:rsidR="002449AC" w:rsidRPr="00C1054E">
              <w:rPr>
                <w:szCs w:val="24"/>
              </w:rPr>
              <w:t xml:space="preserve"> riveraines, concernant les risques, les dangers </w:t>
            </w:r>
            <w:r w:rsidR="002449AC">
              <w:rPr>
                <w:szCs w:val="24"/>
              </w:rPr>
              <w:t xml:space="preserve">, </w:t>
            </w:r>
            <w:r w:rsidR="002449AC" w:rsidRPr="00C1054E">
              <w:rPr>
                <w:szCs w:val="24"/>
              </w:rPr>
              <w:t>les conséquences et les comportements préventifs appropriés concernant les maladies sexuellement transmissibles (MST) – ou les infections sexuellement transmissibles (IST) en général et le VIH/SIDA en particulier ; (ii) fournir des préservatifs masculins et féminins à tou</w:t>
            </w:r>
            <w:r w:rsidR="002449AC">
              <w:rPr>
                <w:szCs w:val="24"/>
              </w:rPr>
              <w:t>t</w:t>
            </w:r>
            <w:r w:rsidR="002449AC" w:rsidRPr="00C1054E">
              <w:rPr>
                <w:szCs w:val="24"/>
              </w:rPr>
              <w:t xml:space="preserve"> le personnel et </w:t>
            </w:r>
            <w:r w:rsidR="002449AC">
              <w:rPr>
                <w:szCs w:val="24"/>
              </w:rPr>
              <w:t xml:space="preserve">la </w:t>
            </w:r>
            <w:r w:rsidR="002449AC" w:rsidRPr="00C1054E">
              <w:rPr>
                <w:szCs w:val="24"/>
              </w:rPr>
              <w:t xml:space="preserve">main d’œuvre présents </w:t>
            </w:r>
            <w:r w:rsidR="002449AC">
              <w:rPr>
                <w:szCs w:val="24"/>
              </w:rPr>
              <w:t>sur le Site et (iii) faire conduire des tests de dépistage, de diagnostic ainsi qu’un accès aux consultations organisées sous l’égide du programme national dédié à la lutte contre le VIH/SIDA (à moins qu’il n’en soit convenu  autrement) de l’ensemble du personnel et de la main d’œuvre travaillant sur les chantiers</w:t>
            </w:r>
            <w:r w:rsidR="002449AC" w:rsidRPr="00C1054E">
              <w:rPr>
                <w:szCs w:val="24"/>
              </w:rPr>
              <w:t>.</w:t>
            </w:r>
            <w:r w:rsidR="002449AC">
              <w:rPr>
                <w:szCs w:val="24"/>
              </w:rPr>
              <w:t xml:space="preserve"> L’Entrepreneur inclura dans le programme d’exécution et le plan de sécurité et d’hygiène soumis conformément à l’article 28  du CCAG un programme relatif à la lutte contre les IST et le VIH/SIDA. Ce programme indiquera quand, par quels moyens et à quel coût l’Entrepreneur prévoit de remplir les obligations prévues au présent  article et aux dispositions qui y sont liées. Pour chacun de ses éléments, le programme détaillera les ressources fournies ou utilisées et les prestations susceptibles d’être sous-traitées. Le programme inclura également un budget provisionnel et la documentation y afférente. Le règlement à l’Entrepreneur des frais encourus pour la préparation et l’exécution de ce programme ne dépassera pas la Somme à valoir prévue à cet effet. </w:t>
            </w:r>
          </w:p>
        </w:tc>
      </w:tr>
    </w:tbl>
    <w:p w14:paraId="4954B11B" w14:textId="25BA696B" w:rsidR="000A450A" w:rsidRPr="00E21797" w:rsidRDefault="000A450A" w:rsidP="00DC57DA">
      <w:pPr>
        <w:pStyle w:val="Head41"/>
        <w:spacing w:before="60" w:after="60"/>
      </w:pPr>
      <w:bookmarkStart w:id="557" w:name="_Toc348175944"/>
      <w:bookmarkStart w:id="558" w:name="_Toc327539555"/>
      <w:r w:rsidRPr="00E21797">
        <w:lastRenderedPageBreak/>
        <w:t>B.  Prix et règlement des comptes</w:t>
      </w:r>
      <w:bookmarkEnd w:id="557"/>
      <w:bookmarkEnd w:id="558"/>
    </w:p>
    <w:tbl>
      <w:tblPr>
        <w:tblW w:w="0" w:type="auto"/>
        <w:tblLayout w:type="fixed"/>
        <w:tblLook w:val="0000" w:firstRow="0" w:lastRow="0" w:firstColumn="0" w:lastColumn="0" w:noHBand="0" w:noVBand="0"/>
      </w:tblPr>
      <w:tblGrid>
        <w:gridCol w:w="2160"/>
        <w:gridCol w:w="7398"/>
      </w:tblGrid>
      <w:tr w:rsidR="000A450A" w:rsidRPr="00E21797" w14:paraId="0D23F79E" w14:textId="77777777">
        <w:tc>
          <w:tcPr>
            <w:tcW w:w="2160" w:type="dxa"/>
            <w:tcBorders>
              <w:top w:val="nil"/>
              <w:left w:val="nil"/>
              <w:bottom w:val="nil"/>
              <w:right w:val="nil"/>
            </w:tcBorders>
          </w:tcPr>
          <w:p w14:paraId="511B3BF0" w14:textId="77777777" w:rsidR="000A450A" w:rsidRPr="00E21797" w:rsidRDefault="000A450A" w:rsidP="00DC57DA">
            <w:pPr>
              <w:pStyle w:val="Head42"/>
              <w:spacing w:before="60" w:after="60"/>
            </w:pPr>
            <w:bookmarkStart w:id="559" w:name="_Toc348175945"/>
            <w:r w:rsidRPr="00E21797">
              <w:rPr>
                <w:b w:val="0"/>
              </w:rPr>
              <w:br w:type="page"/>
            </w:r>
            <w:bookmarkStart w:id="560" w:name="_Toc327539556"/>
            <w:r w:rsidRPr="00E21797">
              <w:t>10.</w:t>
            </w:r>
            <w:r w:rsidRPr="00E21797">
              <w:tab/>
              <w:t>Contenu et caractère des prix</w:t>
            </w:r>
            <w:bookmarkEnd w:id="559"/>
            <w:bookmarkEnd w:id="560"/>
          </w:p>
        </w:tc>
        <w:tc>
          <w:tcPr>
            <w:tcW w:w="7398" w:type="dxa"/>
            <w:tcBorders>
              <w:top w:val="nil"/>
              <w:left w:val="nil"/>
              <w:bottom w:val="nil"/>
              <w:right w:val="nil"/>
            </w:tcBorders>
          </w:tcPr>
          <w:p w14:paraId="1CD74BF1" w14:textId="77777777" w:rsidR="000A450A" w:rsidRPr="00E21797" w:rsidRDefault="000A450A" w:rsidP="00DC57DA">
            <w:pPr>
              <w:tabs>
                <w:tab w:val="left" w:pos="540"/>
              </w:tabs>
              <w:spacing w:before="60" w:after="60"/>
              <w:ind w:left="540" w:right="-72" w:hanging="540"/>
              <w:rPr>
                <w:b/>
              </w:rPr>
            </w:pPr>
            <w:r w:rsidRPr="00E21797">
              <w:rPr>
                <w:b/>
              </w:rPr>
              <w:t>10.1</w:t>
            </w:r>
            <w:r w:rsidRPr="00E21797">
              <w:rPr>
                <w:b/>
              </w:rPr>
              <w:tab/>
              <w:t>Contenu des prix</w:t>
            </w:r>
          </w:p>
          <w:p w14:paraId="0A8929A8" w14:textId="77777777" w:rsidR="000A450A" w:rsidRPr="00E21797" w:rsidRDefault="000A450A" w:rsidP="00DC57DA">
            <w:pPr>
              <w:tabs>
                <w:tab w:val="left" w:pos="1260"/>
              </w:tabs>
              <w:spacing w:before="60" w:after="60"/>
              <w:ind w:left="1260" w:right="-72" w:hanging="720"/>
            </w:pPr>
            <w:r w:rsidRPr="00E21797">
              <w:t>10.1.1</w:t>
            </w:r>
            <w:r w:rsidRPr="00E21797">
              <w:tab/>
              <w:t xml:space="preserve">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w:t>
            </w:r>
            <w:r w:rsidR="00D41D68" w:rsidRPr="00E21797">
              <w:t>sous-traitants</w:t>
            </w:r>
            <w:r w:rsidRPr="00E21797">
              <w:t xml:space="preserve"> en raison de l’exécution des travaux, à l’exception des impôts et taxes normalement exigibles en vertu des paiements du Maître d</w:t>
            </w:r>
            <w:r w:rsidR="0013352C">
              <w:t>e l</w:t>
            </w:r>
            <w:r w:rsidRPr="00E21797">
              <w:t>’Ouvrage à l’Entrepreneur et dont le présent Marché est spécifiquement exempté par une disposition du CCAP.</w:t>
            </w:r>
          </w:p>
          <w:p w14:paraId="4B0FC1FC" w14:textId="77777777" w:rsidR="000A450A" w:rsidRPr="00E21797" w:rsidRDefault="000A450A" w:rsidP="00DC57DA">
            <w:pPr>
              <w:tabs>
                <w:tab w:val="left" w:pos="1260"/>
              </w:tabs>
              <w:spacing w:before="60" w:after="60"/>
              <w:ind w:left="1260" w:right="-72" w:hanging="720"/>
            </w:pPr>
            <w:r w:rsidRPr="00E21797">
              <w:t>10.1.2</w:t>
            </w:r>
            <w:r w:rsidRPr="00E21797">
              <w:tab/>
              <w:t xml:space="preserve">Conformément aux dispositions du </w:t>
            </w:r>
            <w:r w:rsidRPr="00CB267B">
              <w:rPr>
                <w:b/>
              </w:rPr>
              <w:t>CCAP</w:t>
            </w:r>
            <w:r w:rsidRPr="00E21797">
              <w:t xml:space="preserve">, les prix sont exprimés soit intégralement en monnaie nationale, soit en </w:t>
            </w:r>
            <w:r w:rsidRPr="00E21797">
              <w:lastRenderedPageBreak/>
              <w:t>plusieurs monnaies.</w:t>
            </w:r>
          </w:p>
          <w:p w14:paraId="3691C3FA" w14:textId="77777777" w:rsidR="000A450A" w:rsidRPr="00E21797" w:rsidRDefault="000A450A" w:rsidP="00DC57DA">
            <w:pPr>
              <w:tabs>
                <w:tab w:val="left" w:pos="1260"/>
              </w:tabs>
              <w:spacing w:before="60" w:after="60"/>
              <w:ind w:left="1260" w:right="-72" w:hanging="720"/>
            </w:pPr>
            <w:r w:rsidRPr="00E21797">
              <w:t>10.1.3</w:t>
            </w:r>
            <w:r w:rsidRPr="00E21797">
              <w:tab/>
              <w:t xml:space="preserve">Lorsque les prix sont intégralement exprimés en monnaie nationale et que l’Entrepreneur a justifié dans son offre encourir des dépenses dans sa propre monnaie ou en d’autres monnaies, le </w:t>
            </w:r>
            <w:r w:rsidRPr="00CB267B">
              <w:rPr>
                <w:b/>
              </w:rPr>
              <w:t>CCAP</w:t>
            </w:r>
            <w:r w:rsidRPr="00E21797">
              <w:t xml:space="preserve"> indiquera le pourcentage transférable du Montant du Marché qui ouvre </w:t>
            </w:r>
            <w:r w:rsidR="0013352C">
              <w:t xml:space="preserve">directement </w:t>
            </w:r>
            <w:r w:rsidRPr="00E21797">
              <w:t xml:space="preserve">droit à paiement en monnaies étrangères, incluant, le cas échéant, la répartition de ce pourcentage en plusieurs monnaies étrangères.  Sauf dispositions contraires du </w:t>
            </w:r>
            <w:r w:rsidRPr="00CB267B">
              <w:rPr>
                <w:b/>
              </w:rPr>
              <w:t>CCAP,</w:t>
            </w:r>
            <w:r w:rsidRPr="00E21797">
              <w:t xml:space="preserve"> ce pourcentage (et, le cas échéant, cette répartition) sera appliqué à tout paiement fait par le Maître d</w:t>
            </w:r>
            <w:r w:rsidR="0013352C">
              <w:t>e l</w:t>
            </w:r>
            <w:r w:rsidRPr="00E21797">
              <w:t>’Ouvrage à l’Entrepreneur au titre du Marché.</w:t>
            </w:r>
          </w:p>
          <w:p w14:paraId="11182916" w14:textId="77777777" w:rsidR="000A450A" w:rsidRPr="00E21797" w:rsidRDefault="000A450A" w:rsidP="00DC57DA">
            <w:pPr>
              <w:tabs>
                <w:tab w:val="left" w:pos="1260"/>
              </w:tabs>
              <w:spacing w:before="60" w:after="60"/>
              <w:ind w:left="1260" w:right="-72" w:hanging="720"/>
            </w:pPr>
            <w:r w:rsidRPr="00E21797">
              <w:t>10.1.4</w:t>
            </w:r>
            <w:r w:rsidRPr="00E21797">
              <w:tab/>
              <w:t xml:space="preserve">Lorsque les prix sont exprimés en plusieurs monnaies, chaque prix comprend alors une part réglée en monnaie nationale et une part réglée dans la ou les monnaie(s) indiquée(s) dans le </w:t>
            </w:r>
            <w:r w:rsidRPr="00CB267B">
              <w:rPr>
                <w:b/>
              </w:rPr>
              <w:t>CCAP.</w:t>
            </w:r>
          </w:p>
          <w:p w14:paraId="66ECED9B" w14:textId="77777777" w:rsidR="000A450A" w:rsidRPr="00E21797" w:rsidRDefault="000A450A" w:rsidP="00DC57DA">
            <w:pPr>
              <w:tabs>
                <w:tab w:val="left" w:pos="1260"/>
              </w:tabs>
              <w:spacing w:before="60" w:after="60"/>
              <w:ind w:left="1260" w:right="-72" w:hanging="720"/>
            </w:pPr>
            <w:r w:rsidRPr="00E21797">
              <w:t>10.1.5</w:t>
            </w:r>
            <w:r w:rsidRPr="00E21797">
              <w:tab/>
              <w:t xml:space="preserve">A l’exception des seules sujétions qui sont spécifiquement mentionnées dans le Marché comme n’étant pas couvertes par les prix, </w:t>
            </w:r>
            <w:r w:rsidR="00D41D68" w:rsidRPr="00E21797">
              <w:t>ceux-ci</w:t>
            </w:r>
            <w:r w:rsidRPr="00E21797">
              <w:t xml:space="preserve">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p>
          <w:p w14:paraId="2A64517D" w14:textId="77777777" w:rsidR="000A450A" w:rsidRPr="00E21797" w:rsidRDefault="000A450A" w:rsidP="00DC57DA">
            <w:pPr>
              <w:tabs>
                <w:tab w:val="left" w:pos="1800"/>
              </w:tabs>
              <w:spacing w:before="60" w:after="60"/>
              <w:ind w:left="1800" w:right="-72" w:hanging="540"/>
              <w:jc w:val="left"/>
            </w:pPr>
            <w:r w:rsidRPr="00E21797">
              <w:t>a)</w:t>
            </w:r>
            <w:r w:rsidRPr="00E21797">
              <w:tab/>
              <w:t>de phénomènes naturels;</w:t>
            </w:r>
          </w:p>
          <w:p w14:paraId="6596FDC0" w14:textId="77777777" w:rsidR="000A450A" w:rsidRPr="00E21797" w:rsidRDefault="000A450A" w:rsidP="00DC57DA">
            <w:pPr>
              <w:tabs>
                <w:tab w:val="left" w:pos="1800"/>
              </w:tabs>
              <w:spacing w:before="60" w:after="60"/>
              <w:ind w:left="1800" w:right="-72" w:hanging="540"/>
              <w:jc w:val="left"/>
            </w:pPr>
            <w:r w:rsidRPr="00E21797">
              <w:t>b)</w:t>
            </w:r>
            <w:r w:rsidRPr="00E21797">
              <w:tab/>
              <w:t>de l’utilisation du domaine public et du fonctionnement des services publics;</w:t>
            </w:r>
          </w:p>
          <w:p w14:paraId="6C91AAAE" w14:textId="77777777" w:rsidR="000A450A" w:rsidRPr="00E21797" w:rsidRDefault="000A450A" w:rsidP="00DC57DA">
            <w:pPr>
              <w:tabs>
                <w:tab w:val="left" w:pos="1800"/>
              </w:tabs>
              <w:spacing w:before="60" w:after="60"/>
              <w:ind w:left="1800" w:right="-72" w:hanging="540"/>
              <w:jc w:val="left"/>
            </w:pPr>
            <w:r w:rsidRPr="00E21797">
              <w:t>c)</w:t>
            </w:r>
            <w:r w:rsidRPr="00E21797">
              <w:tab/>
              <w:t>de la présence de canalisations, conduites et câbles de toute nature, ainsi que des travaux nécessaires au déplacement ou à la transformation de ces installations;</w:t>
            </w:r>
          </w:p>
          <w:p w14:paraId="2B4DBFB0" w14:textId="77777777" w:rsidR="000A450A" w:rsidRPr="00E21797" w:rsidRDefault="000A450A" w:rsidP="00DC57DA">
            <w:pPr>
              <w:tabs>
                <w:tab w:val="left" w:pos="1800"/>
              </w:tabs>
              <w:spacing w:before="60" w:after="60"/>
              <w:ind w:left="1800" w:right="-72" w:hanging="540"/>
              <w:jc w:val="left"/>
            </w:pPr>
            <w:r w:rsidRPr="00E21797">
              <w:t>d)</w:t>
            </w:r>
            <w:r w:rsidRPr="00E21797">
              <w:tab/>
              <w:t>de la réalisation simultanée d’autres ouvrages, due à la présence d’autres entrepreneurs;</w:t>
            </w:r>
          </w:p>
          <w:p w14:paraId="60BF7AC2" w14:textId="77777777" w:rsidR="000A450A" w:rsidRPr="00E21797" w:rsidRDefault="000A450A" w:rsidP="00DC57DA">
            <w:pPr>
              <w:tabs>
                <w:tab w:val="left" w:pos="1800"/>
              </w:tabs>
              <w:spacing w:before="60" w:after="60"/>
              <w:ind w:left="1800" w:right="-72" w:hanging="540"/>
              <w:jc w:val="left"/>
            </w:pPr>
            <w:r w:rsidRPr="00E21797">
              <w:t>e)</w:t>
            </w:r>
            <w:r w:rsidRPr="00E21797">
              <w:tab/>
              <w:t>de l’application de la réglementation fiscale et douanière;</w:t>
            </w:r>
          </w:p>
          <w:p w14:paraId="2CD54AAE" w14:textId="77777777" w:rsidR="000A450A" w:rsidRPr="00E21797" w:rsidRDefault="000A450A" w:rsidP="00DC57DA">
            <w:pPr>
              <w:tabs>
                <w:tab w:val="left" w:pos="1800"/>
              </w:tabs>
              <w:spacing w:before="60" w:after="60"/>
              <w:ind w:left="1800" w:right="-72" w:hanging="540"/>
              <w:jc w:val="left"/>
            </w:pPr>
            <w:r w:rsidRPr="00E21797">
              <w:t>f)</w:t>
            </w:r>
            <w:r w:rsidRPr="00E21797">
              <w:tab/>
              <w:t>de l’évolution des parités entre les différentes monnaies.</w:t>
            </w:r>
          </w:p>
          <w:p w14:paraId="0D9EC5C3" w14:textId="7B6B041C" w:rsidR="000A450A" w:rsidRPr="00E21797" w:rsidRDefault="00A459B1" w:rsidP="00DC57DA">
            <w:pPr>
              <w:spacing w:before="60" w:after="60"/>
              <w:ind w:left="1260" w:right="-72"/>
            </w:pPr>
            <w:r>
              <w:tab/>
            </w:r>
            <w:r w:rsidR="000A450A" w:rsidRPr="00E21797">
              <w:t xml:space="preserve">Sauf stipulation différente du </w:t>
            </w:r>
            <w:r w:rsidR="000A450A" w:rsidRPr="00CB267B">
              <w:rPr>
                <w:b/>
              </w:rPr>
              <w:t>CCAP,</w:t>
            </w:r>
            <w:r w:rsidR="000A450A" w:rsidRPr="00E21797">
              <w:t xml:space="preserve"> les prix sont réputés avoir été établis en considérant qu’aucune prestation n’est à fournir par le Maître d</w:t>
            </w:r>
            <w:r w:rsidR="0013352C">
              <w:t>e l</w:t>
            </w:r>
            <w:r w:rsidR="000A450A" w:rsidRPr="00E21797">
              <w:t>’Ouvrage.</w:t>
            </w:r>
          </w:p>
          <w:p w14:paraId="1F15876F" w14:textId="77777777" w:rsidR="000A450A" w:rsidRPr="00E21797" w:rsidRDefault="000A450A" w:rsidP="00DC57DA">
            <w:pPr>
              <w:tabs>
                <w:tab w:val="left" w:pos="1260"/>
              </w:tabs>
              <w:spacing w:before="60" w:after="60"/>
              <w:ind w:left="1260" w:right="-72" w:hanging="720"/>
            </w:pPr>
            <w:r w:rsidRPr="00E21797">
              <w:t>10.1.6</w:t>
            </w:r>
            <w:r w:rsidRPr="00E21797">
              <w:tab/>
              <w:t xml:space="preserve">En cas de </w:t>
            </w:r>
            <w:r w:rsidR="00D41D68" w:rsidRPr="00E21797">
              <w:t>sous-traitance</w:t>
            </w:r>
            <w:r w:rsidRPr="00E21797">
              <w:t xml:space="preserve">, les prix du Marché sont notamment réputés couvrir les frais de coordination et de contrôle, par l’Entrepreneur, de ses </w:t>
            </w:r>
            <w:r w:rsidR="00D41D68" w:rsidRPr="00E21797">
              <w:t>sous-traitants</w:t>
            </w:r>
            <w:r w:rsidRPr="00E21797">
              <w:t xml:space="preserve"> ainsi que les conséquences de leurs défaillances éventuelles.</w:t>
            </w:r>
          </w:p>
          <w:p w14:paraId="17F96CA4" w14:textId="77777777" w:rsidR="000A450A" w:rsidRPr="00E21797" w:rsidRDefault="000A450A" w:rsidP="00DC57DA">
            <w:pPr>
              <w:tabs>
                <w:tab w:val="left" w:pos="540"/>
              </w:tabs>
              <w:spacing w:before="60" w:after="60"/>
              <w:ind w:left="540" w:right="-72" w:hanging="540"/>
              <w:rPr>
                <w:b/>
              </w:rPr>
            </w:pPr>
            <w:r w:rsidRPr="00E21797">
              <w:rPr>
                <w:b/>
              </w:rPr>
              <w:t>10.2</w:t>
            </w:r>
            <w:r w:rsidRPr="00E21797">
              <w:rPr>
                <w:b/>
              </w:rPr>
              <w:tab/>
              <w:t>Distinction des prix unitaires et des prix forfaitaires</w:t>
            </w:r>
          </w:p>
          <w:p w14:paraId="56C995B6" w14:textId="77777777" w:rsidR="000A450A" w:rsidRPr="00E21797" w:rsidRDefault="000A450A" w:rsidP="00DC57DA">
            <w:pPr>
              <w:tabs>
                <w:tab w:val="left" w:pos="1260"/>
              </w:tabs>
              <w:spacing w:before="60" w:after="60"/>
              <w:ind w:left="1260" w:right="-72" w:hanging="720"/>
            </w:pPr>
            <w:r w:rsidRPr="00E21797">
              <w:t>10.2.1</w:t>
            </w:r>
            <w:r w:rsidRPr="00E21797">
              <w:tab/>
              <w:t xml:space="preserve">Les prix sont soit des prix unitaires, soit des prix forfaitaires </w:t>
            </w:r>
            <w:r w:rsidRPr="00E21797">
              <w:lastRenderedPageBreak/>
              <w:t>qui se définissent respectivement comme suit :</w:t>
            </w:r>
          </w:p>
          <w:p w14:paraId="0E81418F" w14:textId="77777777" w:rsidR="000A450A" w:rsidRPr="00E21797" w:rsidRDefault="000A450A" w:rsidP="00DC57DA">
            <w:pPr>
              <w:tabs>
                <w:tab w:val="left" w:pos="1800"/>
              </w:tabs>
              <w:spacing w:before="60" w:after="60"/>
              <w:ind w:left="1800" w:right="-72" w:hanging="540"/>
            </w:pPr>
            <w:r w:rsidRPr="00E21797">
              <w:t>a)</w:t>
            </w:r>
            <w:r w:rsidRPr="00E21797">
              <w:tab/>
              <w:t xml:space="preserve">est prix unitaire, tout prix qui n’est pas forfaitaire au sens défini </w:t>
            </w:r>
            <w:r w:rsidR="00D41D68" w:rsidRPr="00E21797">
              <w:t>ci-dessous</w:t>
            </w:r>
            <w:r w:rsidRPr="00E21797">
              <w:t>, notamment, tout prix qui s’applique à une nature d’ouvrage ou à un élément d’ouvrage dont les quantités ne sont indiquées dans le Marché qu’à titre prévisionnel.</w:t>
            </w:r>
          </w:p>
          <w:p w14:paraId="0FBCC7A5" w14:textId="77777777" w:rsidR="000A450A" w:rsidRPr="00E21797" w:rsidRDefault="000A450A" w:rsidP="00DC57DA">
            <w:pPr>
              <w:tabs>
                <w:tab w:val="left" w:pos="1800"/>
              </w:tabs>
              <w:spacing w:before="60" w:after="60"/>
              <w:ind w:left="1800" w:right="-72" w:hanging="540"/>
            </w:pPr>
            <w:r w:rsidRPr="00E21797">
              <w:t>b)</w:t>
            </w:r>
            <w:r w:rsidRPr="00E21797">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14:paraId="5843BD5C" w14:textId="77777777" w:rsidR="000A450A" w:rsidRPr="00E21797" w:rsidRDefault="000A450A" w:rsidP="00DC57DA">
            <w:pPr>
              <w:tabs>
                <w:tab w:val="left" w:pos="540"/>
              </w:tabs>
              <w:spacing w:before="60" w:after="60"/>
              <w:ind w:left="540" w:right="-72" w:hanging="540"/>
              <w:rPr>
                <w:b/>
              </w:rPr>
            </w:pPr>
            <w:r w:rsidRPr="00E21797">
              <w:rPr>
                <w:b/>
              </w:rPr>
              <w:t>10.3</w:t>
            </w:r>
            <w:r w:rsidRPr="00E21797">
              <w:rPr>
                <w:b/>
              </w:rPr>
              <w:tab/>
              <w:t xml:space="preserve">Décomposition et </w:t>
            </w:r>
            <w:r w:rsidR="00D41D68" w:rsidRPr="00E21797">
              <w:rPr>
                <w:b/>
              </w:rPr>
              <w:t>sous détails</w:t>
            </w:r>
            <w:r w:rsidRPr="00E21797">
              <w:rPr>
                <w:b/>
              </w:rPr>
              <w:t xml:space="preserve"> des prix</w:t>
            </w:r>
          </w:p>
          <w:p w14:paraId="39C46A02" w14:textId="77777777" w:rsidR="000A450A" w:rsidRPr="00E21797" w:rsidRDefault="000A450A" w:rsidP="00DC57DA">
            <w:pPr>
              <w:tabs>
                <w:tab w:val="left" w:pos="1260"/>
              </w:tabs>
              <w:spacing w:before="60" w:after="60"/>
              <w:ind w:left="1260" w:right="-72" w:hanging="720"/>
            </w:pPr>
            <w:r w:rsidRPr="00E21797">
              <w:t>10.3.1</w:t>
            </w:r>
            <w:r w:rsidRPr="00E21797">
              <w:tab/>
              <w:t xml:space="preserve">Les prix sont détaillés au moyen de décomposition de prix forfaitaires et de </w:t>
            </w:r>
            <w:r w:rsidR="00D41D68" w:rsidRPr="00E21797">
              <w:t>sous détails</w:t>
            </w:r>
            <w:r w:rsidRPr="00E21797">
              <w:t xml:space="preserve"> de prix unitaires.</w:t>
            </w:r>
          </w:p>
          <w:p w14:paraId="3F23A4AB" w14:textId="77777777" w:rsidR="000A450A" w:rsidRPr="00E21797" w:rsidRDefault="000A450A" w:rsidP="00DC57DA">
            <w:pPr>
              <w:tabs>
                <w:tab w:val="left" w:pos="1260"/>
              </w:tabs>
              <w:spacing w:before="60" w:after="60"/>
              <w:ind w:left="1260" w:right="-72" w:hanging="720"/>
            </w:pPr>
            <w:r w:rsidRPr="00E21797">
              <w:t>10.3.2</w:t>
            </w:r>
            <w:r w:rsidRPr="00E21797">
              <w:tab/>
              <w:t>La décomposition d’un prix forfaitaire est présentée sous la forme d’un détail estimatif comprenant, pour chaque nature d’ouvrage ou chaque élément d’ouvrage, la quantité à exécuter et le prix correspondant et indiquant quels sont, pour ces prix en question, les pourcentages mentionnés aux alinéas a) et b) du paragraphe 3.3 du présent Article.</w:t>
            </w:r>
          </w:p>
          <w:p w14:paraId="55711B12" w14:textId="7CB9B4CD" w:rsidR="000A450A" w:rsidRPr="00E21797" w:rsidRDefault="00CB267B" w:rsidP="00DC57DA">
            <w:pPr>
              <w:spacing w:before="60" w:after="60"/>
              <w:ind w:left="1260" w:right="-72"/>
            </w:pPr>
            <w:r>
              <w:tab/>
            </w:r>
            <w:r w:rsidR="000A450A" w:rsidRPr="00E21797">
              <w:t>Cette décomposition indique séparément, le cas échéant, la ou les monnaies dans lesquelles tout ou partie des dépenses sont amenées à être engagées.</w:t>
            </w:r>
          </w:p>
          <w:p w14:paraId="6F287168" w14:textId="77777777" w:rsidR="000A450A" w:rsidRPr="00E21797" w:rsidRDefault="000A450A" w:rsidP="00DC57DA">
            <w:pPr>
              <w:tabs>
                <w:tab w:val="left" w:pos="1260"/>
              </w:tabs>
              <w:spacing w:before="60" w:after="60"/>
              <w:ind w:left="1260" w:right="-72" w:hanging="720"/>
            </w:pPr>
            <w:r w:rsidRPr="00E21797">
              <w:t>10.3.3</w:t>
            </w:r>
            <w:r w:rsidRPr="00E21797">
              <w:tab/>
              <w:t xml:space="preserve">Le </w:t>
            </w:r>
            <w:r w:rsidR="00D41D68" w:rsidRPr="00E21797">
              <w:t>sous détail</w:t>
            </w:r>
            <w:r w:rsidRPr="00E21797">
              <w:t xml:space="preserve"> d’un prix unitaire donne le contenu du prix par référence aux catégories suivantes :</w:t>
            </w:r>
          </w:p>
          <w:p w14:paraId="7D9383E3" w14:textId="77777777" w:rsidR="000A450A" w:rsidRPr="00E21797" w:rsidRDefault="000A450A" w:rsidP="00DC57DA">
            <w:pPr>
              <w:tabs>
                <w:tab w:val="left" w:pos="1800"/>
              </w:tabs>
              <w:spacing w:before="60" w:after="60"/>
              <w:ind w:left="1800" w:right="-72" w:hanging="540"/>
            </w:pPr>
            <w:r w:rsidRPr="00E21797">
              <w:t>a)</w:t>
            </w:r>
            <w:r w:rsidRPr="00E21797">
              <w:tab/>
              <w:t>les déboursés ou frais directs, décomposés en dépenses de salaires et indemnités du personnel, charges salariales, dépenses de matériaux et de matières consommables, dépenses de matériel;</w:t>
            </w:r>
          </w:p>
          <w:p w14:paraId="1F3784E4" w14:textId="77777777" w:rsidR="000A450A" w:rsidRPr="00E21797" w:rsidRDefault="000A450A" w:rsidP="00DC57DA">
            <w:pPr>
              <w:tabs>
                <w:tab w:val="left" w:pos="1800"/>
              </w:tabs>
              <w:spacing w:before="60" w:after="60"/>
              <w:ind w:left="1800" w:right="-72" w:hanging="540"/>
            </w:pPr>
            <w:r w:rsidRPr="00E21797">
              <w:t>b)</w:t>
            </w:r>
            <w:r w:rsidRPr="00E21797">
              <w:tab/>
              <w:t>les frais généraux, d’une part, les impôts et taxes autres que la taxe sur le chiffre d’affaires exigible sur les paiements du Maître d</w:t>
            </w:r>
            <w:r w:rsidR="0013352C">
              <w:t>e l</w:t>
            </w:r>
            <w:r w:rsidRPr="00E21797">
              <w:t>’Ouvrage à l’Entrepreneur, d’autre part, exprimés par des pourcentages des déboursés définis à l’alinéa a);</w:t>
            </w:r>
          </w:p>
          <w:p w14:paraId="2FF1E82F" w14:textId="77777777" w:rsidR="000A450A" w:rsidRPr="00E21797" w:rsidRDefault="000A450A" w:rsidP="00DC57DA">
            <w:pPr>
              <w:tabs>
                <w:tab w:val="left" w:pos="1800"/>
              </w:tabs>
              <w:spacing w:before="60" w:after="60"/>
              <w:ind w:left="1800" w:right="-72" w:hanging="540"/>
            </w:pPr>
            <w:r w:rsidRPr="00E21797">
              <w:t>c)</w:t>
            </w:r>
            <w:r w:rsidRPr="00E21797">
              <w:tab/>
              <w:t>la marge pour risques et bénéfices, exprimés par un pourcentage de l’ensemble des deux postes précédents;</w:t>
            </w:r>
          </w:p>
          <w:p w14:paraId="6E65263E" w14:textId="77777777" w:rsidR="000A450A" w:rsidRPr="00E21797" w:rsidRDefault="000A450A" w:rsidP="00DC57DA">
            <w:pPr>
              <w:tabs>
                <w:tab w:val="left" w:pos="1800"/>
              </w:tabs>
              <w:spacing w:before="60" w:after="60"/>
              <w:ind w:left="1800" w:right="-72" w:hanging="540"/>
            </w:pPr>
            <w:r w:rsidRPr="00E21797">
              <w:t>d)</w:t>
            </w:r>
            <w:r w:rsidRPr="00E21797">
              <w:tab/>
              <w:t>la taxe sur le chiffre d’affaires exigible sur les paiements du Maître d</w:t>
            </w:r>
            <w:r w:rsidR="0013352C">
              <w:t>e l</w:t>
            </w:r>
            <w:r w:rsidRPr="00E21797">
              <w:t>’Ouvrage à l’Entrepreneur.</w:t>
            </w:r>
          </w:p>
          <w:p w14:paraId="39790A31" w14:textId="5389A8FF" w:rsidR="000A450A" w:rsidRPr="00E21797" w:rsidRDefault="00A459B1" w:rsidP="00DC57DA">
            <w:pPr>
              <w:spacing w:before="60" w:after="60"/>
              <w:ind w:left="1260" w:right="-72"/>
            </w:pPr>
            <w:r>
              <w:tab/>
            </w:r>
            <w:r w:rsidR="000A450A" w:rsidRPr="00E21797">
              <w:t xml:space="preserve">Ce </w:t>
            </w:r>
            <w:r w:rsidR="00D41D68" w:rsidRPr="00E21797">
              <w:t>sous détail</w:t>
            </w:r>
            <w:r w:rsidR="000A450A" w:rsidRPr="00E21797">
              <w:t xml:space="preserve"> indique séparément, le cas échéant, la ou les monnaies dans lesquelles tout ou partie des dépenses sont amenées à être engagées.</w:t>
            </w:r>
          </w:p>
          <w:p w14:paraId="7388C267" w14:textId="77777777" w:rsidR="000A450A" w:rsidRPr="00E21797" w:rsidRDefault="000A450A" w:rsidP="00DC57DA">
            <w:pPr>
              <w:tabs>
                <w:tab w:val="left" w:pos="1260"/>
              </w:tabs>
              <w:spacing w:before="60" w:after="60"/>
              <w:ind w:left="1260" w:right="-72" w:hanging="720"/>
            </w:pPr>
            <w:r w:rsidRPr="00E21797">
              <w:t>10.3.4</w:t>
            </w:r>
            <w:r w:rsidRPr="00E21797">
              <w:tab/>
              <w:t xml:space="preserve">Si la décomposition d’un prix forfaitaire ou le </w:t>
            </w:r>
            <w:r w:rsidR="00D41D68" w:rsidRPr="00E21797">
              <w:t>sous détail</w:t>
            </w:r>
            <w:r w:rsidRPr="00E21797">
              <w:t xml:space="preserve"> d’un </w:t>
            </w:r>
            <w:r w:rsidRPr="00E21797">
              <w:lastRenderedPageBreak/>
              <w:t xml:space="preserve">prix unitaire ne figure pas parmi les pièces contractuelles; si sa production n’est pas prévue par le </w:t>
            </w:r>
            <w:r w:rsidRPr="00CB267B">
              <w:rPr>
                <w:b/>
              </w:rPr>
              <w:t>CCAP</w:t>
            </w:r>
            <w:r w:rsidRPr="00E21797">
              <w:t xml:space="preserve"> dans un certain délai, un ordre de service peut ordonner cette production et, dans ce cas, le délai accordé à l’Entrepreneur ne peut être inférieur à vingt et un (21) jours.</w:t>
            </w:r>
          </w:p>
          <w:p w14:paraId="6096E9FE" w14:textId="63251E2B" w:rsidR="000A450A" w:rsidRPr="00E21797" w:rsidRDefault="00A459B1" w:rsidP="00DC57DA">
            <w:pPr>
              <w:spacing w:before="60" w:after="60"/>
              <w:ind w:left="1260" w:right="-72"/>
            </w:pPr>
            <w:r>
              <w:tab/>
            </w:r>
            <w:r w:rsidR="000A450A" w:rsidRPr="00E21797">
              <w:t xml:space="preserve">L’absence de production de la décomposition d’un prix forfaitaire ou du </w:t>
            </w:r>
            <w:r w:rsidR="00D41D68" w:rsidRPr="00E21797">
              <w:t>sous détail</w:t>
            </w:r>
            <w:r w:rsidR="000A450A" w:rsidRPr="00E21797">
              <w:t xml:space="preserve"> d’un prix unitaire, quand cette pièce est à produire dans un délai déterminé, fait obstacle au paiement du premier acompte qui suit la date d’exigibilité de ladite pièce.</w:t>
            </w:r>
          </w:p>
          <w:p w14:paraId="189BA9CA" w14:textId="77777777" w:rsidR="000A450A" w:rsidRPr="00E21797" w:rsidRDefault="000A450A" w:rsidP="00DC57DA">
            <w:pPr>
              <w:tabs>
                <w:tab w:val="left" w:pos="540"/>
              </w:tabs>
              <w:spacing w:before="60" w:after="60"/>
              <w:ind w:left="540" w:right="-72" w:hanging="540"/>
              <w:rPr>
                <w:b/>
              </w:rPr>
            </w:pPr>
            <w:r w:rsidRPr="00E21797">
              <w:rPr>
                <w:b/>
              </w:rPr>
              <w:t>10.4</w:t>
            </w:r>
            <w:r w:rsidRPr="00E21797">
              <w:rPr>
                <w:b/>
              </w:rPr>
              <w:tab/>
              <w:t>Révision des prix</w:t>
            </w:r>
          </w:p>
          <w:p w14:paraId="26CD6F2B" w14:textId="77777777" w:rsidR="000A450A" w:rsidRPr="0013352C" w:rsidRDefault="000A450A" w:rsidP="00DC57DA">
            <w:pPr>
              <w:tabs>
                <w:tab w:val="left" w:pos="1260"/>
                <w:tab w:val="left" w:pos="8640"/>
                <w:tab w:val="right" w:pos="9000"/>
              </w:tabs>
              <w:spacing w:before="60" w:after="60"/>
              <w:ind w:left="1260" w:right="-72" w:hanging="720"/>
            </w:pPr>
            <w:r w:rsidRPr="00E21797">
              <w:t>10.4.1</w:t>
            </w:r>
            <w:r w:rsidRPr="00E21797">
              <w:tab/>
              <w:t xml:space="preserve">Les prix sont réputés </w:t>
            </w:r>
            <w:r w:rsidR="002A207F">
              <w:t>révisable</w:t>
            </w:r>
            <w:r w:rsidR="004B3E07">
              <w:t>s,</w:t>
            </w:r>
            <w:r w:rsidR="002A207F" w:rsidRPr="00E21797">
              <w:t xml:space="preserve"> </w:t>
            </w:r>
            <w:r w:rsidR="004B3E07">
              <w:t xml:space="preserve"> à moins que le </w:t>
            </w:r>
            <w:r w:rsidR="004B3E07" w:rsidRPr="00CB267B">
              <w:rPr>
                <w:b/>
              </w:rPr>
              <w:t>CCAP</w:t>
            </w:r>
            <w:r w:rsidR="004B3E07">
              <w:t xml:space="preserve"> prévoit qu’ils soient fermes</w:t>
            </w:r>
            <w:r w:rsidRPr="00E21797">
              <w:t>.</w:t>
            </w:r>
          </w:p>
          <w:p w14:paraId="322E94B8" w14:textId="77777777" w:rsidR="000A450A" w:rsidRPr="00E21797" w:rsidRDefault="000A450A" w:rsidP="00DC57DA">
            <w:pPr>
              <w:tabs>
                <w:tab w:val="left" w:pos="1260"/>
              </w:tabs>
              <w:spacing w:before="60" w:after="60"/>
              <w:ind w:left="1260" w:right="-72" w:hanging="720"/>
            </w:pPr>
            <w:r w:rsidRPr="00E21797">
              <w:t>10.4.2</w:t>
            </w:r>
            <w:r w:rsidRPr="00E21797">
              <w:tab/>
              <w:t xml:space="preserve">La révision de prix ne peut intervenir que si elle est expressément prévue au </w:t>
            </w:r>
            <w:r w:rsidRPr="00CB267B">
              <w:rPr>
                <w:b/>
              </w:rPr>
              <w:t>CCAP.</w:t>
            </w:r>
            <w:r w:rsidRPr="00E21797">
              <w:t xml:space="preserve">  Dans ce cas, le montant du Marché est révisable en application des coefficients “REV” calculés selon les formules et modalités suivantes.</w:t>
            </w:r>
          </w:p>
          <w:p w14:paraId="400C375A" w14:textId="77777777" w:rsidR="000A450A" w:rsidRPr="00E21797" w:rsidRDefault="000A450A" w:rsidP="00DC57DA">
            <w:pPr>
              <w:tabs>
                <w:tab w:val="left" w:pos="1800"/>
              </w:tabs>
              <w:spacing w:before="60" w:after="60"/>
              <w:ind w:left="1800" w:right="-72" w:hanging="540"/>
            </w:pPr>
            <w:r w:rsidRPr="00E21797">
              <w:t>a)</w:t>
            </w:r>
            <w:r w:rsidRPr="00E21797">
              <w:tab/>
              <w:t>la formule est du type suivant :</w:t>
            </w:r>
          </w:p>
          <w:p w14:paraId="2FB44FBD" w14:textId="72F4465A" w:rsidR="000A450A" w:rsidRPr="00574D0B" w:rsidRDefault="00A459B1" w:rsidP="00DC57DA">
            <w:pPr>
              <w:spacing w:before="60" w:after="60"/>
              <w:ind w:left="1800" w:right="-72"/>
              <w:rPr>
                <w:szCs w:val="24"/>
                <w:lang w:val="en-GB"/>
              </w:rPr>
            </w:pPr>
            <w:r w:rsidRPr="00A329DC">
              <w:rPr>
                <w:szCs w:val="24"/>
              </w:rPr>
              <w:tab/>
            </w:r>
            <w:r w:rsidR="0005607C" w:rsidRPr="0005607C">
              <w:rPr>
                <w:szCs w:val="24"/>
                <w:lang w:val="en-GB"/>
              </w:rPr>
              <w:t>REV = X + (a) T/To + (b) S/So + (c) F/Fo + ...</w:t>
            </w:r>
          </w:p>
          <w:p w14:paraId="3363C98C" w14:textId="203BD565" w:rsidR="000A450A" w:rsidRPr="00E21797" w:rsidRDefault="00A459B1" w:rsidP="00DC57DA">
            <w:pPr>
              <w:spacing w:before="60" w:after="60"/>
              <w:ind w:left="1800" w:right="-72"/>
            </w:pPr>
            <w:r w:rsidRPr="00A329DC">
              <w:rPr>
                <w:lang w:val="en-US"/>
              </w:rPr>
              <w:tab/>
            </w:r>
            <w:r w:rsidR="000A450A" w:rsidRPr="00E21797">
              <w:t>dans laquelle :</w:t>
            </w:r>
          </w:p>
          <w:p w14:paraId="1637C911" w14:textId="2203482A" w:rsidR="000A450A" w:rsidRPr="00E21797" w:rsidRDefault="00A459B1" w:rsidP="00DC57DA">
            <w:pPr>
              <w:spacing w:before="60" w:after="60"/>
              <w:ind w:left="1800" w:right="-72"/>
            </w:pPr>
            <w:r>
              <w:tab/>
            </w:r>
            <w:r w:rsidR="000A450A" w:rsidRPr="00E21797">
              <w:t>REV est le coefficient de révision qui s’appliquera à chaque paiement conformément aux modalités d’application et de révision détaillées respectivement aux alinéas (b) et (c) du présent paragraphe.  Lors de chaque paiement, le montant à payer dans une monnaie donnée fera l’objet d’une révision par la multiplication du coefficient REV correspondant.</w:t>
            </w:r>
          </w:p>
          <w:p w14:paraId="75295668" w14:textId="32765058" w:rsidR="000A450A" w:rsidRPr="00E21797" w:rsidRDefault="00A459B1" w:rsidP="00DC57DA">
            <w:pPr>
              <w:spacing w:before="60" w:after="60"/>
              <w:ind w:left="1800" w:right="-72"/>
            </w:pPr>
            <w:r>
              <w:tab/>
            </w:r>
            <w:r w:rsidR="000A450A" w:rsidRPr="00E21797">
              <w:t xml:space="preserve">X constitue la partie fixe non révisable des paiements et (a), (b), (c), etc. représentent les paramètres de pondération des facteurs sujets à révision sur la base des valeurs des indices, T, S, F, etc. </w:t>
            </w:r>
          </w:p>
          <w:p w14:paraId="4DE4CDB0" w14:textId="7FF512D6" w:rsidR="000A450A" w:rsidRPr="00E21797" w:rsidRDefault="00A459B1" w:rsidP="00DC57DA">
            <w:pPr>
              <w:spacing w:before="60" w:after="60"/>
              <w:ind w:left="1800" w:right="-72"/>
            </w:pPr>
            <w:r>
              <w:tab/>
            </w:r>
            <w:r w:rsidR="000A450A" w:rsidRPr="00E21797">
              <w:t>Les valeurs respectives des paramètres X, a, b, c, etc. sont fixées dans l’</w:t>
            </w:r>
            <w:r w:rsidR="009128BE">
              <w:t>A</w:t>
            </w:r>
            <w:r w:rsidR="000A450A" w:rsidRPr="00E21797">
              <w:t xml:space="preserve">nnexe à la </w:t>
            </w:r>
            <w:r w:rsidR="009128BE">
              <w:t>S</w:t>
            </w:r>
            <w:r w:rsidR="000A450A" w:rsidRPr="00E21797">
              <w:t>oumission, étant précisé que X + a + b + c + </w:t>
            </w:r>
            <w:r w:rsidR="00D41D68" w:rsidRPr="00E21797">
              <w:t>etc.</w:t>
            </w:r>
            <w:r w:rsidR="000A450A" w:rsidRPr="00E21797">
              <w:t> = 1.</w:t>
            </w:r>
          </w:p>
          <w:p w14:paraId="5DB3C728" w14:textId="77E097E5" w:rsidR="000A450A" w:rsidRPr="00E21797" w:rsidRDefault="00A459B1" w:rsidP="00DC57DA">
            <w:pPr>
              <w:spacing w:before="60" w:after="60"/>
              <w:ind w:left="1800" w:right="-72"/>
            </w:pPr>
            <w:r>
              <w:tab/>
            </w:r>
            <w:r w:rsidR="000A450A" w:rsidRPr="00E21797">
              <w:t>T, S, F, etc., et To, So, Fo, etc. représentent la valeur des indices correspondants aux facteurs inclus dans la formule; la définition et l’origine de ces indices sont spécifiées dans l’</w:t>
            </w:r>
            <w:r w:rsidR="009128BE">
              <w:t>A</w:t>
            </w:r>
            <w:r w:rsidR="000A450A" w:rsidRPr="00E21797">
              <w:t xml:space="preserve">nnexe à la </w:t>
            </w:r>
            <w:r w:rsidR="009128BE">
              <w:t>S</w:t>
            </w:r>
            <w:r w:rsidR="000A450A" w:rsidRPr="00E21797">
              <w:t>oumission étant précisé que les valeurs de T, S, F, etc. seront celles en vigueur au cours du mois où interviendra le fait générateur de paiement, et les valeurs To, So, Fo, etc. sont celles en vigueur au cours du mois où se situe la date limite fixée pour le dépôt des offres.</w:t>
            </w:r>
          </w:p>
          <w:p w14:paraId="54EC2ACA" w14:textId="77777777" w:rsidR="000A450A" w:rsidRPr="00E21797" w:rsidRDefault="000A450A" w:rsidP="00DC57DA">
            <w:pPr>
              <w:tabs>
                <w:tab w:val="left" w:pos="1800"/>
              </w:tabs>
              <w:spacing w:before="60" w:after="60"/>
              <w:ind w:left="1800" w:right="-72" w:hanging="540"/>
            </w:pPr>
            <w:r w:rsidRPr="00E21797">
              <w:t>b)</w:t>
            </w:r>
            <w:r w:rsidRPr="00E21797">
              <w:tab/>
              <w:t xml:space="preserve">il y aura une formule pour chaque monnaie de paiement </w:t>
            </w:r>
            <w:r w:rsidRPr="00E21797">
              <w:lastRenderedPageBreak/>
              <w:t>tel que défini aux paragraphes 1.3 et 1.4 du présent Article, étant précisé que les indices T, S, F, etc., et To, So, Fo, etc., doivent correspondre aux indices du pays d’origine des dépenses correspondantes à chacune des monnaies.</w:t>
            </w:r>
          </w:p>
          <w:p w14:paraId="03325862" w14:textId="7E302BA4" w:rsidR="000A450A" w:rsidRPr="00E21797" w:rsidRDefault="00A459B1" w:rsidP="00DC57DA">
            <w:pPr>
              <w:spacing w:before="60" w:after="60"/>
              <w:ind w:left="1800" w:right="-72"/>
            </w:pPr>
            <w:r>
              <w:tab/>
            </w:r>
            <w:r w:rsidR="000A450A" w:rsidRPr="00E21797">
              <w:t xml:space="preserve">Dans le cas où les indices et les monnaies spécifiées pour le paiement de la part en monnaie étrangère ont des pays d’origine différents, un coefficient correcteur sera spécifié au </w:t>
            </w:r>
            <w:r w:rsidR="000A450A" w:rsidRPr="00CB267B">
              <w:rPr>
                <w:b/>
              </w:rPr>
              <w:t>CCAP</w:t>
            </w:r>
            <w:r w:rsidR="000A450A" w:rsidRPr="00E21797">
              <w:t xml:space="preserve"> pour corriger les distorsions introduites de ce fait.</w:t>
            </w:r>
          </w:p>
          <w:p w14:paraId="3D7568A4" w14:textId="77777777" w:rsidR="000A450A" w:rsidRPr="00E21797" w:rsidRDefault="000A450A" w:rsidP="00DC57DA">
            <w:pPr>
              <w:tabs>
                <w:tab w:val="left" w:pos="1800"/>
              </w:tabs>
              <w:spacing w:before="60" w:after="60"/>
              <w:ind w:left="1800" w:right="-72" w:hanging="540"/>
              <w:jc w:val="left"/>
            </w:pPr>
            <w:r w:rsidRPr="00E21797">
              <w:t>(c)</w:t>
            </w:r>
            <w:r w:rsidRPr="00E21797">
              <w:tab/>
              <w:t>Modalités de révision</w:t>
            </w:r>
          </w:p>
          <w:p w14:paraId="5C3C2888" w14:textId="190731BC" w:rsidR="000A450A" w:rsidRPr="00E21797" w:rsidRDefault="00A459B1" w:rsidP="00DC57DA">
            <w:pPr>
              <w:spacing w:before="60" w:after="60"/>
              <w:ind w:left="1800" w:right="-72"/>
            </w:pPr>
            <w:r>
              <w:tab/>
            </w:r>
            <w:r w:rsidR="000A450A" w:rsidRPr="00E21797">
              <w:t>Il est fait mensuellement application des dispositions de révision de prix et le montant de cette révision est réglé dans les mêmes conditions que le montant de l’acompte correspondant prévu à l’Article 11 du CCAG.</w:t>
            </w:r>
          </w:p>
          <w:p w14:paraId="0AEBC8CB" w14:textId="440BB637" w:rsidR="000A450A" w:rsidRPr="00E21797" w:rsidRDefault="00A459B1" w:rsidP="00DC57DA">
            <w:pPr>
              <w:spacing w:before="60" w:after="60"/>
              <w:ind w:left="1800" w:right="-72"/>
            </w:pPr>
            <w:r>
              <w:tab/>
            </w:r>
            <w:r w:rsidR="000A450A" w:rsidRPr="00E21797">
              <w:t>Dans le cas où les indices officiels devant servir à la révision de prix ne seraient connus qu’avec retard, des révisions provisoires seront calculées sur la base des dernières valeurs connues desdits indices ou à défaut sur des valeurs arrêtées d’un commun accord. Les révisions seront réajustées dès la parution des valeurs relatives aux mois considérés.</w:t>
            </w:r>
          </w:p>
          <w:p w14:paraId="1282CFFE" w14:textId="2B6C5845" w:rsidR="000A450A" w:rsidRPr="00E21797" w:rsidRDefault="00A459B1" w:rsidP="00DC57DA">
            <w:pPr>
              <w:spacing w:before="60" w:after="60"/>
              <w:ind w:left="1800" w:right="-72"/>
            </w:pPr>
            <w:r>
              <w:tab/>
            </w:r>
            <w:r w:rsidR="000A450A" w:rsidRPr="00E21797">
              <w:t>En cas d’un retard dans l’exécution des travaux</w:t>
            </w:r>
            <w:r w:rsidR="0001410C">
              <w:t>,</w:t>
            </w:r>
            <w:r w:rsidR="000A450A" w:rsidRPr="00E21797">
              <w:t xml:space="preserve"> imputable à l’Entrepreneur, les prestations réalisées après le délai contractuel d’exécution seront payées sur la base des prix révisés au jour de l’expiration du délai contractuel d’exécution (</w:t>
            </w:r>
            <w:r w:rsidR="00D41D68" w:rsidRPr="00E21797">
              <w:t>lui-même</w:t>
            </w:r>
            <w:r w:rsidR="000A450A" w:rsidRPr="00E21797">
              <w:t>, éventuellement prorogé de la durée des retards non imputables à l’Entrepreneur).</w:t>
            </w:r>
          </w:p>
          <w:p w14:paraId="3F71F840" w14:textId="77777777" w:rsidR="000A450A" w:rsidRPr="00E21797" w:rsidRDefault="000A450A" w:rsidP="00DC57DA">
            <w:pPr>
              <w:tabs>
                <w:tab w:val="left" w:pos="540"/>
              </w:tabs>
              <w:spacing w:before="60" w:after="60"/>
              <w:ind w:left="540" w:right="-72" w:hanging="540"/>
              <w:rPr>
                <w:b/>
              </w:rPr>
            </w:pPr>
            <w:r w:rsidRPr="00E21797">
              <w:rPr>
                <w:b/>
              </w:rPr>
              <w:t>10.5</w:t>
            </w:r>
            <w:r w:rsidRPr="00E21797">
              <w:rPr>
                <w:b/>
              </w:rPr>
              <w:tab/>
              <w:t>Impôts, droits, taxes, redevances, cotisations</w:t>
            </w:r>
          </w:p>
          <w:p w14:paraId="124D72D7" w14:textId="77777777" w:rsidR="000A450A" w:rsidRPr="00E21797" w:rsidRDefault="000A450A" w:rsidP="00DC57DA">
            <w:pPr>
              <w:tabs>
                <w:tab w:val="left" w:pos="1260"/>
              </w:tabs>
              <w:spacing w:before="60" w:after="60"/>
              <w:ind w:left="1260" w:right="-72" w:hanging="720"/>
            </w:pPr>
            <w:r w:rsidRPr="00E21797">
              <w:t>10.5.1</w:t>
            </w:r>
            <w:r w:rsidRPr="00E21797">
              <w:tab/>
              <w:t xml:space="preserve">Le Montant du Marché comprend les impôts, droits, taxes, redevances et cotisations de toute nature exigibles en dehors du pays du Maître d’Ouvrage, en relation avec l’exécution du Marché, notamment à raison de la fabrication, vente et transport des fournitures, matériels et équipements de l’Entrepreneur et de ses </w:t>
            </w:r>
            <w:r w:rsidR="00D41D68" w:rsidRPr="00E21797">
              <w:t>sous-traitants</w:t>
            </w:r>
            <w:r w:rsidRPr="00E21797">
              <w:t>, que ces fournitures, matériels ou équipements soient destinés à être incorporés dans les travaux ou non, ainsi qu’à raison des services rendus, quelle que soit la nature de ces derniers.</w:t>
            </w:r>
          </w:p>
          <w:p w14:paraId="403B4F70" w14:textId="77777777" w:rsidR="000A450A" w:rsidRPr="00E21797" w:rsidRDefault="000A450A" w:rsidP="00DC57DA">
            <w:pPr>
              <w:tabs>
                <w:tab w:val="left" w:pos="1260"/>
              </w:tabs>
              <w:spacing w:before="60" w:after="60"/>
              <w:ind w:left="1260" w:right="-72" w:hanging="720"/>
            </w:pPr>
            <w:r w:rsidRPr="00E21797">
              <w:t>10.5.2</w:t>
            </w:r>
            <w:r w:rsidRPr="00E21797">
              <w:tab/>
              <w:t xml:space="preserve">Sauf dispositions contraires du </w:t>
            </w:r>
            <w:r w:rsidRPr="00CB267B">
              <w:rPr>
                <w:b/>
              </w:rPr>
              <w:t>CCAP,</w:t>
            </w:r>
            <w:r w:rsidRPr="00E21797">
              <w:t xml:space="preserve"> le Montant du Marché comprend également tous les impôts, droits, taxes, redevances et cotisations de toute nature exigibles dans le </w:t>
            </w:r>
            <w:r w:rsidR="004B0518">
              <w:t>P</w:t>
            </w:r>
            <w:r w:rsidRPr="00E21797">
              <w:t>ays du Maître d</w:t>
            </w:r>
            <w:r w:rsidR="00574D0B">
              <w:t>e l</w:t>
            </w:r>
            <w:r w:rsidRPr="00E21797">
              <w:t>’Ouvrage.  Ces derniers ont été calculés en tenant compte des modalités d’assiette et de taux en vigueur trente (30) jours avant la date limite fixée pour dépôt de l’offre.</w:t>
            </w:r>
          </w:p>
          <w:p w14:paraId="3E635168" w14:textId="77777777" w:rsidR="000A450A" w:rsidRPr="00E21797" w:rsidRDefault="000A450A" w:rsidP="00DC57DA">
            <w:pPr>
              <w:tabs>
                <w:tab w:val="left" w:pos="1260"/>
              </w:tabs>
              <w:spacing w:before="60" w:after="60"/>
              <w:ind w:left="1260" w:right="-72" w:hanging="720"/>
            </w:pPr>
            <w:r w:rsidRPr="00E21797">
              <w:lastRenderedPageBreak/>
              <w:t>10.5.3</w:t>
            </w:r>
            <w:r w:rsidRPr="00E21797">
              <w:tab/>
              <w:t xml:space="preserve">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w:t>
            </w:r>
            <w:r w:rsidR="00D41D68" w:rsidRPr="00E21797">
              <w:t>sous-traitants</w:t>
            </w:r>
            <w:r w:rsidRPr="00E21797">
              <w:t xml:space="preserve"> et, ce, quel que soit le mode de détermination du bénéfice réalisé (imposition partiellement ou entièrement forfaitaire ou autre).  Ils comprennent également l’ensemble des impôts, droits, taxes et cotisations exigibles sur le personnel de l’Entrepreneur et celui de ses fournisseurs, prestataires ou </w:t>
            </w:r>
            <w:r w:rsidR="00D41D68" w:rsidRPr="00E21797">
              <w:t>sous-traitants</w:t>
            </w:r>
            <w:r w:rsidRPr="00E21797">
              <w:t>.</w:t>
            </w:r>
          </w:p>
          <w:p w14:paraId="0336D4D5" w14:textId="77777777" w:rsidR="000A450A" w:rsidRPr="00E21797" w:rsidRDefault="000A450A" w:rsidP="00DC57DA">
            <w:pPr>
              <w:tabs>
                <w:tab w:val="left" w:pos="1260"/>
              </w:tabs>
              <w:spacing w:before="60" w:after="60"/>
              <w:ind w:left="1260" w:right="-72" w:hanging="720"/>
            </w:pPr>
            <w:r w:rsidRPr="00E21797">
              <w:t>10.5.4</w:t>
            </w:r>
            <w:r w:rsidRPr="00E21797">
              <w:tab/>
              <w:t>L’Entrepreneur, lorsque la réglementation le prévoit, réglera directement l’ensemble des cotisations, impôts, droits et taxes dont il est redevable aux organismes compétents et procurera au Chef de Projet, sur simple demande, justification des paiements correspondants.</w:t>
            </w:r>
          </w:p>
          <w:p w14:paraId="698F9EE2" w14:textId="77777777" w:rsidR="000A450A" w:rsidRPr="00E21797" w:rsidRDefault="000A450A" w:rsidP="00DC57DA">
            <w:pPr>
              <w:tabs>
                <w:tab w:val="left" w:pos="1260"/>
              </w:tabs>
              <w:spacing w:before="60" w:after="60"/>
              <w:ind w:left="1260" w:right="-72" w:hanging="720"/>
            </w:pPr>
            <w:r w:rsidRPr="00E21797">
              <w:t>10.5.5</w:t>
            </w:r>
            <w:r w:rsidRPr="00E21797">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14:paraId="45CF2416" w14:textId="77777777" w:rsidR="000A450A" w:rsidRPr="00E21797" w:rsidRDefault="000A450A" w:rsidP="00DC57DA">
            <w:pPr>
              <w:tabs>
                <w:tab w:val="left" w:pos="1260"/>
              </w:tabs>
              <w:spacing w:before="60" w:after="60"/>
              <w:ind w:left="1260" w:right="-72" w:hanging="720"/>
            </w:pPr>
            <w:r w:rsidRPr="00E21797">
              <w:t>10.5.6</w:t>
            </w:r>
            <w:r w:rsidRPr="00E21797">
              <w:tab/>
              <w:t>Lorsque la réglementation prévoit des retenues à la source à opérer sur tout ou partie des règlements faits par le Maître d</w:t>
            </w:r>
            <w:r w:rsidR="00574D0B">
              <w:t>e l</w:t>
            </w:r>
            <w:r w:rsidRPr="00E21797">
              <w:t>’Ouvrage à l’Entrepreneur, le montant de ces retenues sera déduit des sommes dues à l’Entrepreneur et reversées par le Maître d</w:t>
            </w:r>
            <w:r w:rsidR="00D345FB">
              <w:t>e l</w:t>
            </w:r>
            <w:r w:rsidRPr="00E21797">
              <w:t>’Ouvrage pour le compte de l’Entrepreneur à tout autre organisme compétent.  Dans ce cas le Maître d</w:t>
            </w:r>
            <w:r w:rsidR="00D345FB">
              <w:t>e l</w:t>
            </w:r>
            <w:r w:rsidRPr="00E21797">
              <w:t>’Ouvrage transmettra à l’Entrepreneur une quittance justifiant du versement de ces sommes dans les quinze (15) jours de leur règlement.</w:t>
            </w:r>
          </w:p>
          <w:p w14:paraId="36A8449F" w14:textId="77777777" w:rsidR="000A450A" w:rsidRPr="00E21797" w:rsidRDefault="000A450A" w:rsidP="00DC57DA">
            <w:pPr>
              <w:tabs>
                <w:tab w:val="left" w:pos="1260"/>
              </w:tabs>
              <w:spacing w:before="60" w:after="60"/>
              <w:ind w:left="1260" w:right="-72" w:hanging="720"/>
            </w:pPr>
            <w:r w:rsidRPr="00E21797">
              <w:t>10.5.7</w:t>
            </w:r>
            <w:r w:rsidRPr="00E21797">
              <w:tab/>
            </w:r>
            <w:r w:rsidRPr="0034241D">
              <w:t>Dans le cas où le Maître d</w:t>
            </w:r>
            <w:r w:rsidR="00D345FB" w:rsidRPr="0034241D">
              <w:t>e l</w:t>
            </w:r>
            <w:r w:rsidRPr="0034241D">
              <w:t>’Ouvrage obtiendrait de l’administration des douanes un régime d’exonération ou un régime suspensif qui n’était pas prévu à l’origine en matière d’impôts, droits et taxes dus à l’importation des fournitures, matériels et équipements en admission définitive ou temporaire après l’entrée en vigueur du Marché, une diminution correspondante du prix de la part payable en monnaie nationale interviendra et cette diminution sera constatée dans un avenant.  Dans le cas où, pour obtenir un tel avantage, une caution ou garantie d’une quelconque nature serait à fournir à l’administration fiscale et douanière, cette caution ou garantie sera à la charge exclusive du Maître d</w:t>
            </w:r>
            <w:r w:rsidR="00D345FB" w:rsidRPr="0034241D">
              <w:t>e l</w:t>
            </w:r>
            <w:r w:rsidRPr="0034241D">
              <w:t>’Ouvrage</w:t>
            </w:r>
            <w:r w:rsidRPr="00E21797">
              <w:t>.</w:t>
            </w:r>
          </w:p>
          <w:p w14:paraId="705D5F6D" w14:textId="77777777" w:rsidR="000A450A" w:rsidRPr="00E21797" w:rsidRDefault="000A450A" w:rsidP="00DC57DA">
            <w:pPr>
              <w:tabs>
                <w:tab w:val="left" w:pos="1260"/>
              </w:tabs>
              <w:spacing w:before="60" w:after="60"/>
              <w:ind w:left="1260" w:right="-72" w:hanging="720"/>
            </w:pPr>
            <w:r w:rsidRPr="00E21797">
              <w:lastRenderedPageBreak/>
              <w:t>10.5.8</w:t>
            </w:r>
            <w:r w:rsidRPr="00E21797">
              <w:tab/>
              <w:t>En cas de modifications de la réglementation fiscale, douanière ou sociale, ou de son interprétation, par rapport à celle applicable trente (30) jours avant la date limite fixée pour le dépôt des offres ayant pour effet d’augmenter les coûts de l’Entrepreneur, ce dernier aura droit à une augmentation correspondante du Montant du Marché.  A cet effet, dans les deux (2) mois qui suivent la modification, l’Entrepreneur notifiera au Maître d’</w:t>
            </w:r>
            <w:r w:rsidR="00D41D68" w:rsidRPr="00E21797">
              <w:t>Œuvre</w:t>
            </w:r>
            <w:r w:rsidRPr="00E21797">
              <w:t xml:space="preserve"> les conséquences de cette modification.  Dans le mois qui suit, le Maître d’</w:t>
            </w:r>
            <w:r w:rsidR="00D41D68" w:rsidRPr="00E21797">
              <w:t>Œuvre</w:t>
            </w:r>
            <w:r w:rsidRPr="00E21797">
              <w:t xml:space="preserve"> proposera au Chef de Projet la rédaction d’un avenant au Marché qui prévoira, dans tous les cas, un paiement </w:t>
            </w:r>
            <w:r w:rsidR="00D345FB">
              <w:t xml:space="preserve">de ladite augmentation </w:t>
            </w:r>
            <w:r w:rsidRPr="00E21797">
              <w:t>en monnaie nationale.  En cas de désaccord entre l’Entrepreneur et le Chef de Projet sur les termes de l’avenant persistant un (1) mois après la notification de l’avenant par le Maître d’</w:t>
            </w:r>
            <w:r w:rsidR="00D41D68" w:rsidRPr="00E21797">
              <w:t>Œuvre</w:t>
            </w:r>
            <w:r w:rsidRPr="00E21797">
              <w:t xml:space="preserve"> au Chef de Projet, la procédure de règlement des litiges figurant à l’Article 50 du CCAG sera applicable.</w:t>
            </w:r>
          </w:p>
          <w:p w14:paraId="4922C65E" w14:textId="77777777" w:rsidR="000A450A" w:rsidRPr="00E21797" w:rsidRDefault="000A450A" w:rsidP="00DC57DA">
            <w:pPr>
              <w:tabs>
                <w:tab w:val="left" w:pos="540"/>
              </w:tabs>
              <w:spacing w:before="60" w:after="60"/>
              <w:ind w:left="540" w:right="-72" w:hanging="540"/>
              <w:rPr>
                <w:b/>
              </w:rPr>
            </w:pPr>
            <w:r w:rsidRPr="00E21797">
              <w:rPr>
                <w:b/>
              </w:rPr>
              <w:t>10.6</w:t>
            </w:r>
            <w:r w:rsidRPr="00E21797">
              <w:rPr>
                <w:b/>
              </w:rPr>
              <w:tab/>
              <w:t>Monnaies et taux de change</w:t>
            </w:r>
          </w:p>
          <w:p w14:paraId="5620E208" w14:textId="77777777" w:rsidR="000A450A" w:rsidRPr="00E21797" w:rsidRDefault="000A450A" w:rsidP="00DC57DA">
            <w:pPr>
              <w:tabs>
                <w:tab w:val="left" w:pos="1260"/>
              </w:tabs>
              <w:spacing w:before="60" w:after="60"/>
              <w:ind w:left="1260" w:right="-72" w:hanging="720"/>
            </w:pPr>
            <w:r w:rsidRPr="00E21797">
              <w:t>10.6.1</w:t>
            </w:r>
            <w:r w:rsidRPr="00E21797">
              <w:tab/>
            </w:r>
            <w:r w:rsidRPr="00E21797">
              <w:rPr>
                <w:i/>
              </w:rPr>
              <w:t>Taux de change et proportion des monnaies</w:t>
            </w:r>
          </w:p>
          <w:p w14:paraId="468C3D99" w14:textId="6DEF808E" w:rsidR="000A450A" w:rsidRPr="00E21797" w:rsidRDefault="00A459B1" w:rsidP="00DC57DA">
            <w:pPr>
              <w:spacing w:before="60" w:after="60"/>
              <w:ind w:left="1260" w:right="-72"/>
            </w:pPr>
            <w:r>
              <w:tab/>
            </w:r>
            <w:r w:rsidR="000A450A" w:rsidRPr="00E21797">
              <w:t>Lorsque le Marché est exprimé dans une seule monnaie, alors que les paiements doivent être effectués en plusieurs monnaies</w:t>
            </w:r>
            <w:r w:rsidR="00D345FB">
              <w:t>, comme stipulé à l’article 10.1.3 du CCAG,</w:t>
            </w:r>
            <w:r w:rsidR="00D41D68">
              <w:t xml:space="preserve"> </w:t>
            </w:r>
            <w:r w:rsidR="000A450A" w:rsidRPr="00E21797">
              <w:t>et lorsque le Marché précise les proportions des monnaies étrangères, ces proportions figureront au CCAP.  Dans ce cas, le ou les taux de change applicables pour calculer le paiement desdits montants et proportions sont ceux figurant dans l’offre.</w:t>
            </w:r>
          </w:p>
        </w:tc>
      </w:tr>
      <w:tr w:rsidR="000A450A" w:rsidRPr="00E21797" w14:paraId="22BF0759" w14:textId="77777777">
        <w:tc>
          <w:tcPr>
            <w:tcW w:w="2160" w:type="dxa"/>
            <w:tcBorders>
              <w:top w:val="nil"/>
              <w:left w:val="nil"/>
              <w:bottom w:val="nil"/>
              <w:right w:val="nil"/>
            </w:tcBorders>
          </w:tcPr>
          <w:p w14:paraId="37DF247E" w14:textId="77777777" w:rsidR="000A450A" w:rsidRPr="00E21797" w:rsidRDefault="000A450A" w:rsidP="00DC57DA">
            <w:pPr>
              <w:pStyle w:val="Head42"/>
              <w:spacing w:before="60" w:after="60"/>
            </w:pPr>
            <w:bookmarkStart w:id="561" w:name="_Toc348175946"/>
            <w:bookmarkStart w:id="562" w:name="_Toc327539557"/>
            <w:r w:rsidRPr="00E21797">
              <w:lastRenderedPageBreak/>
              <w:t>11.</w:t>
            </w:r>
            <w:r w:rsidRPr="00E21797">
              <w:tab/>
              <w:t>Rémunération de l’Entrepreneur</w:t>
            </w:r>
            <w:bookmarkEnd w:id="561"/>
            <w:bookmarkEnd w:id="562"/>
          </w:p>
        </w:tc>
        <w:tc>
          <w:tcPr>
            <w:tcW w:w="7398" w:type="dxa"/>
            <w:tcBorders>
              <w:top w:val="nil"/>
              <w:left w:val="nil"/>
              <w:bottom w:val="nil"/>
              <w:right w:val="nil"/>
            </w:tcBorders>
          </w:tcPr>
          <w:p w14:paraId="0687C32E" w14:textId="77777777" w:rsidR="000A450A" w:rsidRPr="00E21797" w:rsidRDefault="000A450A" w:rsidP="00DC57DA">
            <w:pPr>
              <w:tabs>
                <w:tab w:val="left" w:pos="540"/>
              </w:tabs>
              <w:spacing w:before="60" w:after="60"/>
              <w:ind w:left="540" w:right="-72" w:hanging="540"/>
            </w:pPr>
            <w:r w:rsidRPr="00E21797">
              <w:rPr>
                <w:b/>
              </w:rPr>
              <w:t>11.1</w:t>
            </w:r>
            <w:r w:rsidRPr="00E21797">
              <w:rPr>
                <w:b/>
              </w:rPr>
              <w:tab/>
              <w:t>Règlement des comptes</w:t>
            </w:r>
          </w:p>
          <w:p w14:paraId="2157612D" w14:textId="1823C505" w:rsidR="000A450A" w:rsidRPr="00E21797" w:rsidRDefault="00A459B1" w:rsidP="00DC57DA">
            <w:pPr>
              <w:spacing w:before="60" w:after="60"/>
              <w:ind w:left="540" w:right="-72"/>
            </w:pPr>
            <w:r>
              <w:tab/>
            </w:r>
            <w:r w:rsidR="000A450A" w:rsidRPr="00E21797">
              <w:t>Le règlement des comptes du Marché se fait par le paiement des avances, des acomptes mensuels et du solde, établis et payés dans les conditions prévues à l’Article 13 du CCAG.</w:t>
            </w:r>
          </w:p>
          <w:p w14:paraId="3037CE4B" w14:textId="77777777" w:rsidR="000A450A" w:rsidRPr="00E21797" w:rsidRDefault="000A450A" w:rsidP="00DC57DA">
            <w:pPr>
              <w:tabs>
                <w:tab w:val="left" w:pos="540"/>
              </w:tabs>
              <w:spacing w:before="60" w:after="60"/>
              <w:ind w:left="540" w:right="-72" w:hanging="540"/>
              <w:rPr>
                <w:b/>
              </w:rPr>
            </w:pPr>
            <w:r w:rsidRPr="00E21797">
              <w:rPr>
                <w:b/>
              </w:rPr>
              <w:t>11.2</w:t>
            </w:r>
            <w:r w:rsidRPr="00E21797">
              <w:rPr>
                <w:b/>
              </w:rPr>
              <w:tab/>
              <w:t>Travaux à l’entreprise</w:t>
            </w:r>
          </w:p>
          <w:p w14:paraId="67F1F001" w14:textId="77777777" w:rsidR="000A450A" w:rsidRPr="00E21797" w:rsidRDefault="000A450A" w:rsidP="00DC57DA">
            <w:pPr>
              <w:tabs>
                <w:tab w:val="left" w:pos="1260"/>
              </w:tabs>
              <w:spacing w:before="60" w:after="60"/>
              <w:ind w:left="1260" w:right="-72" w:hanging="720"/>
            </w:pPr>
            <w:r w:rsidRPr="00E21797">
              <w:t>11.2.1</w:t>
            </w:r>
            <w:r w:rsidRPr="00E21797">
              <w:tab/>
              <w:t xml:space="preserve">Les travaux à l’entreprise correspondent à l’ensemble des travaux exécutés par l’Entrepreneur au titre du Marché, sous sa responsabilité, à l’exception des travaux en régie définis au paragraphe 11.3 </w:t>
            </w:r>
            <w:r w:rsidR="00D41D68" w:rsidRPr="00E21797">
              <w:t>ci-dessous</w:t>
            </w:r>
            <w:r w:rsidRPr="00E21797">
              <w:t>.  Ils sont rémunérés dans les conditions prévues au Marché, soit sur la base de prix forfaitaires ou de prix unitaires, soit selon une formule mixte incluant prix forfaitaires et prix unitaires.</w:t>
            </w:r>
          </w:p>
          <w:p w14:paraId="4791519F" w14:textId="77777777" w:rsidR="000A450A" w:rsidRPr="00E21797" w:rsidRDefault="000A450A" w:rsidP="00DC57DA">
            <w:pPr>
              <w:tabs>
                <w:tab w:val="left" w:pos="1260"/>
              </w:tabs>
              <w:spacing w:before="60" w:after="60"/>
              <w:ind w:left="1260" w:right="-72" w:hanging="720"/>
            </w:pPr>
            <w:r w:rsidRPr="00E21797">
              <w:t>11.2.2</w:t>
            </w:r>
            <w:r w:rsidRPr="00E21797">
              <w:tab/>
              <w:t xml:space="preserve">Dans le cas d’application d’un prix unitaire, la détermination de la somme due s’obtient en multipliant ce prix par la quantité de natures d’ouvrage exécutée ou par le nombre d’éléments d’ouvrage mis en </w:t>
            </w:r>
            <w:r w:rsidR="00D41D68" w:rsidRPr="00E21797">
              <w:t>œuvre</w:t>
            </w:r>
            <w:r w:rsidRPr="00E21797">
              <w:t>.</w:t>
            </w:r>
          </w:p>
          <w:p w14:paraId="2CF512E2" w14:textId="77777777" w:rsidR="000A450A" w:rsidRPr="00E21797" w:rsidRDefault="000A450A" w:rsidP="00DC57DA">
            <w:pPr>
              <w:tabs>
                <w:tab w:val="left" w:pos="1260"/>
              </w:tabs>
              <w:spacing w:before="60" w:after="60"/>
              <w:ind w:left="1260" w:right="-72" w:hanging="720"/>
            </w:pPr>
            <w:r w:rsidRPr="00E21797">
              <w:t>11.2.3</w:t>
            </w:r>
            <w:r w:rsidRPr="00E21797">
              <w:tab/>
              <w:t xml:space="preserve">Dans le cas d’application d’un prix forfaitaire, le prix est dû </w:t>
            </w:r>
            <w:r w:rsidRPr="00E21797">
              <w:lastRenderedPageBreak/>
              <w:t xml:space="preserve">dès lors que l’ouvrage, la partie d’ouvrage ou l’ensemble de prestations auquel il se rapporte a été exécuté; les différences éventuellement constatées, pour chaque nature d’ouvrage ou chaque élément d’ouvrage, entre les quantités réellement exécutées et les quantités indiquées dans la décomposition de ce prix, établie conformément au paragraphe 10.3.2 du CCAG, même si </w:t>
            </w:r>
            <w:r w:rsidR="00D41D68" w:rsidRPr="00E21797">
              <w:t>celle-ci</w:t>
            </w:r>
            <w:r w:rsidRPr="00E21797">
              <w:t xml:space="preserve"> a valeur contractuelle, ne peuvent conduire à une modification dudit prix; il en est de même pour les erreurs que pourrait comporter cette décomposition.</w:t>
            </w:r>
          </w:p>
          <w:p w14:paraId="50E244F0" w14:textId="77777777" w:rsidR="000A450A" w:rsidRPr="00E21797" w:rsidRDefault="000A450A" w:rsidP="00DC57DA">
            <w:pPr>
              <w:tabs>
                <w:tab w:val="left" w:pos="540"/>
              </w:tabs>
              <w:spacing w:before="60" w:after="60"/>
              <w:ind w:left="540" w:right="-72" w:hanging="540"/>
              <w:rPr>
                <w:b/>
              </w:rPr>
            </w:pPr>
            <w:r w:rsidRPr="00E21797">
              <w:rPr>
                <w:b/>
              </w:rPr>
              <w:t>11.3</w:t>
            </w:r>
            <w:r w:rsidRPr="00E21797">
              <w:rPr>
                <w:b/>
              </w:rPr>
              <w:tab/>
              <w:t>Travaux en régie</w:t>
            </w:r>
          </w:p>
          <w:p w14:paraId="137B870D" w14:textId="77777777" w:rsidR="000A450A" w:rsidRPr="00531337" w:rsidRDefault="000A450A" w:rsidP="00DC57DA">
            <w:pPr>
              <w:tabs>
                <w:tab w:val="left" w:pos="1260"/>
              </w:tabs>
              <w:spacing w:before="60" w:after="60"/>
              <w:ind w:left="1260" w:right="-72" w:hanging="720"/>
            </w:pPr>
            <w:r w:rsidRPr="00E21797">
              <w:t>11.3.1</w:t>
            </w:r>
            <w:r w:rsidRPr="00E21797">
              <w:tab/>
            </w:r>
            <w:r w:rsidRPr="00531337">
              <w:t xml:space="preserve">L’Entrepreneur doit, lorsqu’il en est requis par le Maître de l’Ouvrage, mettre à la disposition de </w:t>
            </w:r>
            <w:r w:rsidR="00D41D68" w:rsidRPr="00531337">
              <w:t>celui-ci</w:t>
            </w:r>
            <w:r w:rsidRPr="00531337">
              <w:t xml:space="preserve"> le personnel, les fournitures et le matériel qui lui sont demandés pour l’exécution de travaux accessoires à ceux que prévoit le Marché.  Pour ces travaux, dits “travaux en régie”, l’Entrepreneur a droit au remboursement conformément au tableau des Travaux en Régie du Bordereau du détail quantitatif et estimatif. En cas d’absence dudit tableau au niveau de </w:t>
            </w:r>
            <w:r w:rsidR="009128BE" w:rsidRPr="00531337">
              <w:t>l’Offre</w:t>
            </w:r>
            <w:r w:rsidRPr="00531337">
              <w:t xml:space="preserve">, </w:t>
            </w:r>
            <w:r w:rsidR="0005607C" w:rsidRPr="00531337">
              <w:t>cette clause ne sera pas applicable.</w:t>
            </w:r>
          </w:p>
          <w:p w14:paraId="04F8CBBA" w14:textId="77777777" w:rsidR="000A450A" w:rsidRPr="00E21797" w:rsidRDefault="000A450A" w:rsidP="00DC57DA">
            <w:pPr>
              <w:tabs>
                <w:tab w:val="left" w:pos="1260"/>
              </w:tabs>
              <w:spacing w:before="60" w:after="60"/>
              <w:ind w:left="1260" w:right="-72" w:hanging="720"/>
            </w:pPr>
            <w:r w:rsidRPr="00531337">
              <w:t>11.3.2</w:t>
            </w:r>
            <w:r w:rsidRPr="00531337">
              <w:tab/>
            </w:r>
            <w:r w:rsidR="00E368A2" w:rsidRPr="00531337">
              <w:t xml:space="preserve">A moins que le </w:t>
            </w:r>
            <w:r w:rsidR="00E368A2" w:rsidRPr="00CB267B">
              <w:rPr>
                <w:b/>
              </w:rPr>
              <w:t>CCAP</w:t>
            </w:r>
            <w:r w:rsidR="00E368A2" w:rsidRPr="00531337">
              <w:t xml:space="preserve"> n’en convienne autrement, le montant total des Travaux en Régie n’excèdera pas trois  pour cent  du Montant du Marché. L’obligation pour l’Entrepreneur d’exécuter des travaux en régie cesse </w:t>
            </w:r>
            <w:r w:rsidR="00821590" w:rsidRPr="00531337">
              <w:t xml:space="preserve">dès lors que ce seuil est </w:t>
            </w:r>
            <w:r w:rsidR="00E368A2" w:rsidRPr="00531337">
              <w:t>atteint</w:t>
            </w:r>
            <w:r w:rsidR="00821590" w:rsidRPr="00531337">
              <w:t>.</w:t>
            </w:r>
          </w:p>
          <w:p w14:paraId="57AC556B" w14:textId="77777777" w:rsidR="000A450A" w:rsidRPr="00E21797" w:rsidRDefault="000A450A" w:rsidP="00DC57DA">
            <w:pPr>
              <w:tabs>
                <w:tab w:val="left" w:pos="540"/>
              </w:tabs>
              <w:spacing w:before="60" w:after="60"/>
              <w:ind w:left="540" w:right="-72" w:hanging="540"/>
            </w:pPr>
            <w:r w:rsidRPr="00E21797">
              <w:rPr>
                <w:b/>
              </w:rPr>
              <w:t>11.4</w:t>
            </w:r>
            <w:r w:rsidRPr="00E21797">
              <w:rPr>
                <w:b/>
              </w:rPr>
              <w:tab/>
              <w:t>Acomptes sur approvisionnements</w:t>
            </w:r>
          </w:p>
          <w:p w14:paraId="0955C237" w14:textId="74D9F5CA" w:rsidR="00AE534B" w:rsidRDefault="00A459B1" w:rsidP="00DC57DA">
            <w:pPr>
              <w:spacing w:before="60" w:after="60"/>
              <w:ind w:left="540" w:right="-72"/>
            </w:pPr>
            <w:r>
              <w:tab/>
            </w:r>
            <w:r w:rsidR="00AE534B">
              <w:t xml:space="preserve">Chaque acompte visé à l’Article 13.2 du CCAG comprend, s’il y a lieu, une part correspondant aux approvisionnements constitués en vue des travaux, à condition que le </w:t>
            </w:r>
            <w:r w:rsidR="00AE534B" w:rsidRPr="00CB267B">
              <w:rPr>
                <w:b/>
              </w:rPr>
              <w:t>CCAP</w:t>
            </w:r>
            <w:r w:rsidR="00AE534B">
              <w:t xml:space="preserve"> </w:t>
            </w:r>
            <w:r w:rsidR="00D41D68">
              <w:t>n’exclue</w:t>
            </w:r>
            <w:r w:rsidR="00AE534B">
              <w:t xml:space="preserve"> pas la possibilité d’acomptes sur approvisionnements.</w:t>
            </w:r>
          </w:p>
          <w:p w14:paraId="3A087160" w14:textId="45FAFE43" w:rsidR="00AE534B" w:rsidRDefault="00A459B1" w:rsidP="00DC57DA">
            <w:pPr>
              <w:spacing w:before="60" w:after="60"/>
              <w:ind w:left="540" w:right="-72"/>
            </w:pPr>
            <w:r>
              <w:tab/>
            </w:r>
            <w:r w:rsidR="00AE534B">
              <w:t>Le montant correspondant s’obtient en appliquant aux quantités à prendre en compte les prix du Bordereau ou des sous-détails de prix insérés dans le Marché relatifs aux matériaux, produits ou composants à incorporer aux ouvrages objet du Marché ou bien, si besoin, les coûts justifiés d’acquisition ou de production de ces approvisionnements par l’Entrepreneur.</w:t>
            </w:r>
          </w:p>
          <w:p w14:paraId="70F24EF5" w14:textId="48F92ED3" w:rsidR="000A450A" w:rsidRPr="00E21797" w:rsidRDefault="00A459B1" w:rsidP="00DC57DA">
            <w:pPr>
              <w:spacing w:before="60" w:after="60"/>
              <w:ind w:left="540" w:right="-72"/>
            </w:pPr>
            <w:r>
              <w:tab/>
            </w:r>
            <w:r w:rsidR="000A450A" w:rsidRPr="00E21797">
              <w:t>Les matériaux, produits ou composants de construction ayant fait l’objet d’un acompte pour approvisionnement restent la propriété de l’Entrepreneur.  Ils ne peuvent toutefois être enlevés du chantier sans l’autorisation écrite du Maître de l’Ouvrage.</w:t>
            </w:r>
          </w:p>
          <w:p w14:paraId="1ACBFA1A" w14:textId="77777777" w:rsidR="000A450A" w:rsidRPr="00E21797" w:rsidRDefault="000A450A" w:rsidP="00DC57DA">
            <w:pPr>
              <w:tabs>
                <w:tab w:val="left" w:pos="540"/>
              </w:tabs>
              <w:spacing w:before="60" w:after="60"/>
              <w:ind w:left="540" w:right="-72" w:hanging="540"/>
              <w:rPr>
                <w:b/>
              </w:rPr>
            </w:pPr>
            <w:r w:rsidRPr="00E21797">
              <w:rPr>
                <w:b/>
              </w:rPr>
              <w:t>11.5</w:t>
            </w:r>
            <w:r w:rsidRPr="00E21797">
              <w:rPr>
                <w:b/>
              </w:rPr>
              <w:tab/>
              <w:t>Avance forfaitaire</w:t>
            </w:r>
          </w:p>
          <w:p w14:paraId="1E467CE8" w14:textId="1A86305E" w:rsidR="000A450A" w:rsidRPr="00E21797" w:rsidRDefault="00A459B1" w:rsidP="00DC57DA">
            <w:pPr>
              <w:spacing w:before="60" w:after="60"/>
              <w:ind w:left="540" w:right="-72"/>
            </w:pPr>
            <w:r>
              <w:tab/>
            </w:r>
            <w:r w:rsidR="000A450A" w:rsidRPr="00E21797">
              <w:t xml:space="preserve">L’Entrepreneur bénéficiera d’une avance forfaitaire aussitôt qu’il aura constitué la garantie visée au paragraphe 6.1.2 du CCAG.  Le montant de cette avance et ses conditions d’imputation sur les acomptes sont fixés au </w:t>
            </w:r>
            <w:r w:rsidR="000A450A" w:rsidRPr="00CB267B">
              <w:rPr>
                <w:b/>
              </w:rPr>
              <w:t>CCAP.</w:t>
            </w:r>
          </w:p>
          <w:p w14:paraId="1132925F" w14:textId="77777777" w:rsidR="000A450A" w:rsidRPr="00E21797" w:rsidRDefault="000A450A" w:rsidP="00DC57DA">
            <w:pPr>
              <w:tabs>
                <w:tab w:val="left" w:pos="540"/>
              </w:tabs>
              <w:spacing w:before="60" w:after="60"/>
              <w:ind w:left="540" w:right="-72" w:hanging="540"/>
            </w:pPr>
            <w:r w:rsidRPr="00E21797">
              <w:rPr>
                <w:b/>
              </w:rPr>
              <w:lastRenderedPageBreak/>
              <w:t>11.6</w:t>
            </w:r>
            <w:r w:rsidRPr="00E21797">
              <w:rPr>
                <w:b/>
              </w:rPr>
              <w:tab/>
              <w:t>Révision des prix</w:t>
            </w:r>
          </w:p>
          <w:p w14:paraId="5C2601EE" w14:textId="28FA4637" w:rsidR="000A450A" w:rsidRPr="00E21797" w:rsidRDefault="00A459B1" w:rsidP="00DC57DA">
            <w:pPr>
              <w:spacing w:before="60" w:after="60"/>
              <w:ind w:left="540" w:right="-72"/>
            </w:pPr>
            <w:r>
              <w:tab/>
            </w:r>
            <w:r w:rsidR="000A450A" w:rsidRPr="00E21797">
              <w:t>Lorsque, dans les conditions précisées à l’Article 10.4 du CCAG, il est prévu une révision des prix, le coefficient de révision s’applique:</w:t>
            </w:r>
          </w:p>
          <w:p w14:paraId="3924E2E0" w14:textId="77777777" w:rsidR="000A450A" w:rsidRPr="00E21797" w:rsidRDefault="000A450A" w:rsidP="00DC57DA">
            <w:pPr>
              <w:tabs>
                <w:tab w:val="left" w:pos="1080"/>
              </w:tabs>
              <w:spacing w:before="60" w:after="60"/>
              <w:ind w:left="1080" w:right="-72" w:hanging="540"/>
              <w:jc w:val="left"/>
            </w:pPr>
            <w:r w:rsidRPr="00E21797">
              <w:t>a)</w:t>
            </w:r>
            <w:r w:rsidRPr="00E21797">
              <w:tab/>
              <w:t>aux travaux à l’entreprise exécutés pendant le mois;</w:t>
            </w:r>
          </w:p>
          <w:p w14:paraId="572075ED" w14:textId="77777777" w:rsidR="000A450A" w:rsidRPr="00E21797" w:rsidRDefault="000A450A" w:rsidP="00DC57DA">
            <w:pPr>
              <w:tabs>
                <w:tab w:val="left" w:pos="1080"/>
              </w:tabs>
              <w:spacing w:before="60" w:after="60"/>
              <w:ind w:left="1080" w:right="-72" w:hanging="540"/>
              <w:jc w:val="left"/>
            </w:pPr>
            <w:r w:rsidRPr="00E21797">
              <w:t>b)</w:t>
            </w:r>
            <w:r w:rsidRPr="00E21797">
              <w:tab/>
              <w:t>aux indemnités, pénalités, retenues, primes afférentes au mois considéré;</w:t>
            </w:r>
          </w:p>
          <w:p w14:paraId="1358FB0A" w14:textId="77777777" w:rsidR="000A450A" w:rsidRPr="00E21797" w:rsidRDefault="000A450A" w:rsidP="00DC57DA">
            <w:pPr>
              <w:tabs>
                <w:tab w:val="left" w:pos="1080"/>
              </w:tabs>
              <w:spacing w:before="60" w:after="60"/>
              <w:ind w:left="1080" w:right="-72" w:hanging="540"/>
            </w:pPr>
            <w:r w:rsidRPr="00E21797">
              <w:t>c)</w:t>
            </w:r>
            <w:r w:rsidRPr="00E21797">
              <w:tab/>
              <w:t>à la variation, en plus ou en moins, à la fin du mois, par rapport au mois précédent, des sommes décomptées pour approvisionnements et avances à la fin de ce mois.</w:t>
            </w:r>
          </w:p>
          <w:p w14:paraId="57A35E5C" w14:textId="24646B12" w:rsidR="000A450A" w:rsidRPr="00E21797" w:rsidRDefault="00A459B1" w:rsidP="00DC57DA">
            <w:pPr>
              <w:spacing w:before="60" w:after="60"/>
              <w:ind w:left="540" w:right="-72"/>
            </w:pPr>
            <w:r>
              <w:tab/>
            </w:r>
            <w:r w:rsidR="000A450A" w:rsidRPr="00E21797">
              <w:t>Ce coefficient est arrondi au millième supérieur.</w:t>
            </w:r>
          </w:p>
          <w:p w14:paraId="3167E450" w14:textId="77777777" w:rsidR="000A450A" w:rsidRPr="00E21797" w:rsidRDefault="000A450A" w:rsidP="00DC57DA">
            <w:pPr>
              <w:tabs>
                <w:tab w:val="left" w:pos="540"/>
              </w:tabs>
              <w:spacing w:before="60" w:after="60"/>
              <w:ind w:left="540" w:right="-72" w:hanging="540"/>
              <w:rPr>
                <w:b/>
              </w:rPr>
            </w:pPr>
            <w:r w:rsidRPr="00E21797">
              <w:rPr>
                <w:b/>
              </w:rPr>
              <w:t>11.7</w:t>
            </w:r>
            <w:r w:rsidRPr="00E21797">
              <w:rPr>
                <w:b/>
              </w:rPr>
              <w:tab/>
              <w:t>Intérêts moratoires</w:t>
            </w:r>
          </w:p>
          <w:p w14:paraId="79AE9252" w14:textId="3B6C6921" w:rsidR="000A450A" w:rsidRPr="00E21797" w:rsidRDefault="00A459B1" w:rsidP="00DC57DA">
            <w:pPr>
              <w:spacing w:before="60" w:after="60"/>
              <w:ind w:left="540" w:right="-72"/>
            </w:pPr>
            <w:r>
              <w:tab/>
            </w:r>
            <w:r w:rsidR="000A450A" w:rsidRPr="00E21797">
              <w:t>En cas de retard dans les paiements exigibles conformément aux dispositions de</w:t>
            </w:r>
            <w:r w:rsidR="00821590">
              <w:t>s</w:t>
            </w:r>
            <w:r w:rsidR="000A450A" w:rsidRPr="00E21797">
              <w:t xml:space="preserve"> Article</w:t>
            </w:r>
            <w:r w:rsidR="00821590">
              <w:t>s</w:t>
            </w:r>
            <w:r w:rsidR="000A450A" w:rsidRPr="00E21797">
              <w:t xml:space="preserve"> 13.2 </w:t>
            </w:r>
            <w:r w:rsidR="00821590">
              <w:t xml:space="preserve">et 13.4 </w:t>
            </w:r>
            <w:r w:rsidR="000A450A" w:rsidRPr="00E21797">
              <w:t xml:space="preserve">du CCAG, l’Entrepreneur a droit à des intérêts moratoires au taux prévu au </w:t>
            </w:r>
            <w:r w:rsidR="000A450A" w:rsidRPr="00CB267B">
              <w:rPr>
                <w:b/>
              </w:rPr>
              <w:t>CCAP</w:t>
            </w:r>
            <w:r w:rsidR="00821590" w:rsidRPr="00CB267B">
              <w:rPr>
                <w:b/>
              </w:rPr>
              <w:t>,</w:t>
            </w:r>
            <w:r w:rsidR="00821590">
              <w:t xml:space="preserve"> jusqu’à la date de leur encaissement, sauf si l’Entrepreneur a manqué à produire la garantie de restitution d’avance prévue à l’Article 6.1.2 ou les documents visés à l’Article 10.3.4</w:t>
            </w:r>
            <w:r w:rsidR="000A450A" w:rsidRPr="00E21797">
              <w:t xml:space="preserve">.  </w:t>
            </w:r>
          </w:p>
          <w:p w14:paraId="39305C02" w14:textId="77777777" w:rsidR="000A450A" w:rsidRPr="00E21797" w:rsidRDefault="000A450A" w:rsidP="00DC57DA">
            <w:pPr>
              <w:tabs>
                <w:tab w:val="left" w:pos="540"/>
              </w:tabs>
              <w:spacing w:before="60" w:after="60"/>
              <w:ind w:left="540" w:right="-72" w:hanging="540"/>
            </w:pPr>
            <w:r w:rsidRPr="00E21797">
              <w:rPr>
                <w:b/>
              </w:rPr>
              <w:t>11.8</w:t>
            </w:r>
            <w:r w:rsidRPr="00E21797">
              <w:rPr>
                <w:b/>
              </w:rPr>
              <w:tab/>
              <w:t>Rémunération des Entrepreneurs groupés</w:t>
            </w:r>
          </w:p>
          <w:p w14:paraId="0F469B43" w14:textId="4909FDCA" w:rsidR="000A450A" w:rsidRPr="00E21797" w:rsidRDefault="00A459B1" w:rsidP="00DC57DA">
            <w:pPr>
              <w:spacing w:before="60" w:after="60"/>
              <w:ind w:left="540" w:right="-72"/>
            </w:pPr>
            <w:r>
              <w:tab/>
            </w:r>
            <w:r w:rsidR="000A450A" w:rsidRPr="00E21797">
              <w:t>Dans le cas d’un Marché passé avec des Entrepreneurs groupés, les travaux exécutés font l’objet d’un paiement à un compte unique dont les caractéristiques sont transmises au Maître de l’Ouvrage par le mandataire commun.</w:t>
            </w:r>
          </w:p>
        </w:tc>
      </w:tr>
      <w:tr w:rsidR="000A450A" w:rsidRPr="00E21797" w14:paraId="4B9D8E1C" w14:textId="77777777">
        <w:tc>
          <w:tcPr>
            <w:tcW w:w="2160" w:type="dxa"/>
            <w:tcBorders>
              <w:top w:val="nil"/>
              <w:left w:val="nil"/>
              <w:bottom w:val="nil"/>
              <w:right w:val="nil"/>
            </w:tcBorders>
          </w:tcPr>
          <w:p w14:paraId="1589A90B" w14:textId="77777777" w:rsidR="000A450A" w:rsidRPr="00E21797" w:rsidRDefault="000A450A" w:rsidP="00DC57DA">
            <w:pPr>
              <w:pStyle w:val="Head42"/>
              <w:spacing w:before="60" w:after="60"/>
            </w:pPr>
            <w:bookmarkStart w:id="563" w:name="_Toc348175947"/>
            <w:bookmarkStart w:id="564" w:name="_Toc327539558"/>
            <w:r w:rsidRPr="00E21797">
              <w:lastRenderedPageBreak/>
              <w:t>12.</w:t>
            </w:r>
            <w:r w:rsidRPr="00E21797">
              <w:tab/>
              <w:t>Constatations et constats contradictoires</w:t>
            </w:r>
            <w:bookmarkEnd w:id="563"/>
            <w:bookmarkEnd w:id="564"/>
          </w:p>
        </w:tc>
        <w:tc>
          <w:tcPr>
            <w:tcW w:w="7398" w:type="dxa"/>
            <w:tcBorders>
              <w:top w:val="nil"/>
              <w:left w:val="nil"/>
              <w:bottom w:val="nil"/>
              <w:right w:val="nil"/>
            </w:tcBorders>
          </w:tcPr>
          <w:p w14:paraId="5D26B7F4" w14:textId="77777777" w:rsidR="000A450A" w:rsidRPr="00E21797" w:rsidRDefault="000A450A" w:rsidP="00DC57DA">
            <w:pPr>
              <w:tabs>
                <w:tab w:val="left" w:pos="540"/>
              </w:tabs>
              <w:spacing w:before="60" w:after="60"/>
              <w:ind w:left="540" w:right="-72" w:hanging="540"/>
            </w:pPr>
            <w:r w:rsidRPr="00E21797">
              <w:t>12.1</w:t>
            </w:r>
            <w:r w:rsidRPr="00E21797">
              <w:tab/>
              <w:t>Au sens du présent Article, la constatation est une opération matérielle, le constat est le document qui en résulte.</w:t>
            </w:r>
          </w:p>
          <w:p w14:paraId="316BE4E2" w14:textId="77777777" w:rsidR="000A450A" w:rsidRPr="00E21797" w:rsidRDefault="000A450A" w:rsidP="00DC57DA">
            <w:pPr>
              <w:tabs>
                <w:tab w:val="left" w:pos="540"/>
              </w:tabs>
              <w:spacing w:before="60" w:after="60"/>
              <w:ind w:left="540" w:right="-72" w:hanging="540"/>
            </w:pPr>
            <w:r w:rsidRPr="00E21797">
              <w:t>12.2</w:t>
            </w:r>
            <w:r w:rsidRPr="00E21797">
              <w:tab/>
              <w:t>Des constatations contradictoires concernant les prestations exécutées ou les circonstances de leur exécution sont faites sur la demande, soit de l’Entrepreneur, soit du Maître d’</w:t>
            </w:r>
            <w:r w:rsidR="00D41D68" w:rsidRPr="00E21797">
              <w:t>Œuvre</w:t>
            </w:r>
            <w:r w:rsidRPr="00E21797">
              <w:t>.</w:t>
            </w:r>
          </w:p>
          <w:p w14:paraId="13387265" w14:textId="1F5A1051" w:rsidR="000A450A" w:rsidRPr="00E21797" w:rsidRDefault="00A459B1" w:rsidP="00DC57DA">
            <w:pPr>
              <w:spacing w:before="60" w:after="60"/>
              <w:ind w:left="540" w:right="-72"/>
            </w:pPr>
            <w:r>
              <w:tab/>
            </w:r>
            <w:r w:rsidR="000A450A" w:rsidRPr="00E21797">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14:paraId="77893A52" w14:textId="77777777" w:rsidR="000A450A" w:rsidRPr="00E21797" w:rsidRDefault="000A450A" w:rsidP="00DC57DA">
            <w:pPr>
              <w:tabs>
                <w:tab w:val="left" w:pos="540"/>
              </w:tabs>
              <w:spacing w:before="60" w:after="60"/>
              <w:ind w:left="540" w:right="-72" w:hanging="540"/>
            </w:pPr>
            <w:r w:rsidRPr="00E21797">
              <w:t>12.3</w:t>
            </w:r>
            <w:r w:rsidRPr="00E21797">
              <w:tab/>
              <w:t>Les constatations contradictoires faites pour la sauvegarde des droits éventuels de l’une ou l’autre des parties ne préjugent pas l’existence de ces droits.</w:t>
            </w:r>
          </w:p>
          <w:p w14:paraId="668F4D61" w14:textId="77777777" w:rsidR="000A450A" w:rsidRPr="00E21797" w:rsidRDefault="000A450A" w:rsidP="00DC57DA">
            <w:pPr>
              <w:tabs>
                <w:tab w:val="left" w:pos="540"/>
              </w:tabs>
              <w:spacing w:before="60" w:after="60"/>
              <w:ind w:left="540" w:right="-72" w:hanging="540"/>
            </w:pPr>
            <w:r w:rsidRPr="00E21797">
              <w:t>12.4</w:t>
            </w:r>
            <w:r w:rsidRPr="00E21797">
              <w:tab/>
              <w:t>Le Maître d’</w:t>
            </w:r>
            <w:r w:rsidR="00D41D68" w:rsidRPr="00E21797">
              <w:t>Œuvre</w:t>
            </w:r>
            <w:r w:rsidRPr="00E21797">
              <w:t xml:space="preserve"> fixe la date des constatations; lorsque la demande est présentée par l’Entrepreneur, cette date ne peut être postérieure de plus de huit (8) jours à celle de la demande.  Les constatations donnent lieu à la rédaction d’un constat dressé </w:t>
            </w:r>
            <w:r w:rsidR="00D41D68" w:rsidRPr="00E21797">
              <w:t>sur-le-champ</w:t>
            </w:r>
            <w:r w:rsidRPr="00E21797">
              <w:t xml:space="preserve"> par le Maître d’</w:t>
            </w:r>
            <w:r w:rsidR="00D41D68" w:rsidRPr="00E21797">
              <w:t>Œuvre</w:t>
            </w:r>
            <w:r w:rsidRPr="00E21797">
              <w:t xml:space="preserve"> contradictoirement avec l’Entrepreneur.</w:t>
            </w:r>
          </w:p>
          <w:p w14:paraId="22986A2A" w14:textId="5D30B669" w:rsidR="000A450A" w:rsidRPr="00E21797" w:rsidRDefault="00A459B1" w:rsidP="00DC57DA">
            <w:pPr>
              <w:spacing w:before="60" w:after="60"/>
              <w:ind w:left="540" w:right="-72"/>
            </w:pPr>
            <w:r>
              <w:tab/>
            </w:r>
            <w:r w:rsidR="000A450A" w:rsidRPr="00E21797">
              <w:t xml:space="preserve">Si l’Entrepreneur refuse de signer ce constat ou ne le signe qu’avec réserves, il doit, dans les quinze (15) jours qui suivent, préciser par </w:t>
            </w:r>
            <w:r w:rsidR="000A450A" w:rsidRPr="00E21797">
              <w:lastRenderedPageBreak/>
              <w:t>écrit ses observations ou réserves au Maître d’</w:t>
            </w:r>
            <w:r w:rsidR="00D41D68" w:rsidRPr="00E21797">
              <w:t>Œuvre</w:t>
            </w:r>
            <w:r w:rsidR="000A450A" w:rsidRPr="00E21797">
              <w:t>.</w:t>
            </w:r>
          </w:p>
          <w:p w14:paraId="4C2DA4A0" w14:textId="30D2C2D2" w:rsidR="000A450A" w:rsidRPr="00E21797" w:rsidRDefault="00A459B1" w:rsidP="00DC57DA">
            <w:pPr>
              <w:spacing w:before="60" w:after="60"/>
              <w:ind w:left="540" w:right="-72"/>
            </w:pPr>
            <w:r>
              <w:tab/>
            </w:r>
            <w:r w:rsidR="000A450A" w:rsidRPr="00E21797">
              <w:t>Si l’Entrepreneur, dûment convoqué en temps utile, n’est pas présent ou représenté aux constatations, il est réputé accepter sans réserve le constat qui en résulte.</w:t>
            </w:r>
          </w:p>
          <w:p w14:paraId="0E116006" w14:textId="77777777" w:rsidR="000A450A" w:rsidRPr="00E21797" w:rsidRDefault="000A450A" w:rsidP="00DC57DA">
            <w:pPr>
              <w:tabs>
                <w:tab w:val="left" w:pos="540"/>
              </w:tabs>
              <w:spacing w:before="60" w:after="60"/>
              <w:ind w:left="540" w:right="-72" w:hanging="540"/>
            </w:pPr>
            <w:r w:rsidRPr="00E21797">
              <w:t>12.5</w:t>
            </w:r>
            <w:r w:rsidRPr="00E21797">
              <w:tab/>
              <w:t>L’Entrepreneur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w:t>
            </w:r>
            <w:r w:rsidR="00D41D68" w:rsidRPr="00E21797">
              <w:t>Œuvre</w:t>
            </w:r>
            <w:r w:rsidRPr="00E21797">
              <w:t xml:space="preserve"> relative à ces prestations.</w:t>
            </w:r>
          </w:p>
        </w:tc>
      </w:tr>
      <w:tr w:rsidR="000A450A" w:rsidRPr="00E21797" w14:paraId="1D1EEBE7" w14:textId="77777777">
        <w:tc>
          <w:tcPr>
            <w:tcW w:w="2160" w:type="dxa"/>
            <w:tcBorders>
              <w:top w:val="nil"/>
              <w:left w:val="nil"/>
              <w:bottom w:val="nil"/>
              <w:right w:val="nil"/>
            </w:tcBorders>
          </w:tcPr>
          <w:p w14:paraId="7661B065" w14:textId="77777777" w:rsidR="000A450A" w:rsidRPr="00E21797" w:rsidRDefault="000A450A" w:rsidP="00DC57DA">
            <w:pPr>
              <w:pStyle w:val="Head42"/>
              <w:spacing w:before="60" w:after="60"/>
            </w:pPr>
            <w:bookmarkStart w:id="565" w:name="_Toc348175948"/>
            <w:bookmarkStart w:id="566" w:name="_Toc348232771"/>
            <w:bookmarkStart w:id="567" w:name="_Toc327539559"/>
            <w:r w:rsidRPr="00E21797">
              <w:lastRenderedPageBreak/>
              <w:t>13.</w:t>
            </w:r>
            <w:r w:rsidRPr="00E21797">
              <w:tab/>
              <w:t>Modalités de règlement des comptes</w:t>
            </w:r>
            <w:bookmarkEnd w:id="565"/>
            <w:bookmarkEnd w:id="566"/>
            <w:bookmarkEnd w:id="567"/>
          </w:p>
        </w:tc>
        <w:tc>
          <w:tcPr>
            <w:tcW w:w="7398" w:type="dxa"/>
            <w:tcBorders>
              <w:top w:val="nil"/>
              <w:left w:val="nil"/>
              <w:bottom w:val="nil"/>
              <w:right w:val="nil"/>
            </w:tcBorders>
          </w:tcPr>
          <w:p w14:paraId="1CB905EF" w14:textId="77777777" w:rsidR="000A450A" w:rsidRPr="00E21797" w:rsidRDefault="000A450A" w:rsidP="00DC57DA">
            <w:pPr>
              <w:tabs>
                <w:tab w:val="left" w:pos="540"/>
              </w:tabs>
              <w:spacing w:before="60" w:after="60"/>
              <w:ind w:left="540" w:right="-72" w:hanging="540"/>
              <w:rPr>
                <w:b/>
              </w:rPr>
            </w:pPr>
            <w:r w:rsidRPr="00E21797">
              <w:rPr>
                <w:b/>
              </w:rPr>
              <w:t>13.1</w:t>
            </w:r>
            <w:r w:rsidRPr="00E21797">
              <w:rPr>
                <w:b/>
              </w:rPr>
              <w:tab/>
              <w:t>Décomptes mensuels</w:t>
            </w:r>
          </w:p>
          <w:p w14:paraId="01256364" w14:textId="77777777" w:rsidR="000A450A" w:rsidRPr="00E21797" w:rsidRDefault="000A450A" w:rsidP="00DC57DA">
            <w:pPr>
              <w:tabs>
                <w:tab w:val="left" w:pos="1260"/>
              </w:tabs>
              <w:spacing w:before="60" w:after="60"/>
              <w:ind w:left="1260" w:right="-72" w:hanging="720"/>
            </w:pPr>
            <w:r w:rsidRPr="00E21797">
              <w:t>13.1.1</w:t>
            </w:r>
            <w:r w:rsidRPr="00E21797">
              <w:tab/>
              <w:t xml:space="preserve">Avant la fin de chaque mois ou dans les conditions prévues au </w:t>
            </w:r>
            <w:r w:rsidRPr="00CB267B">
              <w:rPr>
                <w:b/>
              </w:rPr>
              <w:t>CCAP</w:t>
            </w:r>
            <w:r w:rsidRPr="00E21797">
              <w:t xml:space="preserve"> en ce qui concerne la ou les avances, l’Entrepreneur remet au Maître d’</w:t>
            </w:r>
            <w:r w:rsidR="00D41D68" w:rsidRPr="00E21797">
              <w:t>Œuvre</w:t>
            </w:r>
            <w:r w:rsidRPr="00E21797">
              <w:rPr>
                <w:b/>
                <w:i/>
              </w:rPr>
              <w:t xml:space="preserve"> </w:t>
            </w:r>
            <w:r w:rsidRPr="00E21797">
              <w:t xml:space="preserve">un projet de décompte établissant le montant </w:t>
            </w:r>
            <w:r w:rsidR="00B1001C">
              <w:t>cumulé</w:t>
            </w:r>
            <w:r w:rsidRPr="00E21797">
              <w:t xml:space="preserve"> arrêté à la fin du mois précédent des sommes auxquelles il peut prétendre, tant en monnaie nationale qu’en monnaie(s) étrangère(s), du fait de l’exécution du Marché depuis le début de </w:t>
            </w:r>
            <w:r w:rsidR="00D41D68" w:rsidRPr="00E21797">
              <w:t>celle-ci</w:t>
            </w:r>
            <w:r w:rsidR="008D29D3">
              <w:t xml:space="preserve"> </w:t>
            </w:r>
            <w:r w:rsidRPr="00E21797">
              <w:t>.</w:t>
            </w:r>
          </w:p>
          <w:p w14:paraId="1262A456" w14:textId="2088C29D" w:rsidR="000A450A" w:rsidRPr="00E21797" w:rsidRDefault="00A459B1" w:rsidP="00DC57DA">
            <w:pPr>
              <w:spacing w:before="60" w:after="60"/>
              <w:ind w:left="1260" w:right="-72"/>
            </w:pPr>
            <w:r>
              <w:tab/>
            </w:r>
            <w:r w:rsidR="000A450A" w:rsidRPr="00E21797">
              <w:t>Ce montant est établi à partir des prix de base, c’est</w:t>
            </w:r>
            <w:r w:rsidR="000A450A" w:rsidRPr="00E21797">
              <w:noBreakHyphen/>
              <w:t>à</w:t>
            </w:r>
            <w:r w:rsidR="000A450A" w:rsidRPr="00E21797">
              <w:noBreakHyphen/>
              <w:t>dire des prix figurant dans le Marché, y compris les rabais ou majorations qui peuvent y être indiqués, mais sans révision des prix et hors taxe sur le chiffre d’affaires due sur les règlements effectués par le Maître de l’Ouvrage à l’Entrepreneur.</w:t>
            </w:r>
          </w:p>
          <w:p w14:paraId="6D4722C6" w14:textId="399ED016" w:rsidR="000A450A" w:rsidRPr="00E21797" w:rsidRDefault="00A459B1" w:rsidP="00DC57DA">
            <w:pPr>
              <w:spacing w:before="60" w:after="60"/>
              <w:ind w:left="1260" w:right="-72"/>
            </w:pPr>
            <w:r>
              <w:tab/>
            </w:r>
            <w:r w:rsidR="000A450A" w:rsidRPr="00E21797">
              <w:t>Si des ouvrages ou travaux non prévus ont été exécutés, les prix provisoires mentionnés à l’Article 14.3 sont appliqués tant que les prix définitifs ne sont pas arrêtés.</w:t>
            </w:r>
          </w:p>
          <w:p w14:paraId="5D0DFFB9" w14:textId="1CA1A7AC" w:rsidR="000A450A" w:rsidRPr="00E21797" w:rsidRDefault="00A459B1" w:rsidP="00DC57DA">
            <w:pPr>
              <w:spacing w:before="60" w:after="60"/>
              <w:ind w:left="1260" w:right="-72"/>
            </w:pPr>
            <w:r>
              <w:tab/>
            </w:r>
            <w:r w:rsidR="000A450A" w:rsidRPr="00E21797">
              <w:t xml:space="preserve">Si des réfactions ont été fixées en conformité </w:t>
            </w:r>
            <w:r w:rsidR="00B1001C">
              <w:t xml:space="preserve">avec les </w:t>
            </w:r>
            <w:r w:rsidR="000A450A" w:rsidRPr="00E21797">
              <w:t xml:space="preserve">dispositions </w:t>
            </w:r>
            <w:r w:rsidR="00B1001C">
              <w:t xml:space="preserve">de l’Article </w:t>
            </w:r>
            <w:r w:rsidR="00B1001C" w:rsidRPr="00475A3A">
              <w:t>25.2</w:t>
            </w:r>
            <w:r w:rsidR="00B1001C" w:rsidRPr="008B10DB">
              <w:t xml:space="preserve"> du CCAG</w:t>
            </w:r>
            <w:r w:rsidR="00B1001C" w:rsidRPr="00475A3A">
              <w:t xml:space="preserve"> ou convenues entre les parties pour d’autres</w:t>
            </w:r>
            <w:r w:rsidR="000A450A" w:rsidRPr="008B10DB">
              <w:t>, elles sont appliquées.</w:t>
            </w:r>
          </w:p>
          <w:p w14:paraId="7D18531D" w14:textId="00AA367F" w:rsidR="000A450A" w:rsidRPr="00E21797" w:rsidRDefault="00A459B1" w:rsidP="00DC57DA">
            <w:pPr>
              <w:spacing w:before="60" w:after="60"/>
              <w:ind w:left="1260" w:right="-72"/>
            </w:pPr>
            <w:r>
              <w:tab/>
            </w:r>
            <w:r w:rsidR="000A450A" w:rsidRPr="00E21797">
              <w:t>Le projet de décompte mensuel établi par l’Entrepreneur est accepté ou rectifié par le Maître de l’Ouvrage; il devient alors le décompte mensuel.</w:t>
            </w:r>
          </w:p>
          <w:p w14:paraId="293989DB" w14:textId="77777777" w:rsidR="000A450A" w:rsidRPr="00E21797" w:rsidRDefault="000A450A" w:rsidP="00DC57DA">
            <w:pPr>
              <w:tabs>
                <w:tab w:val="left" w:pos="1260"/>
              </w:tabs>
              <w:spacing w:before="60" w:after="60"/>
              <w:ind w:left="1260" w:right="-72" w:hanging="720"/>
            </w:pPr>
            <w:r w:rsidRPr="00E21797">
              <w:t>13.1.2</w:t>
            </w:r>
            <w:r w:rsidRPr="00E21797">
              <w:tab/>
              <w:t>Le décompte mensuel, identifiant séparément les montants payables en monnaie nationale et en monnaie(s) étrangère(s), comprend, en tant que de besoin, les différentes parties suivantes:</w:t>
            </w:r>
          </w:p>
          <w:p w14:paraId="1F6A5606" w14:textId="77777777" w:rsidR="000A450A" w:rsidRPr="00E21797" w:rsidRDefault="000A450A" w:rsidP="00DC57DA">
            <w:pPr>
              <w:tabs>
                <w:tab w:val="left" w:pos="1800"/>
              </w:tabs>
              <w:spacing w:before="60" w:after="60"/>
              <w:ind w:left="1800" w:right="-72" w:hanging="540"/>
            </w:pPr>
            <w:r w:rsidRPr="00E21797">
              <w:t>a)</w:t>
            </w:r>
            <w:r w:rsidRPr="00E21797">
              <w:tab/>
              <w:t>travaux à l’entreprise;</w:t>
            </w:r>
          </w:p>
          <w:p w14:paraId="4D72F840" w14:textId="77777777" w:rsidR="000A450A" w:rsidRPr="00E21797" w:rsidRDefault="000A450A" w:rsidP="00DC57DA">
            <w:pPr>
              <w:tabs>
                <w:tab w:val="left" w:pos="1800"/>
              </w:tabs>
              <w:spacing w:before="60" w:after="60"/>
              <w:ind w:left="1800" w:right="-72" w:hanging="540"/>
            </w:pPr>
            <w:r w:rsidRPr="00E21797">
              <w:t>b)</w:t>
            </w:r>
            <w:r w:rsidRPr="00E21797">
              <w:tab/>
              <w:t>travaux en régie;</w:t>
            </w:r>
          </w:p>
          <w:p w14:paraId="4EAA8172" w14:textId="77777777" w:rsidR="000A450A" w:rsidRPr="00E21797" w:rsidRDefault="000A450A" w:rsidP="00DC57DA">
            <w:pPr>
              <w:tabs>
                <w:tab w:val="left" w:pos="1800"/>
              </w:tabs>
              <w:spacing w:before="60" w:after="60"/>
              <w:ind w:left="1800" w:right="-72" w:hanging="540"/>
            </w:pPr>
            <w:r w:rsidRPr="00E21797">
              <w:t>c)</w:t>
            </w:r>
            <w:r w:rsidRPr="00E21797">
              <w:tab/>
              <w:t>approvisionnements;</w:t>
            </w:r>
          </w:p>
          <w:p w14:paraId="7E34D637" w14:textId="77777777" w:rsidR="000A450A" w:rsidRPr="00E21797" w:rsidRDefault="000A450A" w:rsidP="00DC57DA">
            <w:pPr>
              <w:tabs>
                <w:tab w:val="left" w:pos="1800"/>
              </w:tabs>
              <w:spacing w:before="60" w:after="60"/>
              <w:ind w:left="1800" w:right="-72" w:hanging="540"/>
            </w:pPr>
            <w:r w:rsidRPr="00E21797">
              <w:t>d)</w:t>
            </w:r>
            <w:r w:rsidRPr="00E21797">
              <w:tab/>
              <w:t>avances;</w:t>
            </w:r>
          </w:p>
          <w:p w14:paraId="4C0AFA16" w14:textId="77777777" w:rsidR="000A450A" w:rsidRPr="00E21797" w:rsidRDefault="000A450A" w:rsidP="00DC57DA">
            <w:pPr>
              <w:tabs>
                <w:tab w:val="left" w:pos="1800"/>
              </w:tabs>
              <w:spacing w:before="60" w:after="60"/>
              <w:ind w:left="1800" w:right="-72" w:hanging="540"/>
              <w:jc w:val="left"/>
            </w:pPr>
            <w:r w:rsidRPr="00E21797">
              <w:t>e)</w:t>
            </w:r>
            <w:r w:rsidRPr="00E21797">
              <w:tab/>
              <w:t xml:space="preserve">indemnités, pénalités, primes et retenues autres que la </w:t>
            </w:r>
            <w:r w:rsidRPr="00E21797">
              <w:lastRenderedPageBreak/>
              <w:t>retenue de garantie;</w:t>
            </w:r>
          </w:p>
          <w:p w14:paraId="5C28EC71" w14:textId="77777777" w:rsidR="000A450A" w:rsidRPr="00E21797" w:rsidRDefault="000A450A" w:rsidP="00DC57DA">
            <w:pPr>
              <w:tabs>
                <w:tab w:val="left" w:pos="1800"/>
              </w:tabs>
              <w:spacing w:before="60" w:after="60"/>
              <w:ind w:left="1800" w:right="-72" w:hanging="540"/>
              <w:jc w:val="left"/>
            </w:pPr>
            <w:r w:rsidRPr="00E21797">
              <w:t>f)</w:t>
            </w:r>
            <w:r w:rsidRPr="00E21797">
              <w:tab/>
              <w:t>remboursements des dépenses incombant au Maître de l’Ouvrage dont l’Entrepreneur a fait l’avance;</w:t>
            </w:r>
          </w:p>
          <w:p w14:paraId="29038BB6" w14:textId="77777777" w:rsidR="000A450A" w:rsidRPr="00E21797" w:rsidRDefault="000A450A" w:rsidP="00DC57DA">
            <w:pPr>
              <w:tabs>
                <w:tab w:val="left" w:pos="1800"/>
              </w:tabs>
              <w:spacing w:before="60" w:after="60"/>
              <w:ind w:left="1800" w:right="-72" w:hanging="540"/>
              <w:jc w:val="left"/>
            </w:pPr>
            <w:r w:rsidRPr="00E21797">
              <w:t>g)</w:t>
            </w:r>
            <w:r w:rsidRPr="00E21797">
              <w:tab/>
              <w:t>montant à déduire égal à l’excédent des dépenses faites pour les prestations exécutées d’office à la place de l’Entrepreneur défaillant sur les sommes qui auraient été réglées à cet Entrepreneur s’il avait exécuté ces prestations;</w:t>
            </w:r>
          </w:p>
          <w:p w14:paraId="081384BC" w14:textId="77777777" w:rsidR="000A450A" w:rsidRPr="00E21797" w:rsidRDefault="000A450A" w:rsidP="00DC57DA">
            <w:pPr>
              <w:tabs>
                <w:tab w:val="left" w:pos="1800"/>
              </w:tabs>
              <w:spacing w:before="60" w:after="60"/>
              <w:ind w:left="1800" w:right="-72" w:hanging="540"/>
            </w:pPr>
            <w:r w:rsidRPr="00E21797">
              <w:t>h)</w:t>
            </w:r>
            <w:r w:rsidRPr="00E21797">
              <w:tab/>
              <w:t>intérêts moratoires.</w:t>
            </w:r>
          </w:p>
          <w:p w14:paraId="6FD7DBF0" w14:textId="77777777" w:rsidR="000A450A" w:rsidRPr="00E21797" w:rsidRDefault="000A450A" w:rsidP="00DC57DA">
            <w:pPr>
              <w:tabs>
                <w:tab w:val="left" w:pos="1260"/>
              </w:tabs>
              <w:spacing w:before="60" w:after="60"/>
              <w:ind w:left="1260" w:right="-72" w:hanging="720"/>
            </w:pPr>
            <w:r w:rsidRPr="00E21797">
              <w:t>13.1.3</w:t>
            </w:r>
            <w:r w:rsidRPr="00E21797">
              <w:tab/>
              <w:t>Le montant des travaux à l’entreprise est établi de la façon suivante:</w:t>
            </w:r>
          </w:p>
          <w:p w14:paraId="471D7681" w14:textId="1CF964C7" w:rsidR="000A450A" w:rsidRPr="00E21797" w:rsidRDefault="00A459B1" w:rsidP="00DC57DA">
            <w:pPr>
              <w:spacing w:before="60" w:after="60"/>
              <w:ind w:left="1260" w:right="-72"/>
            </w:pPr>
            <w:r>
              <w:tab/>
            </w:r>
            <w:r w:rsidR="000A450A" w:rsidRPr="00E21797">
              <w:t>Le décompte comporte le relevé des travaux exécutés, tels qu’ils résultent des constats contradictoires ou, à défaut, des évaluations du Maître de l’Ouvrage.  Les prix unitaires ne sont jamais fractionnés pour tenir compte des travaux en cours d’exécution.  Les prix forfaitaires peuvent l’être si l’ouvrage ou la partie d’ouvrage auquel le prix se rapporte n’est pas terminé: il est alors compté une fraction du prix égale au pourcentage d’exécution de l’ouvrage ou de la partie d’ouvrage; pour déterminer ce pourcentage, il est fait usage, si le Maître de l’Ouvrage l’exige, de la décomposition de prix définie à l’Article 10.3 du CCAG.</w:t>
            </w:r>
          </w:p>
          <w:p w14:paraId="5058177E" w14:textId="269BFA71" w:rsidR="000A450A" w:rsidRPr="00E21797" w:rsidRDefault="00A459B1" w:rsidP="00DC57DA">
            <w:pPr>
              <w:spacing w:before="60" w:after="60"/>
              <w:ind w:left="1260" w:right="-72"/>
            </w:pPr>
            <w:r>
              <w:tab/>
            </w:r>
            <w:r w:rsidR="000A450A" w:rsidRPr="00E21797">
              <w:t xml:space="preserve">L’avancement des travaux déterminé selon l’un des deux modes de règlement définis </w:t>
            </w:r>
            <w:r w:rsidR="00D41D68" w:rsidRPr="00E21797">
              <w:t>ci-dessus</w:t>
            </w:r>
            <w:r w:rsidR="000A450A" w:rsidRPr="00E21797">
              <w:t xml:space="preserve"> fait l’objet d’un constat contradictoire.</w:t>
            </w:r>
          </w:p>
          <w:p w14:paraId="5E8A1470" w14:textId="77777777" w:rsidR="000A450A" w:rsidRPr="00E21797" w:rsidRDefault="000A450A" w:rsidP="00DC57DA">
            <w:pPr>
              <w:tabs>
                <w:tab w:val="left" w:pos="1260"/>
              </w:tabs>
              <w:spacing w:before="60" w:after="60"/>
              <w:ind w:left="1260" w:right="-72" w:hanging="720"/>
            </w:pPr>
            <w:r w:rsidRPr="00E21797">
              <w:t>13.1.4</w:t>
            </w:r>
            <w:r w:rsidRPr="00E21797">
              <w:tab/>
              <w:t>Le montant des approvisionnements est établi en prenant en compte ceux qui sont constitués et non encore utilisés.</w:t>
            </w:r>
          </w:p>
          <w:p w14:paraId="723EFA74" w14:textId="77777777" w:rsidR="000A450A" w:rsidRPr="00E21797" w:rsidRDefault="000A450A" w:rsidP="00DC57DA">
            <w:pPr>
              <w:tabs>
                <w:tab w:val="left" w:pos="1260"/>
              </w:tabs>
              <w:spacing w:before="60" w:after="60"/>
              <w:ind w:left="1260" w:right="-72" w:hanging="720"/>
            </w:pPr>
            <w:r w:rsidRPr="00E21797">
              <w:t>13.1.5</w:t>
            </w:r>
            <w:r w:rsidRPr="00E21797">
              <w:tab/>
              <w:t>Dans chacune des parties énumérées au paragraphe 1.2 du présent Article, le décompte distingue, s’il y a lieu, les éléments dont le prix est ferme et ceux dont le prix est révisable, comme il est dit à l’Article 11.6 du CCAG, en répartissant éventuellement ces derniers éléments entre les différents modes de révision prévus par le Marché.</w:t>
            </w:r>
          </w:p>
          <w:p w14:paraId="751B3850" w14:textId="48E37F5A" w:rsidR="000A450A" w:rsidRPr="00E21797" w:rsidRDefault="00A459B1" w:rsidP="00DC57DA">
            <w:pPr>
              <w:spacing w:before="60" w:after="60"/>
              <w:ind w:left="1260" w:right="-72"/>
            </w:pPr>
            <w:r>
              <w:tab/>
            </w:r>
            <w:r w:rsidR="000A450A" w:rsidRPr="00E21797">
              <w:t>Le décompte précise, le cas échéant, les éléments passibles de la taxe sur le chiffre d’affaires due sur les paiements du Maître de l’Ouvrage à l’Entrepreneur, distinguant éventuellement les taux de taxe applicables.</w:t>
            </w:r>
          </w:p>
          <w:p w14:paraId="304C3ECA" w14:textId="77777777" w:rsidR="000A450A" w:rsidRPr="00E21797" w:rsidRDefault="000A450A" w:rsidP="00DC57DA">
            <w:pPr>
              <w:tabs>
                <w:tab w:val="left" w:pos="1260"/>
              </w:tabs>
              <w:spacing w:before="60" w:after="60"/>
              <w:ind w:left="1260" w:right="-72" w:hanging="720"/>
            </w:pPr>
            <w:r w:rsidRPr="00E21797">
              <w:t>13.1.6</w:t>
            </w:r>
            <w:r w:rsidRPr="00E21797">
              <w:tab/>
              <w:t>Le Maître de l’Ouvrage peut demander à l’Entrepreneur d’établir le projet de décompte suivant un modèle ou des modalités recommandés par les autorités compétentes ou par les organismes de financement.</w:t>
            </w:r>
          </w:p>
          <w:p w14:paraId="78118A3F" w14:textId="77777777" w:rsidR="000A450A" w:rsidRPr="00E21797" w:rsidRDefault="000A450A" w:rsidP="00DC57DA">
            <w:pPr>
              <w:tabs>
                <w:tab w:val="left" w:pos="1260"/>
              </w:tabs>
              <w:spacing w:before="60" w:after="60"/>
              <w:ind w:left="1260" w:right="-72" w:hanging="720"/>
            </w:pPr>
            <w:r w:rsidRPr="00E21797">
              <w:t>13.1.7</w:t>
            </w:r>
            <w:r w:rsidRPr="00E21797">
              <w:tab/>
              <w:t>L’Entrepreneur joint au projet de décompte les pièces suivantes, s’il ne les a pas déjà fournies :</w:t>
            </w:r>
          </w:p>
          <w:p w14:paraId="53F17BEF" w14:textId="77777777" w:rsidR="000A450A" w:rsidRPr="00E21797" w:rsidRDefault="000A450A" w:rsidP="00DC57DA">
            <w:pPr>
              <w:tabs>
                <w:tab w:val="left" w:pos="1800"/>
              </w:tabs>
              <w:spacing w:before="60" w:after="60"/>
              <w:ind w:left="1800" w:right="-72" w:hanging="540"/>
            </w:pPr>
            <w:r w:rsidRPr="00E21797">
              <w:t>a)</w:t>
            </w:r>
            <w:r w:rsidRPr="00E21797">
              <w:tab/>
              <w:t xml:space="preserve">les calculs des quantités prises en compte, effectués à </w:t>
            </w:r>
            <w:r w:rsidRPr="00E21797">
              <w:lastRenderedPageBreak/>
              <w:t>partir des éléments contenus dans les constats contradictoires;</w:t>
            </w:r>
          </w:p>
          <w:p w14:paraId="722C7323" w14:textId="77777777" w:rsidR="000A450A" w:rsidRPr="00E21797" w:rsidRDefault="000A450A" w:rsidP="00DC57DA">
            <w:pPr>
              <w:tabs>
                <w:tab w:val="left" w:pos="1800"/>
              </w:tabs>
              <w:spacing w:before="60" w:after="60"/>
              <w:ind w:left="1800" w:right="-72" w:hanging="540"/>
            </w:pPr>
            <w:r w:rsidRPr="00E21797">
              <w:t>b)</w:t>
            </w:r>
            <w:r w:rsidRPr="00E21797">
              <w:tab/>
              <w:t>le calcul, avec justifications à l’appui, des coefficients de révision des prix; et</w:t>
            </w:r>
          </w:p>
          <w:p w14:paraId="2E49F476" w14:textId="77777777" w:rsidR="000A450A" w:rsidRPr="00E21797" w:rsidRDefault="000A450A" w:rsidP="00DC57DA">
            <w:pPr>
              <w:tabs>
                <w:tab w:val="left" w:pos="1800"/>
              </w:tabs>
              <w:spacing w:before="60" w:after="60"/>
              <w:ind w:left="1800" w:right="-72" w:hanging="540"/>
            </w:pPr>
            <w:r w:rsidRPr="00E21797">
              <w:t>c)</w:t>
            </w:r>
            <w:r w:rsidRPr="00E21797">
              <w:tab/>
              <w:t>le cas échéant, les pièces justifiant les débours, effectués au titre de l’Article 26.4 du CCAG, dont il demande le remboursement.</w:t>
            </w:r>
          </w:p>
          <w:p w14:paraId="66341853" w14:textId="77777777" w:rsidR="000A450A" w:rsidRPr="00E21797" w:rsidRDefault="000A450A" w:rsidP="00DC57DA">
            <w:pPr>
              <w:tabs>
                <w:tab w:val="left" w:pos="1260"/>
              </w:tabs>
              <w:spacing w:before="60" w:after="60"/>
              <w:ind w:left="1260" w:right="-72" w:hanging="720"/>
            </w:pPr>
            <w:r w:rsidRPr="00E21797">
              <w:t>13.1.8</w:t>
            </w:r>
            <w:r w:rsidRPr="00E21797">
              <w:tab/>
              <w:t>Les éléments figurant dans les décomptes mensuels n’ont pas un caractère définitif et ne lient pas les parties contractantes.</w:t>
            </w:r>
          </w:p>
          <w:p w14:paraId="77961099" w14:textId="77777777" w:rsidR="000A450A" w:rsidRPr="00E21797" w:rsidRDefault="000A450A" w:rsidP="00DC57DA">
            <w:pPr>
              <w:tabs>
                <w:tab w:val="left" w:pos="540"/>
              </w:tabs>
              <w:spacing w:before="60" w:after="60"/>
              <w:ind w:left="540" w:right="-72" w:hanging="540"/>
              <w:rPr>
                <w:b/>
              </w:rPr>
            </w:pPr>
            <w:r w:rsidRPr="00E21797">
              <w:rPr>
                <w:b/>
              </w:rPr>
              <w:t>13.2</w:t>
            </w:r>
            <w:r w:rsidRPr="00E21797">
              <w:rPr>
                <w:b/>
              </w:rPr>
              <w:tab/>
              <w:t>Acomptes mensuels</w:t>
            </w:r>
          </w:p>
          <w:p w14:paraId="5307C5BA" w14:textId="77777777" w:rsidR="000A450A" w:rsidRPr="00E21797" w:rsidRDefault="000A450A" w:rsidP="00DC57DA">
            <w:pPr>
              <w:tabs>
                <w:tab w:val="left" w:pos="1260"/>
              </w:tabs>
              <w:spacing w:before="60" w:after="60"/>
              <w:ind w:left="1260" w:right="-72" w:hanging="720"/>
            </w:pPr>
            <w:r w:rsidRPr="00E21797">
              <w:t>13.2.1</w:t>
            </w:r>
            <w:r w:rsidRPr="00E21797">
              <w:tab/>
              <w:t>Le montant de l’acompte mensuel à régler à l’Entrepreneur est déterminé, à partir du décompte mensuel, par le Maître de l’Ouvrage qui dresse à cet effet un état faisant ressortir :</w:t>
            </w:r>
          </w:p>
          <w:p w14:paraId="6C394C0E" w14:textId="77777777" w:rsidR="000A450A" w:rsidRPr="00E21797" w:rsidRDefault="000A450A" w:rsidP="00DC57DA">
            <w:pPr>
              <w:tabs>
                <w:tab w:val="left" w:pos="1800"/>
              </w:tabs>
              <w:spacing w:before="60" w:after="60"/>
              <w:ind w:left="1800" w:right="-72" w:hanging="540"/>
            </w:pPr>
            <w:r w:rsidRPr="00E21797">
              <w:t>a)</w:t>
            </w:r>
            <w:r w:rsidRPr="00E21797">
              <w:tab/>
              <w:t>le montant de l’acompte établi à partir des prix de base distinguant les montants à payer en monnaie nationale et en monnaie(s) étrangère(s) : ce montant est la différence entre le montant du décompte mensuel dont il s’agit et celui du décompte mensuel précédent; il distingue, comme les décomptes mensuels, les différents éléments passibles des diverses modalités de révision des prix et, le cas échéant, des divers taux de la taxe sur le chiffre d’affaires applicable aux règlements effectués par le Maître de l’Ouvrage à l’Entrepreneur;</w:t>
            </w:r>
          </w:p>
          <w:p w14:paraId="6D27ACF8" w14:textId="77777777" w:rsidR="000A450A" w:rsidRPr="00E21797" w:rsidRDefault="000A450A" w:rsidP="00DC57DA">
            <w:pPr>
              <w:tabs>
                <w:tab w:val="left" w:pos="1800"/>
              </w:tabs>
              <w:spacing w:before="60" w:after="60"/>
              <w:ind w:left="1800" w:right="-72" w:hanging="540"/>
            </w:pPr>
            <w:r w:rsidRPr="00E21797">
              <w:t>b)</w:t>
            </w:r>
            <w:r w:rsidRPr="00E21797">
              <w:tab/>
              <w:t>l’effet de la révision des prix, conformément aux dispositions des Articles 10.4 et 11.6 du CCAG;</w:t>
            </w:r>
          </w:p>
          <w:p w14:paraId="262397E9" w14:textId="77777777" w:rsidR="000A450A" w:rsidRPr="00E21797" w:rsidRDefault="000A450A" w:rsidP="00DC57DA">
            <w:pPr>
              <w:tabs>
                <w:tab w:val="left" w:pos="1800"/>
              </w:tabs>
              <w:spacing w:before="60" w:after="60"/>
              <w:ind w:left="1800" w:right="-72" w:hanging="540"/>
            </w:pPr>
            <w:r w:rsidRPr="00E21797">
              <w:t>c)</w:t>
            </w:r>
            <w:r w:rsidRPr="00E21797">
              <w:tab/>
              <w:t>lorsque applicable, le montant de la taxe sur le chiffre d’affaires applicable aux règlements effectués par le Maître de l’Ouvrage à l’Entrepreneur; et</w:t>
            </w:r>
          </w:p>
          <w:p w14:paraId="3E879C30" w14:textId="77777777" w:rsidR="000A450A" w:rsidRPr="00E21797" w:rsidRDefault="000A450A" w:rsidP="00DC57DA">
            <w:pPr>
              <w:tabs>
                <w:tab w:val="left" w:pos="1800"/>
              </w:tabs>
              <w:spacing w:before="60" w:after="60"/>
              <w:ind w:left="1800" w:right="-72" w:hanging="540"/>
            </w:pPr>
            <w:r w:rsidRPr="00E21797">
              <w:t>d)</w:t>
            </w:r>
            <w:r w:rsidRPr="00E21797">
              <w:tab/>
              <w:t xml:space="preserve">le montant total de l’acompte à régler, ce montant étant la somme des montants spécifiés aux alinéas a), b) et c) </w:t>
            </w:r>
            <w:r w:rsidR="00D41D68" w:rsidRPr="00E21797">
              <w:t>ci-dessus</w:t>
            </w:r>
            <w:r w:rsidRPr="00E21797">
              <w:t>, diminuée de la retenue de garantie prévue au Marché.</w:t>
            </w:r>
          </w:p>
          <w:p w14:paraId="737FAF68" w14:textId="77777777" w:rsidR="000A450A" w:rsidRPr="00E21797" w:rsidRDefault="000A450A" w:rsidP="00DC57DA">
            <w:pPr>
              <w:tabs>
                <w:tab w:val="left" w:pos="1260"/>
              </w:tabs>
              <w:spacing w:before="60" w:after="60"/>
              <w:ind w:left="1260" w:right="-72" w:hanging="720"/>
            </w:pPr>
            <w:r w:rsidRPr="00E21797">
              <w:t>13.2.2</w:t>
            </w:r>
            <w:r w:rsidRPr="00E21797">
              <w:tab/>
              <w:t>Le Maître d’</w:t>
            </w:r>
            <w:r w:rsidR="00D41D68" w:rsidRPr="00E21797">
              <w:t>Œuvre</w:t>
            </w:r>
            <w:r w:rsidRPr="00E21797">
              <w:t xml:space="preserve"> notifie à l’Entrepreneur, par ordre de service, l’état d’acompte accompagné du décompte ayant servi de base à ce dernier si le projet établi par l’Entrepreneur a été modifié.</w:t>
            </w:r>
          </w:p>
          <w:p w14:paraId="04791E0C" w14:textId="77777777" w:rsidR="000A450A" w:rsidRPr="00E21797" w:rsidRDefault="000A450A" w:rsidP="00DC57DA">
            <w:pPr>
              <w:tabs>
                <w:tab w:val="left" w:pos="1260"/>
              </w:tabs>
              <w:spacing w:before="60" w:after="60"/>
              <w:ind w:left="1260" w:right="-72" w:hanging="720"/>
            </w:pPr>
            <w:r w:rsidRPr="00E21797">
              <w:t>13.2.3</w:t>
            </w:r>
            <w:r w:rsidRPr="00E21797">
              <w:tab/>
              <w:t xml:space="preserve">Le paiement de l’acompte doit être fait aux comptes bancaires désignés au </w:t>
            </w:r>
            <w:r w:rsidRPr="00CB267B">
              <w:rPr>
                <w:b/>
              </w:rPr>
              <w:t>CCAP</w:t>
            </w:r>
            <w:r w:rsidRPr="00E21797">
              <w:t>, et intervenir quarante-cinq (45) jours au plus tard après la date à laquelle le projet de décompte est remis par l’Entrepreneur au Maître d’</w:t>
            </w:r>
            <w:r w:rsidR="00D41D68" w:rsidRPr="00E21797">
              <w:t>Œuvre</w:t>
            </w:r>
            <w:r w:rsidRPr="00E21797">
              <w:t>.  Lorsque, le paiement n’est pas effectué dans ce délai, le Maître d’</w:t>
            </w:r>
            <w:r w:rsidR="00D41D68" w:rsidRPr="00E21797">
              <w:t>Œuvre</w:t>
            </w:r>
            <w:r w:rsidRPr="00E21797">
              <w:t xml:space="preserve"> </w:t>
            </w:r>
            <w:r>
              <w:t xml:space="preserve">informe par écrit </w:t>
            </w:r>
            <w:r w:rsidRPr="00E21797">
              <w:t>l’Entrepreneur</w:t>
            </w:r>
            <w:r>
              <w:t xml:space="preserve"> des raisons de ce retard</w:t>
            </w:r>
            <w:r w:rsidRPr="00E21797">
              <w:t>.</w:t>
            </w:r>
          </w:p>
          <w:p w14:paraId="3582702D" w14:textId="77777777" w:rsidR="000A450A" w:rsidRDefault="000A450A" w:rsidP="00DC57DA">
            <w:pPr>
              <w:tabs>
                <w:tab w:val="left" w:pos="1260"/>
              </w:tabs>
              <w:spacing w:before="60" w:after="60"/>
              <w:ind w:left="1260" w:right="-72" w:hanging="720"/>
            </w:pPr>
            <w:r w:rsidRPr="00E21797">
              <w:t>13.2.4</w:t>
            </w:r>
            <w:r w:rsidRPr="00E21797">
              <w:tab/>
              <w:t xml:space="preserve">Les montants figurant dans les états d’acomptes mensuels n’ont pas un caractère définitif et ne lient pas les parties </w:t>
            </w:r>
            <w:r w:rsidRPr="00E21797">
              <w:lastRenderedPageBreak/>
              <w:t>contractantes, sauf en ce qui concerne l’effet de la révision des prix mentionné à l’alinéa 2.1 (b) du présent Article lorsque l’Entrepreneur n’a pas fait de réserves à ce sujet à la réception de l’ordre de service mentionné à l’alinéa 2.2 du présent Article.</w:t>
            </w:r>
          </w:p>
          <w:p w14:paraId="1AC1E1B5" w14:textId="7739AAD4" w:rsidR="00E763E0" w:rsidRPr="00E21797" w:rsidRDefault="00E763E0" w:rsidP="00DC57DA">
            <w:pPr>
              <w:tabs>
                <w:tab w:val="left" w:pos="1260"/>
              </w:tabs>
              <w:spacing w:before="60" w:after="60"/>
              <w:ind w:left="1260" w:right="-72" w:hanging="720"/>
            </w:pPr>
            <w:r>
              <w:t>13.2.5</w:t>
            </w:r>
            <w:r>
              <w:tab/>
            </w:r>
            <w:r w:rsidRPr="00E763E0">
              <w:t xml:space="preserve">L’établissement d’acompte ou de situation sur une base mensuelle est </w:t>
            </w:r>
            <w:r>
              <w:t>obligatoire pour un marché</w:t>
            </w:r>
            <w:r w:rsidRPr="00E763E0">
              <w:t xml:space="preserve"> prévoyant une révision des prix</w:t>
            </w:r>
            <w:r>
              <w:t>.</w:t>
            </w:r>
          </w:p>
          <w:p w14:paraId="68164291" w14:textId="77777777" w:rsidR="000A450A" w:rsidRPr="00E21797" w:rsidRDefault="000A450A" w:rsidP="00DC57DA">
            <w:pPr>
              <w:tabs>
                <w:tab w:val="left" w:pos="540"/>
              </w:tabs>
              <w:spacing w:before="60" w:after="60"/>
              <w:ind w:left="540" w:right="-72" w:hanging="540"/>
              <w:rPr>
                <w:b/>
              </w:rPr>
            </w:pPr>
            <w:r w:rsidRPr="00E21797">
              <w:rPr>
                <w:b/>
              </w:rPr>
              <w:t>13.3</w:t>
            </w:r>
            <w:r w:rsidRPr="00E21797">
              <w:rPr>
                <w:b/>
              </w:rPr>
              <w:tab/>
              <w:t>Décompte final</w:t>
            </w:r>
          </w:p>
          <w:p w14:paraId="390494CF" w14:textId="77777777" w:rsidR="000A450A" w:rsidRPr="00E21797" w:rsidRDefault="000A450A" w:rsidP="00DC57DA">
            <w:pPr>
              <w:tabs>
                <w:tab w:val="left" w:pos="1260"/>
              </w:tabs>
              <w:spacing w:before="60" w:after="60"/>
              <w:ind w:left="1260" w:right="-72" w:hanging="720"/>
            </w:pPr>
            <w:r w:rsidRPr="00E21797">
              <w:t>13.3.1</w:t>
            </w:r>
            <w:r w:rsidRPr="00E21797">
              <w:tab/>
              <w:t xml:space="preserve">Après l’achèvement des travaux, l’Entrepreneur, concurremment avec le projet de décompte afférent au dernier mois de leur exécution ou à la place de ce projet, dresse le projet de décompte final établissant le montant total des sommes auxquelles il peut prétendre du fait de l’exécution du Marché dans son ensemble, les évaluations étant faites en tenant compte des prestations réellement exécutées.  Ce projet de décompte est établi à partir des prix de base comme les projets de décompte mensuels et comporte les mêmes parties que </w:t>
            </w:r>
            <w:r w:rsidR="00D41D68" w:rsidRPr="00E21797">
              <w:t>ceux-ci</w:t>
            </w:r>
            <w:r w:rsidRPr="00E21797">
              <w:t>, à l’exception des approvisionnements et des avances; il est accompagné des éléments et pièces mentionnés au paragraphe 1.7 du présent Article s’ils n’ont pas été précédemment fournis.</w:t>
            </w:r>
          </w:p>
          <w:p w14:paraId="7FCDA4C2" w14:textId="77777777" w:rsidR="000A450A" w:rsidRPr="00E21797" w:rsidRDefault="000A450A" w:rsidP="00DC57DA">
            <w:pPr>
              <w:tabs>
                <w:tab w:val="left" w:pos="1260"/>
              </w:tabs>
              <w:spacing w:before="60" w:after="60"/>
              <w:ind w:left="1260" w:right="-72" w:hanging="720"/>
            </w:pPr>
            <w:r w:rsidRPr="00E21797">
              <w:t>13.3.2</w:t>
            </w:r>
            <w:r w:rsidRPr="00E21797">
              <w:tab/>
              <w:t>Le projet de décompte final est remis au Maître d’</w:t>
            </w:r>
            <w:r w:rsidR="00D41D68" w:rsidRPr="00E21797">
              <w:t>Œuvre</w:t>
            </w:r>
            <w:r w:rsidRPr="00E21797">
              <w:t xml:space="preserve"> dans le délai de quarante-cinq (45) jours à compter de la date de notification de la décision de réception provisoire des travaux telle qu’elle est prévue à l’Article 41.3 du CCAG.  Toutefois, s’il est fait application des dispositions de l’Article 41.5 du CCAG, la date du </w:t>
            </w:r>
            <w:r w:rsidR="00D41D68" w:rsidRPr="00E21797">
              <w:t>procès-verbal</w:t>
            </w:r>
            <w:r w:rsidRPr="00E21797">
              <w:t xml:space="preserve"> constatant l’exécution des prestations complémentaires est substituée à la date de notification de la décision de réception des travaux comme point de départ des délais </w:t>
            </w:r>
            <w:r w:rsidR="00D41D68" w:rsidRPr="00E21797">
              <w:t>ci-dessus</w:t>
            </w:r>
            <w:r w:rsidRPr="00E21797">
              <w:t>.</w:t>
            </w:r>
          </w:p>
          <w:p w14:paraId="0F36A555" w14:textId="5A998E07" w:rsidR="000A450A" w:rsidRPr="00E21797" w:rsidRDefault="00A459B1" w:rsidP="00DC57DA">
            <w:pPr>
              <w:spacing w:before="60" w:after="60"/>
              <w:ind w:left="1260" w:right="-72"/>
            </w:pPr>
            <w:r>
              <w:tab/>
            </w:r>
            <w:r w:rsidR="000A450A" w:rsidRPr="00E21797">
              <w:t>En cas de retard dans la présentation du projet de décompte final, après mise en demeure restée sans effet, le décompte peut être établi d’office par le Maître d’</w:t>
            </w:r>
            <w:r w:rsidR="00D41D68" w:rsidRPr="00E21797">
              <w:t>Œuvre</w:t>
            </w:r>
            <w:r w:rsidR="000A450A" w:rsidRPr="00E21797">
              <w:t xml:space="preserve"> aux frais de l’Entrepreneur.  Ce décompte est notifié à l’Entrepreneur avec le décompte général prévu à l’Article 13.4 ci-dessous.</w:t>
            </w:r>
          </w:p>
          <w:p w14:paraId="3E717549" w14:textId="77777777" w:rsidR="000A450A" w:rsidRPr="00E21797" w:rsidRDefault="000A450A" w:rsidP="00DC57DA">
            <w:pPr>
              <w:tabs>
                <w:tab w:val="left" w:pos="1260"/>
              </w:tabs>
              <w:spacing w:before="60" w:after="60"/>
              <w:ind w:left="1260" w:right="-72" w:hanging="720"/>
            </w:pPr>
            <w:r w:rsidRPr="00E21797">
              <w:t>13.3.3</w:t>
            </w:r>
            <w:r w:rsidRPr="00E21797">
              <w:tab/>
              <w:t>L’Entrepreneur est lié par les indications figurant au projet de décompte final, sauf sur les points sur lesquels il aurait émis antérieurement des réserves, ainsi que sur le montant définitif des intérêts moratoires.</w:t>
            </w:r>
          </w:p>
          <w:p w14:paraId="21AD4F55" w14:textId="77777777" w:rsidR="000A450A" w:rsidRPr="00E21797" w:rsidRDefault="000A450A" w:rsidP="00DC57DA">
            <w:pPr>
              <w:tabs>
                <w:tab w:val="left" w:pos="1260"/>
              </w:tabs>
              <w:spacing w:before="60" w:after="60"/>
              <w:ind w:left="1260" w:right="-72" w:hanging="720"/>
            </w:pPr>
            <w:r w:rsidRPr="00E21797">
              <w:t>13.3.4</w:t>
            </w:r>
            <w:r w:rsidRPr="00E21797">
              <w:tab/>
              <w:t>Le projet de décompte final par l’Entrepreneur est accepté ou rectifié par le Maître d’</w:t>
            </w:r>
            <w:r w:rsidR="00D41D68" w:rsidRPr="00E21797">
              <w:t>Œuvre</w:t>
            </w:r>
            <w:r w:rsidRPr="00E21797">
              <w:t>; il devient alors le décompte final.</w:t>
            </w:r>
          </w:p>
          <w:p w14:paraId="10C9333E" w14:textId="77777777" w:rsidR="000A450A" w:rsidRPr="00E21797" w:rsidRDefault="000A450A" w:rsidP="00DC57DA">
            <w:pPr>
              <w:tabs>
                <w:tab w:val="left" w:pos="540"/>
              </w:tabs>
              <w:spacing w:before="60" w:after="60"/>
              <w:ind w:left="540" w:right="-72" w:hanging="540"/>
              <w:rPr>
                <w:b/>
              </w:rPr>
            </w:pPr>
            <w:r w:rsidRPr="00E21797">
              <w:rPr>
                <w:b/>
              </w:rPr>
              <w:t>13.4</w:t>
            </w:r>
            <w:r w:rsidRPr="00E21797">
              <w:rPr>
                <w:b/>
              </w:rPr>
              <w:tab/>
              <w:t>Décompte général et définitif, solde</w:t>
            </w:r>
          </w:p>
          <w:p w14:paraId="11BF9051" w14:textId="77777777" w:rsidR="000A450A" w:rsidRPr="00E21797" w:rsidRDefault="000A450A" w:rsidP="00DC57DA">
            <w:pPr>
              <w:tabs>
                <w:tab w:val="left" w:pos="1260"/>
              </w:tabs>
              <w:spacing w:before="60" w:after="60"/>
              <w:ind w:left="1260" w:right="-72" w:hanging="720"/>
            </w:pPr>
            <w:r w:rsidRPr="00E21797">
              <w:lastRenderedPageBreak/>
              <w:t>13.4.1</w:t>
            </w:r>
            <w:r w:rsidRPr="00E21797">
              <w:tab/>
              <w:t>Le Maître d’</w:t>
            </w:r>
            <w:r w:rsidR="00D41D68" w:rsidRPr="00E21797">
              <w:t>Œuvre</w:t>
            </w:r>
            <w:r w:rsidRPr="00E21797">
              <w:t xml:space="preserve"> établit le décompte général qui comprend:</w:t>
            </w:r>
          </w:p>
          <w:p w14:paraId="7D102F24" w14:textId="77777777" w:rsidR="000A450A" w:rsidRPr="00E21797" w:rsidRDefault="000A450A" w:rsidP="00DC57DA">
            <w:pPr>
              <w:tabs>
                <w:tab w:val="left" w:pos="1800"/>
              </w:tabs>
              <w:spacing w:before="60" w:after="60"/>
              <w:ind w:left="1800" w:right="-72" w:hanging="540"/>
            </w:pPr>
            <w:r w:rsidRPr="00E21797">
              <w:t>a)</w:t>
            </w:r>
            <w:r w:rsidRPr="00E21797">
              <w:tab/>
              <w:t>Le décompte final défini au paragraphe 3.4 du présent Article;</w:t>
            </w:r>
          </w:p>
          <w:p w14:paraId="70ED6F5C" w14:textId="77777777" w:rsidR="000A450A" w:rsidRPr="00E21797" w:rsidRDefault="000A450A" w:rsidP="00DC57DA">
            <w:pPr>
              <w:tabs>
                <w:tab w:val="left" w:pos="1800"/>
              </w:tabs>
              <w:spacing w:before="60" w:after="60"/>
              <w:ind w:left="1800" w:right="-72" w:hanging="540"/>
            </w:pPr>
            <w:r w:rsidRPr="00E21797">
              <w:t>b)</w:t>
            </w:r>
            <w:r w:rsidRPr="00E21797">
              <w:tab/>
              <w:t>L’état du solde établi, à partir du décompte final et du dernier décompte mensuel, dans les mêmes conditions que celles qui sont définies au paragraphe 2.1 du présent Article pour les acomptes mensuels;</w:t>
            </w:r>
          </w:p>
          <w:p w14:paraId="5FD62337" w14:textId="77777777" w:rsidR="000A450A" w:rsidRPr="00E21797" w:rsidRDefault="000A450A" w:rsidP="00DC57DA">
            <w:pPr>
              <w:tabs>
                <w:tab w:val="left" w:pos="1800"/>
              </w:tabs>
              <w:spacing w:before="60" w:after="60"/>
              <w:ind w:left="1800" w:right="-72" w:hanging="540"/>
            </w:pPr>
            <w:r w:rsidRPr="00E21797">
              <w:t>c)</w:t>
            </w:r>
            <w:r w:rsidRPr="00E21797">
              <w:tab/>
              <w:t>La récapitulation des acomptes mensuels et du solde; et</w:t>
            </w:r>
          </w:p>
          <w:p w14:paraId="3511EC7E" w14:textId="77777777" w:rsidR="000A450A" w:rsidRPr="00E21797" w:rsidRDefault="000A450A" w:rsidP="00DC57DA">
            <w:pPr>
              <w:tabs>
                <w:tab w:val="left" w:pos="1800"/>
              </w:tabs>
              <w:spacing w:before="60" w:after="60"/>
              <w:ind w:left="1800" w:right="-72" w:hanging="540"/>
            </w:pPr>
            <w:r w:rsidRPr="00E21797">
              <w:t>d)</w:t>
            </w:r>
            <w:r w:rsidRPr="00E21797">
              <w:tab/>
              <w:t>Le montant du décompte général est égal au résultat de cette dernière récapitulation.</w:t>
            </w:r>
          </w:p>
          <w:p w14:paraId="0BAA6CC0" w14:textId="77777777" w:rsidR="000A450A" w:rsidRPr="00E21797" w:rsidRDefault="000A450A" w:rsidP="00DC57DA">
            <w:pPr>
              <w:tabs>
                <w:tab w:val="left" w:pos="1260"/>
              </w:tabs>
              <w:spacing w:before="60" w:after="60"/>
              <w:ind w:left="1260" w:right="-72" w:hanging="720"/>
            </w:pPr>
            <w:r w:rsidRPr="00E21797">
              <w:t>13.4.2</w:t>
            </w:r>
            <w:r w:rsidRPr="00E21797">
              <w:tab/>
              <w:t xml:space="preserve">Le décompte général, signé par le Chef de Projet, doit être notifié à l’Entrepreneur par ordre de service avant la plus tardive des deux dates </w:t>
            </w:r>
            <w:r w:rsidR="00D41D68" w:rsidRPr="00E21797">
              <w:t>ci-après</w:t>
            </w:r>
            <w:r w:rsidRPr="00E21797">
              <w:t xml:space="preserve"> :</w:t>
            </w:r>
          </w:p>
          <w:p w14:paraId="241AC676" w14:textId="77777777" w:rsidR="000A450A" w:rsidRPr="00E21797" w:rsidRDefault="000A450A" w:rsidP="00DC57DA">
            <w:pPr>
              <w:tabs>
                <w:tab w:val="left" w:pos="1800"/>
              </w:tabs>
              <w:spacing w:before="60" w:after="60"/>
              <w:ind w:left="1800" w:right="-72" w:hanging="540"/>
            </w:pPr>
            <w:r w:rsidRPr="00E21797">
              <w:t>a)</w:t>
            </w:r>
            <w:r w:rsidRPr="00E21797">
              <w:tab/>
              <w:t>quarante-cinq (45) jours après la date de remise du projet de décompte final;</w:t>
            </w:r>
          </w:p>
          <w:p w14:paraId="323C6600" w14:textId="77777777" w:rsidR="000A450A" w:rsidRPr="00E21797" w:rsidRDefault="000A450A" w:rsidP="00DC57DA">
            <w:pPr>
              <w:tabs>
                <w:tab w:val="left" w:pos="1800"/>
              </w:tabs>
              <w:spacing w:before="60" w:after="60"/>
              <w:ind w:left="1800" w:right="-72" w:hanging="540"/>
            </w:pPr>
            <w:r w:rsidRPr="00E21797">
              <w:t>b)</w:t>
            </w:r>
            <w:r w:rsidRPr="00E21797">
              <w:tab/>
              <w:t>trente (30) jours après la publication des derniers index de référence permettant la révision du solde.</w:t>
            </w:r>
          </w:p>
          <w:p w14:paraId="5221CC44" w14:textId="77777777" w:rsidR="000A450A" w:rsidRPr="00E21797" w:rsidRDefault="000A450A" w:rsidP="00DC57DA">
            <w:pPr>
              <w:tabs>
                <w:tab w:val="left" w:pos="1260"/>
              </w:tabs>
              <w:spacing w:before="60" w:after="60"/>
              <w:ind w:left="1260" w:right="-72" w:hanging="720"/>
            </w:pPr>
            <w:r w:rsidRPr="00E21797">
              <w:t>13.4.3</w:t>
            </w:r>
            <w:r w:rsidRPr="00E21797">
              <w:tab/>
              <w:t>Le paiement du solde doit intervenir dans un délai de soixante (60) jours à compter de la notification du décompte général.</w:t>
            </w:r>
          </w:p>
          <w:p w14:paraId="75A6245E" w14:textId="77777777" w:rsidR="000A450A" w:rsidRPr="00E21797" w:rsidRDefault="000A450A" w:rsidP="00DC57DA">
            <w:pPr>
              <w:tabs>
                <w:tab w:val="left" w:pos="1260"/>
              </w:tabs>
              <w:spacing w:before="60" w:after="60"/>
              <w:ind w:left="1260" w:right="-72" w:hanging="720"/>
            </w:pPr>
            <w:r w:rsidRPr="00E21797">
              <w:t>13.4.4</w:t>
            </w:r>
            <w:r w:rsidRPr="00E21797">
              <w:tab/>
              <w:t>L’Entrepreneur doit, dans un délai de quarante-cinq (45) jours compté à partir de la notification du décompte général, le renvoyer au Maître d’</w:t>
            </w:r>
            <w:r w:rsidR="00D41D68" w:rsidRPr="00E21797">
              <w:t>Œuvre</w:t>
            </w:r>
            <w:r w:rsidRPr="00E21797">
              <w:t>, revêtu de sa signature, avec ou sans réserves, ou faire connaître les raisons pour lesquelles il refuse de le signer.  Aucune réserve ultérieure ne sera acceptée après que l’Entrepreneur aura renvoyé le décompte.</w:t>
            </w:r>
          </w:p>
          <w:p w14:paraId="01CE17EC" w14:textId="4FEA7B1C" w:rsidR="000A450A" w:rsidRPr="00E21797" w:rsidRDefault="00A459B1" w:rsidP="00DC57DA">
            <w:pPr>
              <w:spacing w:before="60" w:after="60"/>
              <w:ind w:left="1260" w:right="-72"/>
            </w:pPr>
            <w:r>
              <w:tab/>
            </w:r>
            <w:r w:rsidR="000A450A" w:rsidRPr="00E21797">
              <w:t xml:space="preserve">Si la signature du décompte général est donnée sans </w:t>
            </w:r>
            <w:r w:rsidR="00D41D68" w:rsidRPr="00E21797">
              <w:t>réserve</w:t>
            </w:r>
            <w:r w:rsidR="000A450A" w:rsidRPr="00E21797">
              <w:t>, cette acceptation lie définitivement les parties, sauf en ce qui concerne le montant des intérêts moratoires; ce décompte devient ainsi le décompte général et définitif du Marché.</w:t>
            </w:r>
          </w:p>
          <w:p w14:paraId="5A787041" w14:textId="7181AF78" w:rsidR="000A450A" w:rsidRPr="00E21797" w:rsidRDefault="00A459B1" w:rsidP="00DC57DA">
            <w:pPr>
              <w:spacing w:before="60" w:after="60"/>
              <w:ind w:left="1260" w:right="-72"/>
            </w:pPr>
            <w:r>
              <w:tab/>
            </w:r>
            <w:r w:rsidR="000A450A" w:rsidRPr="00E21797">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ce mémoire doit être remis au Maître d’</w:t>
            </w:r>
            <w:r w:rsidR="00D41D68" w:rsidRPr="00E21797">
              <w:t>Œuvre</w:t>
            </w:r>
            <w:r w:rsidR="000A450A" w:rsidRPr="00E21797">
              <w:t xml:space="preserve"> dans le délai indiqué au premier alinéa du présent paragraphe.  Le règlement du différend intervient alors suivant les modalités indiquées à l’Article 50 du CCAG.</w:t>
            </w:r>
          </w:p>
          <w:p w14:paraId="59775E4E" w14:textId="173587AE" w:rsidR="000A450A" w:rsidRPr="00E21797" w:rsidRDefault="00A459B1" w:rsidP="00DC57DA">
            <w:pPr>
              <w:spacing w:before="60" w:after="60"/>
              <w:ind w:left="1260" w:right="-72"/>
            </w:pPr>
            <w:r>
              <w:tab/>
            </w:r>
            <w:r w:rsidR="000A450A" w:rsidRPr="00E21797">
              <w:t>Si les réserves sont partielles, l’Entrepreneur est lié par son acceptation implicite des éléments du décompte sur lesquels ces réserves ne portent pas.</w:t>
            </w:r>
          </w:p>
          <w:p w14:paraId="5369CE5F" w14:textId="77777777" w:rsidR="000A450A" w:rsidRPr="00E21797" w:rsidRDefault="000A450A" w:rsidP="00DC57DA">
            <w:pPr>
              <w:tabs>
                <w:tab w:val="left" w:pos="1260"/>
              </w:tabs>
              <w:spacing w:before="60" w:after="60"/>
              <w:ind w:left="1260" w:right="-72" w:hanging="720"/>
            </w:pPr>
            <w:r w:rsidRPr="00E21797">
              <w:t>13.4.5</w:t>
            </w:r>
            <w:r w:rsidRPr="00E21797">
              <w:tab/>
              <w:t xml:space="preserve">Dans le cas où l’Entrepreneur n’a pas renvoyé au Maître </w:t>
            </w:r>
            <w:r w:rsidRPr="00E21797">
              <w:lastRenderedPageBreak/>
              <w:t>d’</w:t>
            </w:r>
            <w:r w:rsidR="00D41D68" w:rsidRPr="00E21797">
              <w:t>Œuvre</w:t>
            </w:r>
            <w:r w:rsidRPr="00E21797">
              <w:t xml:space="preserve"> le décompte général signé dans le délai de quarante-cinq (45) jours fixé au paragraphe 4.4 du présent Article, ou encore, dans le cas où, l’ayant renvoyé dans ce délai, il n’a pas motivé son refus ou n’a pas exposé en détail les motifs de ses réserves en précisant le montant de ses réclamations, ce décompte général est réputé être accepté par lui; il devient le décompte général et définitif du Marché.</w:t>
            </w:r>
          </w:p>
        </w:tc>
      </w:tr>
      <w:tr w:rsidR="000A450A" w:rsidRPr="00E21797" w14:paraId="0DB996A3" w14:textId="77777777">
        <w:tc>
          <w:tcPr>
            <w:tcW w:w="2160" w:type="dxa"/>
            <w:tcBorders>
              <w:top w:val="nil"/>
              <w:left w:val="nil"/>
              <w:bottom w:val="nil"/>
              <w:right w:val="nil"/>
            </w:tcBorders>
          </w:tcPr>
          <w:p w14:paraId="464CCB25" w14:textId="77777777" w:rsidR="000A450A" w:rsidRPr="00E21797" w:rsidRDefault="000A450A" w:rsidP="00DC57DA">
            <w:pPr>
              <w:pStyle w:val="Head42"/>
              <w:spacing w:before="60" w:after="60"/>
            </w:pPr>
            <w:bookmarkStart w:id="568" w:name="_Toc348175949"/>
            <w:bookmarkStart w:id="569" w:name="_Toc327539560"/>
            <w:r w:rsidRPr="00E21797">
              <w:lastRenderedPageBreak/>
              <w:t>14.</w:t>
            </w:r>
            <w:r w:rsidRPr="00E21797">
              <w:tab/>
              <w:t xml:space="preserve">Règlement du prix des ouvrages ou travaux non </w:t>
            </w:r>
            <w:bookmarkStart w:id="570" w:name="_Toc348175950"/>
            <w:bookmarkStart w:id="571" w:name="_Toc348232773"/>
            <w:r w:rsidRPr="00E21797">
              <w:t>prévus</w:t>
            </w:r>
            <w:bookmarkEnd w:id="568"/>
            <w:bookmarkEnd w:id="569"/>
            <w:bookmarkEnd w:id="570"/>
            <w:bookmarkEnd w:id="571"/>
          </w:p>
        </w:tc>
        <w:tc>
          <w:tcPr>
            <w:tcW w:w="7398" w:type="dxa"/>
            <w:tcBorders>
              <w:top w:val="nil"/>
              <w:left w:val="nil"/>
              <w:bottom w:val="nil"/>
              <w:right w:val="nil"/>
            </w:tcBorders>
          </w:tcPr>
          <w:p w14:paraId="0B1A1633" w14:textId="77777777" w:rsidR="000A450A" w:rsidRPr="00E21797" w:rsidRDefault="00DD2DA6" w:rsidP="00DC57DA">
            <w:pPr>
              <w:tabs>
                <w:tab w:val="left" w:pos="540"/>
              </w:tabs>
              <w:spacing w:before="60" w:after="60"/>
              <w:ind w:left="540" w:right="-72" w:hanging="540"/>
            </w:pPr>
            <w:r>
              <w:t>14.1</w:t>
            </w:r>
            <w:r w:rsidR="000A450A" w:rsidRPr="00E21797">
              <w:tab/>
              <w:t xml:space="preserve">Le présent Article concerne les ouvrages ou travaux dont la réalisation est </w:t>
            </w:r>
            <w:r w:rsidR="00821590">
              <w:t xml:space="preserve">demandée </w:t>
            </w:r>
            <w:r w:rsidR="000A450A" w:rsidRPr="00E21797">
              <w:t xml:space="preserve">par le Maître de l’Ouvrage </w:t>
            </w:r>
            <w:r w:rsidR="00821590">
              <w:t xml:space="preserve">à l’Entrepreneur </w:t>
            </w:r>
            <w:r w:rsidR="000A450A" w:rsidRPr="00E21797">
              <w:t>et pour lesquels le Marché ne prévoit pas de prix.  Ces travaux pourront être demandés par un ordre de service</w:t>
            </w:r>
            <w:r w:rsidR="00821590">
              <w:t xml:space="preserve"> conforme à l’Article 5.7 du CCAG</w:t>
            </w:r>
            <w:r w:rsidR="000A450A" w:rsidRPr="00E21797">
              <w:t xml:space="preserve">, </w:t>
            </w:r>
            <w:r w:rsidR="00821590">
              <w:t>et l’Entrepreneur</w:t>
            </w:r>
            <w:r w:rsidR="00821590" w:rsidRPr="00E21797">
              <w:t xml:space="preserve"> </w:t>
            </w:r>
            <w:r w:rsidR="000A450A" w:rsidRPr="00E21797">
              <w:t xml:space="preserve">sera tenu de les réaliser dans la mesure où le Montant du Marché, à la date de sa conclusion, est modifié de moins de </w:t>
            </w:r>
            <w:r w:rsidR="00821590">
              <w:t>dix</w:t>
            </w:r>
            <w:r w:rsidR="00821590" w:rsidRPr="00E21797">
              <w:t xml:space="preserve"> </w:t>
            </w:r>
            <w:r w:rsidR="000A450A" w:rsidRPr="00E21797">
              <w:t>(1</w:t>
            </w:r>
            <w:r w:rsidR="00821590">
              <w:t>0</w:t>
            </w:r>
            <w:r w:rsidR="000A450A" w:rsidRPr="00E21797">
              <w:t>) pour cent</w:t>
            </w:r>
            <w:r w:rsidR="00605C79">
              <w:t xml:space="preserve">, </w:t>
            </w:r>
            <w:r w:rsidR="00065741">
              <w:t xml:space="preserve">sous réserve de dispositions différentes prévues dans le </w:t>
            </w:r>
            <w:r w:rsidR="00605C79" w:rsidRPr="00AA1390">
              <w:rPr>
                <w:b/>
              </w:rPr>
              <w:t>CCAP</w:t>
            </w:r>
            <w:r w:rsidR="000A450A" w:rsidRPr="00AA1390">
              <w:rPr>
                <w:b/>
              </w:rPr>
              <w:t>.</w:t>
            </w:r>
            <w:r w:rsidR="000A450A" w:rsidRPr="00E21797">
              <w:t xml:space="preserve">  </w:t>
            </w:r>
          </w:p>
          <w:p w14:paraId="02D24825" w14:textId="77777777" w:rsidR="000A450A" w:rsidRPr="00E21797" w:rsidRDefault="000A450A" w:rsidP="00DC57DA">
            <w:pPr>
              <w:tabs>
                <w:tab w:val="left" w:pos="540"/>
              </w:tabs>
              <w:spacing w:before="60" w:after="60"/>
              <w:ind w:left="540" w:right="-72" w:hanging="540"/>
            </w:pPr>
            <w:r w:rsidRPr="00E21797">
              <w:t>14.2</w:t>
            </w:r>
            <w:r w:rsidRPr="00E21797">
              <w:tab/>
              <w:t>Les prix nouveaux concernant les ouvrages ou travaux définis au paragraphe 1 ci-dessus peuvent être soit des prix unitaires, soit des prix forfaitaires.</w:t>
            </w:r>
          </w:p>
          <w:p w14:paraId="58266DF6" w14:textId="7BA2E610" w:rsidR="000A450A" w:rsidRPr="00E21797" w:rsidRDefault="00A459B1" w:rsidP="00DC57DA">
            <w:pPr>
              <w:spacing w:before="60" w:after="60"/>
              <w:ind w:left="540" w:right="-72"/>
            </w:pPr>
            <w:r>
              <w:tab/>
            </w:r>
            <w:r w:rsidR="000A450A" w:rsidRPr="00E21797">
              <w:t>Sauf indication contraire, ils sont établis sur les mêmes bases que les prix du Marché, notamment en ce qui concerne le calcul de la part à régler en monnaie nationale et en monnaie(s) étrangère(s), et sur la base des conditions économiques en vigueur le mois d’établissement de ces prix.</w:t>
            </w:r>
          </w:p>
          <w:p w14:paraId="55554AE3" w14:textId="3360FB6F" w:rsidR="000A450A" w:rsidRPr="00E21797" w:rsidRDefault="00A459B1" w:rsidP="00DC57DA">
            <w:pPr>
              <w:spacing w:before="60" w:after="60"/>
              <w:ind w:left="540" w:right="-72"/>
            </w:pPr>
            <w:r>
              <w:tab/>
            </w:r>
            <w:r w:rsidR="000A450A" w:rsidRPr="00E21797">
              <w:t xml:space="preserve">S’il existe des décompositions de prix forfaitaires ou des </w:t>
            </w:r>
            <w:r w:rsidR="00D41D68" w:rsidRPr="00E21797">
              <w:t>sous détails</w:t>
            </w:r>
            <w:r w:rsidR="000A450A" w:rsidRPr="00E21797">
              <w:t xml:space="preserve"> de prix unitaires, leurs éléments, notamment les prix contenus dans les décompositions, sont utilisés pour l’établissement des prix nouveaux.</w:t>
            </w:r>
          </w:p>
          <w:p w14:paraId="4426D31C" w14:textId="77777777" w:rsidR="000A450A" w:rsidRPr="00E21797" w:rsidRDefault="000A450A" w:rsidP="00DC57DA">
            <w:pPr>
              <w:tabs>
                <w:tab w:val="left" w:pos="540"/>
              </w:tabs>
              <w:spacing w:before="60" w:after="60"/>
              <w:ind w:left="540" w:right="-72" w:hanging="540"/>
            </w:pPr>
            <w:r w:rsidRPr="00E21797">
              <w:t>14.3</w:t>
            </w:r>
            <w:r w:rsidRPr="00E21797">
              <w:tab/>
              <w:t>L’ordre de service mentionné au paragraphe 1 du présent Article, ou un autre ordre de service intervenant au plus tard quinze (15) jours après, notifie à l’Entrepreneur des prix provisoires pour le règlement des ouvrages ou travaux non prévus.</w:t>
            </w:r>
          </w:p>
          <w:p w14:paraId="207DC18D" w14:textId="2A9AA279" w:rsidR="000A450A" w:rsidRPr="00E21797" w:rsidRDefault="00A459B1" w:rsidP="00DC57DA">
            <w:pPr>
              <w:spacing w:before="60" w:after="60"/>
              <w:ind w:left="540" w:right="-72"/>
            </w:pPr>
            <w:r>
              <w:tab/>
            </w:r>
            <w:r w:rsidR="000A450A" w:rsidRPr="00E21797">
              <w:t>Ces prix provisoires sont arrêtés par le Maître d’</w:t>
            </w:r>
            <w:r w:rsidR="00D41D68" w:rsidRPr="00E21797">
              <w:t>Œuvre</w:t>
            </w:r>
            <w:r w:rsidR="000A450A" w:rsidRPr="00E21797">
              <w:t xml:space="preserve"> après consultation de l’Entrepreneur.  Ils sont obligatoirement assortis d’un </w:t>
            </w:r>
            <w:r w:rsidR="00D41D68" w:rsidRPr="00E21797">
              <w:t>sous détail</w:t>
            </w:r>
            <w:r w:rsidR="000A450A" w:rsidRPr="00E21797">
              <w:t>,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14:paraId="1376F2AD" w14:textId="0957CAEF" w:rsidR="000A450A" w:rsidRPr="00E21797" w:rsidRDefault="00A459B1" w:rsidP="00DC57DA">
            <w:pPr>
              <w:spacing w:before="60" w:after="60"/>
              <w:ind w:left="540" w:right="-72"/>
            </w:pPr>
            <w:r>
              <w:tab/>
            </w:r>
            <w:r w:rsidR="000A450A" w:rsidRPr="00E21797">
              <w:t>Les prix provisoires sont des prix d’attente qui n’impliquent ni l’acceptation du Maître d’</w:t>
            </w:r>
            <w:r w:rsidR="00D41D68" w:rsidRPr="00E21797">
              <w:t>Œuvre</w:t>
            </w:r>
            <w:r w:rsidR="000A450A" w:rsidRPr="00E21797">
              <w:t xml:space="preserve"> ni celle de l’Entrepreneur; ils sont appliqués pour l’établissement des décomptes jusqu’à la fixation des prix définitifs.</w:t>
            </w:r>
          </w:p>
          <w:p w14:paraId="55489004" w14:textId="77777777" w:rsidR="000A450A" w:rsidRPr="00E21797" w:rsidRDefault="000A450A" w:rsidP="00DC57DA">
            <w:pPr>
              <w:tabs>
                <w:tab w:val="left" w:pos="540"/>
              </w:tabs>
              <w:spacing w:before="60" w:after="60"/>
              <w:ind w:left="540" w:right="-72" w:hanging="540"/>
            </w:pPr>
            <w:r w:rsidRPr="00E21797">
              <w:t>14.4</w:t>
            </w:r>
            <w:r w:rsidRPr="00E21797">
              <w:tab/>
              <w:t>L’Entrepreneur est réputé avoir accepté les prix provisoires si, dans le délai de trente (30) jours suivant l’ordre de service qui lui a notifié ces prix, il n’a pas présenté d’observation au Maître d’</w:t>
            </w:r>
            <w:r w:rsidR="00D41D68" w:rsidRPr="00E21797">
              <w:t>Œuvre</w:t>
            </w:r>
            <w:r w:rsidRPr="00E21797">
              <w:t xml:space="preserve"> en </w:t>
            </w:r>
            <w:r w:rsidRPr="00E21797">
              <w:lastRenderedPageBreak/>
              <w:t>indiquant, avec toutes justifications utiles, les prix qu’il propose.</w:t>
            </w:r>
          </w:p>
          <w:p w14:paraId="5BC9D9FE" w14:textId="77777777" w:rsidR="000A450A" w:rsidRPr="00E21797" w:rsidRDefault="000A450A" w:rsidP="00DC57DA">
            <w:pPr>
              <w:tabs>
                <w:tab w:val="left" w:pos="540"/>
              </w:tabs>
              <w:spacing w:before="60" w:after="60"/>
              <w:ind w:left="540" w:right="-72" w:hanging="540"/>
            </w:pPr>
            <w:r w:rsidRPr="00E21797">
              <w:t>14.5.</w:t>
            </w:r>
            <w:r w:rsidRPr="00E21797">
              <w:tab/>
              <w:t xml:space="preserve">Lorsque le Chef de Projet et l’Entrepreneur sont d’accord pour arrêter les prix définitifs, </w:t>
            </w:r>
            <w:r w:rsidR="00D41D68" w:rsidRPr="00E21797">
              <w:t>ceux-ci</w:t>
            </w:r>
            <w:r w:rsidRPr="00E21797">
              <w:t xml:space="preserve"> font l’objet d’un avenant.</w:t>
            </w:r>
          </w:p>
          <w:p w14:paraId="69BCDEBB" w14:textId="77777777" w:rsidR="000A450A" w:rsidRPr="00E21797" w:rsidRDefault="000A450A" w:rsidP="00DC57DA">
            <w:pPr>
              <w:tabs>
                <w:tab w:val="left" w:pos="540"/>
              </w:tabs>
              <w:spacing w:before="60" w:after="60"/>
              <w:ind w:left="540" w:right="-72" w:hanging="540"/>
            </w:pPr>
            <w:r w:rsidRPr="00E21797">
              <w:t>14.6.</w:t>
            </w:r>
            <w:r w:rsidRPr="00E21797">
              <w:tab/>
              <w:t>En cas de désaccord persistant plus de soixante (60) jours après l’ordre de service entre le Maître de l’Ouvrage et l’Entrepreneur pour la fixation des prix définitifs, le différend sera tranché en application des dispositions de l’Article 50 du CCAG.</w:t>
            </w:r>
          </w:p>
        </w:tc>
      </w:tr>
      <w:tr w:rsidR="000A450A" w:rsidRPr="00E21797" w14:paraId="0A082CCD" w14:textId="77777777">
        <w:tc>
          <w:tcPr>
            <w:tcW w:w="2160" w:type="dxa"/>
            <w:tcBorders>
              <w:top w:val="nil"/>
              <w:left w:val="nil"/>
              <w:bottom w:val="nil"/>
              <w:right w:val="nil"/>
            </w:tcBorders>
          </w:tcPr>
          <w:p w14:paraId="23D49181" w14:textId="77777777" w:rsidR="000A450A" w:rsidRPr="00E21797" w:rsidRDefault="000A450A" w:rsidP="00DC57DA">
            <w:pPr>
              <w:pStyle w:val="Head42"/>
              <w:spacing w:before="60" w:after="60"/>
            </w:pPr>
            <w:bookmarkStart w:id="572" w:name="_Toc348175951"/>
            <w:bookmarkStart w:id="573" w:name="_Toc327539561"/>
            <w:r w:rsidRPr="00E21797">
              <w:lastRenderedPageBreak/>
              <w:t>15.</w:t>
            </w:r>
            <w:r w:rsidRPr="00E21797">
              <w:tab/>
              <w:t>Augmentation dans la masse des travaux</w:t>
            </w:r>
            <w:bookmarkEnd w:id="572"/>
            <w:bookmarkEnd w:id="573"/>
          </w:p>
        </w:tc>
        <w:tc>
          <w:tcPr>
            <w:tcW w:w="7398" w:type="dxa"/>
            <w:tcBorders>
              <w:top w:val="nil"/>
              <w:left w:val="nil"/>
              <w:bottom w:val="nil"/>
              <w:right w:val="nil"/>
            </w:tcBorders>
          </w:tcPr>
          <w:p w14:paraId="2CDED4BC" w14:textId="77777777" w:rsidR="000A450A" w:rsidRPr="00E21797" w:rsidRDefault="000A450A" w:rsidP="00DC57DA">
            <w:pPr>
              <w:tabs>
                <w:tab w:val="left" w:pos="540"/>
              </w:tabs>
              <w:spacing w:before="60" w:after="60"/>
              <w:ind w:left="540" w:right="-72" w:hanging="540"/>
            </w:pPr>
            <w:r w:rsidRPr="00E21797">
              <w:t>15.1</w:t>
            </w:r>
            <w:r w:rsidRPr="00E21797">
              <w:tab/>
              <w:t>Pour l’application du présent Article et de l’Article 16 du CCAG, la “masse” des travaux s’entend du montant des travaux à l’entreprise, évalués à partir des prix de base définis au paragraphe 13.1.1 du CCAG, en tenant compte éventuellement des prix nouveaux, définitifs ou provisoires, fixés en application de l’Article 14 du CCAG.</w:t>
            </w:r>
          </w:p>
          <w:p w14:paraId="7B940616" w14:textId="0810F78A" w:rsidR="000A450A" w:rsidRPr="00E21797" w:rsidRDefault="00A459B1" w:rsidP="00DC57DA">
            <w:pPr>
              <w:spacing w:before="60" w:after="60"/>
              <w:ind w:left="540" w:right="-72"/>
            </w:pPr>
            <w:r>
              <w:tab/>
            </w:r>
            <w:r w:rsidR="000A450A" w:rsidRPr="00E21797">
              <w:t>La “masse initiale” des travaux est la masse des travaux résultant des prévisions du Marché, c’est</w:t>
            </w:r>
            <w:r w:rsidR="000A450A" w:rsidRPr="00E21797">
              <w:noBreakHyphen/>
              <w:t>à</w:t>
            </w:r>
            <w:r w:rsidR="000A450A" w:rsidRPr="00E21797">
              <w:noBreakHyphen/>
              <w:t>dire du Marché initial éventuellement modifié ou complété par les avenants intervenus.</w:t>
            </w:r>
          </w:p>
          <w:p w14:paraId="78BA795E" w14:textId="77777777" w:rsidR="000A450A" w:rsidRPr="00E21797" w:rsidRDefault="000A450A" w:rsidP="00DC57DA">
            <w:pPr>
              <w:tabs>
                <w:tab w:val="left" w:pos="540"/>
              </w:tabs>
              <w:spacing w:before="60" w:after="60"/>
              <w:ind w:left="540" w:right="-72" w:hanging="540"/>
            </w:pPr>
            <w:r w:rsidRPr="00E21797">
              <w:t>15.2</w:t>
            </w:r>
            <w:r w:rsidRPr="00E21797">
              <w:tab/>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14:paraId="24CF0343" w14:textId="77777777" w:rsidR="000A450A" w:rsidRPr="00E21797" w:rsidRDefault="000A450A" w:rsidP="00DC57DA">
            <w:pPr>
              <w:tabs>
                <w:tab w:val="left" w:pos="540"/>
              </w:tabs>
              <w:spacing w:before="60" w:after="60"/>
              <w:ind w:left="540" w:right="-72" w:hanging="540"/>
            </w:pPr>
            <w:r w:rsidRPr="00E21797">
              <w:t>15.3</w:t>
            </w:r>
            <w:r w:rsidRPr="00E21797">
              <w:tab/>
              <w:t xml:space="preserve">Si l’augmentation de la masse des travaux est supérieure à </w:t>
            </w:r>
            <w:r w:rsidR="00D41D68" w:rsidRPr="00E21797">
              <w:t>vingt cinq</w:t>
            </w:r>
            <w:r w:rsidRPr="00E21797">
              <w:t xml:space="preserve"> (25) pour cent de la masse initiale, l’Entrepreneur a droit à être indemnisé en fin de compte du préjudice qu’il a éventuellement subi du fait de cette augmentation </w:t>
            </w:r>
            <w:r w:rsidR="00D41D68" w:rsidRPr="00E21797">
              <w:t>au-delà</w:t>
            </w:r>
            <w:r w:rsidRPr="00E21797">
              <w:t xml:space="preserve"> de l’augmentation limite de vingt-cinq (25) pour cent.</w:t>
            </w:r>
          </w:p>
          <w:p w14:paraId="34BCDB69" w14:textId="77777777" w:rsidR="000A450A" w:rsidRPr="00E21797" w:rsidRDefault="000A450A" w:rsidP="00DC57DA">
            <w:pPr>
              <w:tabs>
                <w:tab w:val="left" w:pos="540"/>
              </w:tabs>
              <w:spacing w:before="60" w:after="60"/>
              <w:ind w:left="540" w:right="-72" w:hanging="540"/>
            </w:pPr>
            <w:r w:rsidRPr="00E21797">
              <w:t>15.4</w:t>
            </w:r>
            <w:r w:rsidRPr="00E21797">
              <w:tab/>
              <w:t xml:space="preserve">Lorsque la masse des travaux exécutés atteint la masse initiale, l’Entrepreneur doit arrêter les travaux s’il n’a pas reçu un ordre de service lui notifiant la décision de les poursuivre prise par le Chef de Projet.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w:t>
            </w:r>
            <w:r w:rsidR="00D41D68" w:rsidRPr="00E21797">
              <w:t>ci-après</w:t>
            </w:r>
            <w:r w:rsidRPr="00E21797">
              <w:t xml:space="preserve"> pour le dépassement de la masse initiale.</w:t>
            </w:r>
          </w:p>
          <w:p w14:paraId="4C3A1C37" w14:textId="0DF50BE7" w:rsidR="000A450A" w:rsidRPr="00E21797" w:rsidRDefault="00A459B1" w:rsidP="00DC57DA">
            <w:pPr>
              <w:spacing w:before="60" w:after="60"/>
              <w:ind w:left="540" w:right="-72"/>
            </w:pPr>
            <w:r>
              <w:tab/>
            </w:r>
            <w:r w:rsidR="000A450A" w:rsidRPr="00E21797">
              <w:t>L’Entrepreneur est tenu d’aviser le Maître d’</w:t>
            </w:r>
            <w:r w:rsidR="00D41D68" w:rsidRPr="00E21797">
              <w:t>Œuvre</w:t>
            </w:r>
            <w:r w:rsidR="000A450A" w:rsidRPr="00E21797">
              <w:t xml:space="preserve">, trente (30) jours au moins à l’avance de la date probable à laquelle la masse des travaux atteindra la masse initiale.  L’ordre de poursuivre les travaux </w:t>
            </w:r>
            <w:r w:rsidR="00D41D68" w:rsidRPr="00E21797">
              <w:t>au-delà</w:t>
            </w:r>
            <w:r w:rsidR="000A450A" w:rsidRPr="00E21797">
              <w:t xml:space="preserve"> de la masse initiale, s’il est donné, doit être notifié dix (10) jours au moins avant cette date.</w:t>
            </w:r>
          </w:p>
          <w:p w14:paraId="6C595859" w14:textId="0CD65B30" w:rsidR="000A450A" w:rsidRPr="00E21797" w:rsidRDefault="00A459B1" w:rsidP="00DC57DA">
            <w:pPr>
              <w:spacing w:before="60" w:after="60"/>
              <w:ind w:left="540" w:right="-72"/>
            </w:pPr>
            <w:r>
              <w:tab/>
            </w:r>
            <w:r w:rsidR="000A450A" w:rsidRPr="00E21797">
              <w:t xml:space="preserve">A défaut d’ordre de poursuivre, les travaux qui sont exécutés </w:t>
            </w:r>
            <w:r w:rsidR="00D41D68" w:rsidRPr="00E21797">
              <w:t>au-delà</w:t>
            </w:r>
            <w:r w:rsidR="000A450A" w:rsidRPr="00E21797">
              <w:t xml:space="preserve"> de la masse initiale ne sont pas payés et les mesures conservatoires à prendre, décidées par le Maître d’</w:t>
            </w:r>
            <w:r w:rsidR="00D41D68" w:rsidRPr="00E21797">
              <w:t>Œuvre</w:t>
            </w:r>
            <w:r w:rsidR="000A450A" w:rsidRPr="00E21797">
              <w:t xml:space="preserve">, sont à la charge du Maître de l’Ouvrage sauf si l’Entrepreneur n’a pas adressé l’avis prévu </w:t>
            </w:r>
            <w:r w:rsidR="00D41D68" w:rsidRPr="00E21797">
              <w:t>ci-</w:t>
            </w:r>
            <w:r w:rsidR="00D41D68" w:rsidRPr="00E21797">
              <w:lastRenderedPageBreak/>
              <w:t>dessus</w:t>
            </w:r>
            <w:r w:rsidR="000A450A" w:rsidRPr="00E21797">
              <w:t>.</w:t>
            </w:r>
          </w:p>
          <w:p w14:paraId="3A9F3D87" w14:textId="77777777" w:rsidR="000A450A" w:rsidRPr="00E21797" w:rsidRDefault="000A450A" w:rsidP="00DC57DA">
            <w:pPr>
              <w:tabs>
                <w:tab w:val="left" w:pos="540"/>
              </w:tabs>
              <w:spacing w:before="60" w:after="60"/>
              <w:ind w:left="540" w:right="-72" w:hanging="540"/>
            </w:pPr>
            <w:r w:rsidRPr="00E21797">
              <w:t>15.5.</w:t>
            </w:r>
            <w:r w:rsidRPr="00E21797">
              <w:tab/>
              <w:t>Dans les quinze (15) jours qui suivent tout ordre de service ayant pour effet d’entraîner une modification de la masse des travaux, le Maître d’</w:t>
            </w:r>
            <w:r w:rsidR="00D41D68" w:rsidRPr="00E21797">
              <w:t>Œuvre</w:t>
            </w:r>
            <w:r w:rsidRPr="00E21797">
              <w:t xml:space="preserve"> fait part à l’Entrepreneur de l’estimation prévisionnelle qu’il fait de cette modification.  </w:t>
            </w:r>
          </w:p>
        </w:tc>
      </w:tr>
      <w:tr w:rsidR="000A450A" w:rsidRPr="00E21797" w14:paraId="21FD92DC" w14:textId="77777777">
        <w:tc>
          <w:tcPr>
            <w:tcW w:w="2160" w:type="dxa"/>
            <w:tcBorders>
              <w:top w:val="nil"/>
              <w:left w:val="nil"/>
              <w:bottom w:val="nil"/>
              <w:right w:val="nil"/>
            </w:tcBorders>
          </w:tcPr>
          <w:p w14:paraId="76AB7642" w14:textId="77777777" w:rsidR="000A450A" w:rsidRPr="00E21797" w:rsidRDefault="000A450A" w:rsidP="00DC57DA">
            <w:pPr>
              <w:pStyle w:val="Head42"/>
              <w:spacing w:before="60" w:after="60"/>
            </w:pPr>
            <w:bookmarkStart w:id="574" w:name="_Toc348175952"/>
            <w:bookmarkStart w:id="575" w:name="_Toc327539562"/>
            <w:r w:rsidRPr="00E21797">
              <w:lastRenderedPageBreak/>
              <w:t>16.</w:t>
            </w:r>
            <w:r w:rsidRPr="00E21797">
              <w:tab/>
              <w:t>Diminution de la masse des travaux</w:t>
            </w:r>
            <w:bookmarkEnd w:id="574"/>
            <w:bookmarkEnd w:id="575"/>
          </w:p>
        </w:tc>
        <w:tc>
          <w:tcPr>
            <w:tcW w:w="7398" w:type="dxa"/>
            <w:tcBorders>
              <w:top w:val="nil"/>
              <w:left w:val="nil"/>
              <w:bottom w:val="nil"/>
              <w:right w:val="nil"/>
            </w:tcBorders>
          </w:tcPr>
          <w:p w14:paraId="2AE4AE40" w14:textId="55010620" w:rsidR="000A450A" w:rsidRPr="00E21797" w:rsidRDefault="000A450A" w:rsidP="00DC57DA">
            <w:pPr>
              <w:tabs>
                <w:tab w:val="left" w:pos="540"/>
              </w:tabs>
              <w:spacing w:before="60" w:after="60"/>
              <w:ind w:left="540" w:right="-72" w:hanging="540"/>
            </w:pPr>
            <w:r w:rsidRPr="00E21797">
              <w:t>16.1</w:t>
            </w:r>
            <w:r w:rsidRPr="00E21797">
              <w:tab/>
              <w:t xml:space="preserve">Si la diminution de la masse des travaux est supérieure à </w:t>
            </w:r>
            <w:r w:rsidR="00D41D68" w:rsidRPr="00E21797">
              <w:t>vingt</w:t>
            </w:r>
            <w:r w:rsidR="00187E58">
              <w:t>-</w:t>
            </w:r>
            <w:r w:rsidR="00D41D68" w:rsidRPr="00E21797">
              <w:t>cinq</w:t>
            </w:r>
            <w:r w:rsidRPr="00E21797">
              <w:t xml:space="preserve"> (25) pour cent de la masse initiale, l’Entrepreneur a droit à être indemnisé en fin de compte du préjudice qu’il a éventuellement subi du fait de cette diminution </w:t>
            </w:r>
            <w:r w:rsidR="00D41D68" w:rsidRPr="00E21797">
              <w:t>au-delà</w:t>
            </w:r>
            <w:r w:rsidRPr="00E21797">
              <w:t xml:space="preserve"> de la diminution limite de vingt-cinq (25) pour cent.</w:t>
            </w:r>
          </w:p>
        </w:tc>
      </w:tr>
      <w:tr w:rsidR="000A450A" w:rsidRPr="00E21797" w14:paraId="688D03F1" w14:textId="77777777">
        <w:tc>
          <w:tcPr>
            <w:tcW w:w="2160" w:type="dxa"/>
            <w:tcBorders>
              <w:top w:val="nil"/>
              <w:left w:val="nil"/>
              <w:bottom w:val="nil"/>
              <w:right w:val="nil"/>
            </w:tcBorders>
          </w:tcPr>
          <w:p w14:paraId="17F7D1F3" w14:textId="77777777" w:rsidR="000A450A" w:rsidRPr="00E21797" w:rsidRDefault="000A450A" w:rsidP="00DC57DA">
            <w:pPr>
              <w:pStyle w:val="Head42"/>
              <w:spacing w:before="60" w:after="60"/>
            </w:pPr>
            <w:bookmarkStart w:id="576" w:name="_Toc348175953"/>
            <w:bookmarkStart w:id="577" w:name="_Toc327539563"/>
            <w:r w:rsidRPr="00E21797">
              <w:t>17.</w:t>
            </w:r>
            <w:r w:rsidRPr="00E21797">
              <w:tab/>
              <w:t xml:space="preserve">Changement </w:t>
            </w:r>
            <w:bookmarkStart w:id="578" w:name="_Toc348175954"/>
            <w:bookmarkStart w:id="579" w:name="_Toc348232777"/>
            <w:r w:rsidRPr="00E21797">
              <w:t>dans l’importance des diverses natures d’ouvrage</w:t>
            </w:r>
            <w:bookmarkEnd w:id="576"/>
            <w:bookmarkEnd w:id="577"/>
            <w:bookmarkEnd w:id="578"/>
            <w:bookmarkEnd w:id="579"/>
          </w:p>
        </w:tc>
        <w:tc>
          <w:tcPr>
            <w:tcW w:w="7398" w:type="dxa"/>
            <w:tcBorders>
              <w:top w:val="nil"/>
              <w:left w:val="nil"/>
              <w:bottom w:val="nil"/>
              <w:right w:val="nil"/>
            </w:tcBorders>
          </w:tcPr>
          <w:p w14:paraId="193E0A75" w14:textId="77777777" w:rsidR="000A450A" w:rsidRPr="00E21797" w:rsidRDefault="000A450A" w:rsidP="00DC57DA">
            <w:pPr>
              <w:tabs>
                <w:tab w:val="left" w:pos="540"/>
              </w:tabs>
              <w:spacing w:before="60" w:after="60"/>
              <w:ind w:left="540" w:right="-72" w:hanging="540"/>
            </w:pPr>
            <w:r w:rsidRPr="00E21797">
              <w:t>17.1</w:t>
            </w:r>
            <w:r w:rsidRPr="00E21797">
              <w:tab/>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(30) pour cent en plus, ou de plus de vingt-cinq (25) pour cent en moins des quantités portées au Détail estimatif et quantitatif du Marché, l’Entrepreneur a droit à être indemnisé en fin de compte du préjudice que lui ont éventuellement causé ces changements.</w:t>
            </w:r>
          </w:p>
          <w:p w14:paraId="7C23E04D" w14:textId="1674F1BE" w:rsidR="000A450A" w:rsidRPr="00E21797" w:rsidRDefault="00A459B1" w:rsidP="00DC57DA">
            <w:pPr>
              <w:spacing w:before="60" w:after="60"/>
              <w:ind w:left="540" w:right="-72"/>
            </w:pPr>
            <w:r>
              <w:tab/>
            </w:r>
            <w:r w:rsidR="000A450A" w:rsidRPr="00E21797">
              <w:t xml:space="preserve">L’indemnité à accorder s’il y a lieu sera calculée d’après la différence entre les quantités réellement exécutées et les quantités prévues augmentées de trente (30) pour cent ou diminué de </w:t>
            </w:r>
            <w:r w:rsidR="00D41D68" w:rsidRPr="00E21797">
              <w:t>vingt</w:t>
            </w:r>
            <w:r w:rsidR="00185238">
              <w:t>-</w:t>
            </w:r>
            <w:r w:rsidR="00D41D68" w:rsidRPr="00E21797">
              <w:t>cinq</w:t>
            </w:r>
            <w:r w:rsidR="000A450A" w:rsidRPr="00E21797">
              <w:t xml:space="preserve"> (25) pour cent.</w:t>
            </w:r>
          </w:p>
          <w:p w14:paraId="0760D3DA" w14:textId="1F6ACD6F" w:rsidR="000A450A" w:rsidRPr="00E21797" w:rsidRDefault="00A459B1" w:rsidP="00DC57DA">
            <w:pPr>
              <w:spacing w:before="60" w:after="60"/>
              <w:ind w:left="540" w:right="-72"/>
            </w:pPr>
            <w:r>
              <w:tab/>
            </w:r>
            <w:r w:rsidR="000A450A" w:rsidRPr="00E21797">
              <w:t>Les stipulations qui précèdent ne sont pas applicables aux natures d’ouvrages pour lesquelles les montants des travaux figurant, d’une part, au Détail quantitatif et estimatif du Marché et, d’autre part, au décompte final des travaux sont l’un et l’autre inférieurs à cinq (5) pour cent du montant du Marché.</w:t>
            </w:r>
          </w:p>
          <w:p w14:paraId="28ABF8A3" w14:textId="5F57D2C5" w:rsidR="000A450A" w:rsidRPr="00E21797" w:rsidRDefault="00A459B1" w:rsidP="00DC57DA">
            <w:pPr>
              <w:spacing w:before="60" w:after="60"/>
              <w:ind w:left="540" w:right="-72"/>
            </w:pPr>
            <w:r>
              <w:tab/>
            </w:r>
            <w:r w:rsidR="000A450A" w:rsidRPr="00E21797">
              <w:t xml:space="preserve">Sauf stipulation différente du </w:t>
            </w:r>
            <w:r w:rsidR="000A450A" w:rsidRPr="00E763E0">
              <w:rPr>
                <w:b/>
              </w:rPr>
              <w:t>CCAP</w:t>
            </w:r>
            <w:r w:rsidR="000A450A" w:rsidRPr="00E21797">
              <w:t>, l’Entrepreneur ne peut prétendre à aucune indemnité à l’occasion de l’exécution de natures d’ouvrages dont les prix unitaires figurent au Bordereau des prix mais pour lesquels le Détail quantitatif et estimatif ne comporte pas explicitement des quantités, sauf toutefois si le montant total des travaux exécutés auxquels s’appliquent de tels prix excède cinq (5) pour cent du montant du Marché.</w:t>
            </w:r>
          </w:p>
          <w:p w14:paraId="686E3FA8" w14:textId="77777777" w:rsidR="000A450A" w:rsidRPr="00E21797" w:rsidRDefault="000A450A" w:rsidP="00DC57DA">
            <w:pPr>
              <w:tabs>
                <w:tab w:val="left" w:pos="540"/>
              </w:tabs>
              <w:spacing w:before="60" w:after="60"/>
              <w:ind w:left="540" w:right="-72" w:hanging="540"/>
            </w:pPr>
            <w:r w:rsidRPr="00E21797">
              <w:t>17.2</w:t>
            </w:r>
            <w:r w:rsidRPr="00E21797">
              <w:tab/>
              <w:t>Dans le cas d’éléments de travaux réglés sur prix forfaitaires, lorsque des changements sont ordonnés par le Maître d’</w:t>
            </w:r>
            <w:r w:rsidR="00D41D68" w:rsidRPr="00E21797">
              <w:t>Œuvre</w:t>
            </w:r>
            <w:r w:rsidRPr="00E21797">
              <w:t xml:space="preserve"> dans la consistance des travaux, le prix nouveau fixé suivant les modalités prévues à l’Article 14 du CCAG tient compte des charges supplémentaires éventuellement supportées par l’Entrepreneur du fait de ces changements, à l’exclusion du préjudice indemnisé, s’il y a lieu, par application de l’Article 15.3 ou de l’Article 16.</w:t>
            </w:r>
          </w:p>
        </w:tc>
      </w:tr>
      <w:tr w:rsidR="000A450A" w:rsidRPr="00E21797" w14:paraId="76D5DEFE" w14:textId="77777777">
        <w:tc>
          <w:tcPr>
            <w:tcW w:w="2160" w:type="dxa"/>
            <w:tcBorders>
              <w:top w:val="nil"/>
              <w:left w:val="nil"/>
              <w:bottom w:val="nil"/>
              <w:right w:val="nil"/>
            </w:tcBorders>
          </w:tcPr>
          <w:p w14:paraId="04DD34AF" w14:textId="77777777" w:rsidR="000A450A" w:rsidRPr="00E21797" w:rsidRDefault="000A450A" w:rsidP="00DC57DA">
            <w:pPr>
              <w:pStyle w:val="Head42"/>
              <w:spacing w:before="60" w:after="60"/>
            </w:pPr>
            <w:bookmarkStart w:id="580" w:name="_Toc348175955"/>
            <w:bookmarkStart w:id="581" w:name="_Toc327539564"/>
            <w:r w:rsidRPr="00E21797">
              <w:t>18.</w:t>
            </w:r>
            <w:r w:rsidRPr="00E21797">
              <w:tab/>
              <w:t xml:space="preserve">Pertes et avaries - Force </w:t>
            </w:r>
            <w:r w:rsidRPr="00E21797">
              <w:lastRenderedPageBreak/>
              <w:t>majeure</w:t>
            </w:r>
            <w:bookmarkEnd w:id="580"/>
            <w:bookmarkEnd w:id="581"/>
          </w:p>
        </w:tc>
        <w:tc>
          <w:tcPr>
            <w:tcW w:w="7398" w:type="dxa"/>
            <w:tcBorders>
              <w:top w:val="nil"/>
              <w:left w:val="nil"/>
              <w:bottom w:val="nil"/>
              <w:right w:val="nil"/>
            </w:tcBorders>
          </w:tcPr>
          <w:p w14:paraId="353AC1EA" w14:textId="77777777" w:rsidR="000A450A" w:rsidRPr="00E21797" w:rsidRDefault="000A450A" w:rsidP="00DC57DA">
            <w:pPr>
              <w:tabs>
                <w:tab w:val="left" w:pos="540"/>
              </w:tabs>
              <w:spacing w:before="60" w:after="60"/>
              <w:ind w:left="540" w:right="-72" w:hanging="540"/>
            </w:pPr>
            <w:r w:rsidRPr="00E21797">
              <w:lastRenderedPageBreak/>
              <w:t>18.1</w:t>
            </w:r>
            <w:r w:rsidRPr="00E21797">
              <w:tab/>
              <w:t xml:space="preserve">Il n’est alloué à l’Entrepreneur aucune indemnité au titre des pertes, avaries ou dommages causés par sa négligence, son imprévoyance, </w:t>
            </w:r>
            <w:r w:rsidRPr="00E21797">
              <w:lastRenderedPageBreak/>
              <w:t xml:space="preserve">son défaut de moyens ou ses fausses </w:t>
            </w:r>
            <w:r w:rsidR="00D41D68" w:rsidRPr="00E21797">
              <w:t>manœuvres</w:t>
            </w:r>
            <w:r w:rsidRPr="00E21797">
              <w:t>.</w:t>
            </w:r>
          </w:p>
          <w:p w14:paraId="2A2E0B85" w14:textId="77777777" w:rsidR="000A450A" w:rsidRPr="00E21797" w:rsidRDefault="000A450A" w:rsidP="00DC57DA">
            <w:pPr>
              <w:tabs>
                <w:tab w:val="left" w:pos="540"/>
              </w:tabs>
              <w:spacing w:before="60" w:after="60"/>
              <w:ind w:left="540" w:right="-72" w:hanging="540"/>
            </w:pPr>
            <w:r w:rsidRPr="00E21797">
              <w:t>18.2.</w:t>
            </w:r>
            <w:r w:rsidRPr="00E21797">
              <w:tab/>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14:paraId="437CBB2B" w14:textId="77777777" w:rsidR="000A450A" w:rsidRPr="00E21797" w:rsidRDefault="000A450A" w:rsidP="00DC57DA">
            <w:pPr>
              <w:tabs>
                <w:tab w:val="left" w:pos="540"/>
              </w:tabs>
              <w:spacing w:before="60" w:after="60"/>
              <w:ind w:left="540" w:right="-72" w:hanging="540"/>
            </w:pPr>
            <w:r w:rsidRPr="00E21797">
              <w:t>18.3</w:t>
            </w:r>
            <w:r w:rsidRPr="00E21797">
              <w:tab/>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14:paraId="23252FE6" w14:textId="473DB94A" w:rsidR="000A450A" w:rsidRPr="00E21797" w:rsidRDefault="00A459B1" w:rsidP="00DC57DA">
            <w:pPr>
              <w:spacing w:before="60" w:after="60"/>
              <w:ind w:left="540" w:right="-72"/>
            </w:pPr>
            <w:r>
              <w:tab/>
            </w:r>
            <w:r w:rsidR="000A450A" w:rsidRPr="00E21797">
              <w:t xml:space="preserve">Le </w:t>
            </w:r>
            <w:r w:rsidR="000A450A" w:rsidRPr="00AA1390">
              <w:rPr>
                <w:b/>
              </w:rPr>
              <w:t>CCAP</w:t>
            </w:r>
            <w:r w:rsidR="000A450A" w:rsidRPr="00E21797">
              <w:t xml:space="preserve"> définit, en tant que besoin, le seuil des intempéries et autres phénomènes naturels qui sont réputés constituer un événement de force majeure au titre du présent Marché.</w:t>
            </w:r>
          </w:p>
          <w:p w14:paraId="64AB44C6" w14:textId="25FA310A" w:rsidR="000A450A" w:rsidRPr="00E21797" w:rsidRDefault="00A459B1" w:rsidP="00DC57DA">
            <w:pPr>
              <w:spacing w:before="60" w:after="60"/>
              <w:ind w:left="540" w:right="-72"/>
            </w:pPr>
            <w:r>
              <w:tab/>
            </w:r>
            <w:r w:rsidR="000A450A" w:rsidRPr="00E21797">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14:paraId="197A3EF1" w14:textId="0A38085B" w:rsidR="000A450A" w:rsidRPr="00E21797" w:rsidRDefault="00A459B1" w:rsidP="00DC57DA">
            <w:pPr>
              <w:spacing w:before="60" w:after="60"/>
              <w:ind w:left="540" w:right="-72"/>
            </w:pPr>
            <w:r>
              <w:tab/>
            </w:r>
            <w:r w:rsidR="000A450A" w:rsidRPr="00E21797">
              <w:t xml:space="preserve">L’Entrepreneur qui invoque le cas de force majeure devra aussitôt après l’apparition d’un cas de force majeure, et dans un délai maximum de </w:t>
            </w:r>
            <w:r w:rsidR="000A450A">
              <w:t>quatorze (14</w:t>
            </w:r>
            <w:r w:rsidR="000A450A" w:rsidRPr="00E21797">
              <w:t>jours, adresser au Maître de l’Ouvrage une notification par lettre recommandée</w:t>
            </w:r>
            <w:r w:rsidR="00441938">
              <w:t xml:space="preserve"> ou par tout autre moyen disponible</w:t>
            </w:r>
            <w:r w:rsidR="000A450A" w:rsidRPr="00E21797">
              <w:t xml:space="preserve"> établissant les éléments constitutifs de la force majeure et ses conséquences probables sur la réalisation du Marché.</w:t>
            </w:r>
          </w:p>
          <w:p w14:paraId="01CD6352" w14:textId="22A5359F" w:rsidR="000A450A" w:rsidRPr="00E21797" w:rsidRDefault="00A459B1" w:rsidP="00DC57DA">
            <w:pPr>
              <w:spacing w:before="60" w:after="60"/>
              <w:ind w:left="540" w:right="-72"/>
            </w:pPr>
            <w:r>
              <w:tab/>
            </w:r>
            <w:r w:rsidR="000A450A" w:rsidRPr="00E21797">
              <w:t>Dans tous les cas, l’Entrepreneur devra prendre toutes dispositions utiles pour assurer, dans les plus brefs délais, la reprise normale de l’exécution des obligations affectées par le cas de force majeure.</w:t>
            </w:r>
          </w:p>
          <w:p w14:paraId="3F67E401" w14:textId="3706CED5" w:rsidR="000A450A" w:rsidRPr="00E21797" w:rsidRDefault="00A459B1" w:rsidP="00DC57DA">
            <w:pPr>
              <w:spacing w:before="60" w:after="60"/>
              <w:ind w:left="540" w:right="-72"/>
            </w:pPr>
            <w:r>
              <w:tab/>
            </w:r>
            <w:r w:rsidR="000A450A" w:rsidRPr="00E21797">
              <w:t>Si, par la suite de cas de force majeure, l’Entrepreneur ne pouvait exécuter les prestations telles que prévues au Marché pendant une période de trente (30) jours, il devra examiner dans les plus brefs délais avec le Maître de l’Ouvrage les incidences contractuelles desdits événements sur l’exécution du Marché et en particulier sur le prix, les délais et les obligations respectives de chacune des parties.</w:t>
            </w:r>
          </w:p>
          <w:p w14:paraId="0FA2E272" w14:textId="1B399274" w:rsidR="000A450A" w:rsidRPr="00E21797" w:rsidRDefault="00A459B1" w:rsidP="00DC57DA">
            <w:pPr>
              <w:spacing w:before="60" w:after="60"/>
              <w:ind w:left="540" w:right="-72"/>
            </w:pPr>
            <w:r>
              <w:tab/>
            </w:r>
            <w:r w:rsidR="000A450A" w:rsidRPr="00E21797">
              <w:t>Quand une situation de force majeure aura existé pendant une période de soixante (60) jours au moins, chaque partie aura le droit de résilier le Marché par une notification écrite à l’autre partie.</w:t>
            </w:r>
          </w:p>
        </w:tc>
      </w:tr>
    </w:tbl>
    <w:p w14:paraId="621483B9" w14:textId="77777777" w:rsidR="000A450A" w:rsidRPr="00E21797" w:rsidRDefault="000A450A" w:rsidP="00DC57DA">
      <w:pPr>
        <w:pStyle w:val="Head41"/>
        <w:spacing w:before="60" w:after="60"/>
      </w:pPr>
      <w:bookmarkStart w:id="582" w:name="_Toc348175956"/>
      <w:bookmarkStart w:id="583" w:name="_Toc327539565"/>
      <w:r w:rsidRPr="00E21797">
        <w:lastRenderedPageBreak/>
        <w:t>C.  Délais</w:t>
      </w:r>
      <w:bookmarkEnd w:id="582"/>
      <w:bookmarkEnd w:id="583"/>
    </w:p>
    <w:tbl>
      <w:tblPr>
        <w:tblW w:w="9558" w:type="dxa"/>
        <w:tblLayout w:type="fixed"/>
        <w:tblLook w:val="0000" w:firstRow="0" w:lastRow="0" w:firstColumn="0" w:lastColumn="0" w:noHBand="0" w:noVBand="0"/>
      </w:tblPr>
      <w:tblGrid>
        <w:gridCol w:w="2160"/>
        <w:gridCol w:w="7398"/>
      </w:tblGrid>
      <w:tr w:rsidR="000A450A" w:rsidRPr="00E21797" w14:paraId="25963207" w14:textId="77777777" w:rsidTr="00A459B1">
        <w:tc>
          <w:tcPr>
            <w:tcW w:w="2160" w:type="dxa"/>
            <w:tcBorders>
              <w:top w:val="nil"/>
              <w:left w:val="nil"/>
              <w:bottom w:val="nil"/>
              <w:right w:val="nil"/>
            </w:tcBorders>
          </w:tcPr>
          <w:p w14:paraId="659D5B6E" w14:textId="77777777" w:rsidR="000A450A" w:rsidRPr="00E21797" w:rsidRDefault="000A450A" w:rsidP="00DC57DA">
            <w:pPr>
              <w:pStyle w:val="Head42"/>
              <w:spacing w:before="60" w:after="60"/>
            </w:pPr>
            <w:bookmarkStart w:id="584" w:name="_Toc348175957"/>
            <w:bookmarkStart w:id="585" w:name="_Toc327539566"/>
            <w:r w:rsidRPr="00E21797">
              <w:t>19.</w:t>
            </w:r>
            <w:r w:rsidRPr="00E21797">
              <w:tab/>
              <w:t>Fixation et prolongation des délais</w:t>
            </w:r>
            <w:bookmarkEnd w:id="584"/>
            <w:bookmarkEnd w:id="585"/>
          </w:p>
        </w:tc>
        <w:tc>
          <w:tcPr>
            <w:tcW w:w="7398" w:type="dxa"/>
            <w:tcBorders>
              <w:top w:val="nil"/>
              <w:left w:val="nil"/>
              <w:bottom w:val="nil"/>
              <w:right w:val="nil"/>
            </w:tcBorders>
          </w:tcPr>
          <w:p w14:paraId="60C97B5A" w14:textId="77777777" w:rsidR="000A450A" w:rsidRPr="00E21797" w:rsidRDefault="000A450A" w:rsidP="00DC57DA">
            <w:pPr>
              <w:tabs>
                <w:tab w:val="left" w:pos="540"/>
              </w:tabs>
              <w:spacing w:before="60" w:after="60"/>
              <w:ind w:left="540" w:right="-72" w:hanging="540"/>
            </w:pPr>
            <w:r w:rsidRPr="00E21797">
              <w:rPr>
                <w:b/>
              </w:rPr>
              <w:t>19.1</w:t>
            </w:r>
            <w:r w:rsidRPr="00E21797">
              <w:rPr>
                <w:b/>
              </w:rPr>
              <w:tab/>
              <w:t>Délais d’exécution</w:t>
            </w:r>
          </w:p>
          <w:p w14:paraId="2C8E1738" w14:textId="77777777" w:rsidR="000A450A" w:rsidRPr="00E21797" w:rsidRDefault="000A450A" w:rsidP="00DC57DA">
            <w:pPr>
              <w:tabs>
                <w:tab w:val="left" w:pos="1260"/>
              </w:tabs>
              <w:spacing w:before="60" w:after="60"/>
              <w:ind w:left="1260" w:right="-72" w:hanging="720"/>
            </w:pPr>
            <w:r w:rsidRPr="00E21797">
              <w:t>19.1.1</w:t>
            </w:r>
            <w:r w:rsidRPr="00E21797">
              <w:tab/>
              <w:t>Le délai d’exécution des travaux fixé par le Marché s’applique à l’achèvement de tous les travaux prévus incombant à l’Entrepreneur, y compris, sauf dispositions contraires du Marché</w:t>
            </w:r>
            <w:r>
              <w:t xml:space="preserve"> et dans les limites prévues à l’Article 41.9 du CCAG</w:t>
            </w:r>
            <w:r w:rsidRPr="00E21797">
              <w:t xml:space="preserve">, le repliement des installations de chantier et la remise en état des terrains et des lieux.  Ce délai tient compte notamment de toutes les sujétions résultant, le cas échéant, des travaux réalisés par des </w:t>
            </w:r>
            <w:r w:rsidR="00D41D68" w:rsidRPr="00E21797">
              <w:t>sous-traitants</w:t>
            </w:r>
            <w:r w:rsidRPr="00E21797">
              <w:t xml:space="preserve"> et/ou par toutes autres entreprises sur le Site.</w:t>
            </w:r>
          </w:p>
          <w:p w14:paraId="621D8BEB" w14:textId="010133F3" w:rsidR="000A450A" w:rsidRPr="00E21797" w:rsidRDefault="00A459B1" w:rsidP="00DC57DA">
            <w:pPr>
              <w:spacing w:before="60" w:after="60"/>
              <w:ind w:left="1260" w:right="-72"/>
            </w:pPr>
            <w:r>
              <w:tab/>
            </w:r>
            <w:r w:rsidR="000A450A" w:rsidRPr="00E21797">
              <w:t xml:space="preserve">Sous réserve de disposition contraire figurant au </w:t>
            </w:r>
            <w:r w:rsidR="000A450A" w:rsidRPr="00AA1390">
              <w:rPr>
                <w:b/>
              </w:rPr>
              <w:t>CCAP</w:t>
            </w:r>
            <w:r w:rsidR="000A450A" w:rsidRPr="00E21797">
              <w:t xml:space="preserve">, ce délai commence à courir à compter de la date d’entrée en vigueur du Marché qui vaut également ordre de service de commencer les travaux, et il comprend la période de mobilisation définie à l’Article 28.1 du CCAG. </w:t>
            </w:r>
          </w:p>
          <w:p w14:paraId="228DA8A4" w14:textId="77777777" w:rsidR="000A450A" w:rsidRPr="00E21797" w:rsidRDefault="000A450A" w:rsidP="00DC57DA">
            <w:pPr>
              <w:tabs>
                <w:tab w:val="left" w:pos="1260"/>
              </w:tabs>
              <w:spacing w:before="60" w:after="60"/>
              <w:ind w:left="1260" w:right="-72" w:hanging="720"/>
            </w:pPr>
            <w:r w:rsidRPr="00E21797">
              <w:t>19.1.2</w:t>
            </w:r>
            <w:r w:rsidRPr="00E21797">
              <w:tab/>
              <w:t>Les dispositions du paragraphe 1.1 du présent Article s’appliquent aux délais, distincts du délai d’exécution de l’ensemble des travaux, qui peuvent être fixés par le Marché pour l’exécution de certaines tranches de travaux, ou de certains ouvrages, parties d’ouvrages ou ensembles des prestations.</w:t>
            </w:r>
          </w:p>
          <w:p w14:paraId="2F8B4F21" w14:textId="77777777" w:rsidR="000A450A" w:rsidRPr="00E21797" w:rsidRDefault="000A450A" w:rsidP="00DC57DA">
            <w:pPr>
              <w:tabs>
                <w:tab w:val="left" w:pos="540"/>
              </w:tabs>
              <w:spacing w:before="60" w:after="60"/>
              <w:ind w:left="540" w:right="-72" w:hanging="540"/>
            </w:pPr>
            <w:r w:rsidRPr="00E21797">
              <w:rPr>
                <w:b/>
              </w:rPr>
              <w:t>19.2</w:t>
            </w:r>
            <w:r w:rsidRPr="00E21797">
              <w:rPr>
                <w:b/>
              </w:rPr>
              <w:tab/>
              <w:t>Prolongation des délais d’exécution</w:t>
            </w:r>
          </w:p>
          <w:p w14:paraId="0E677DA2" w14:textId="77777777" w:rsidR="000A450A" w:rsidRPr="00E21797" w:rsidRDefault="000A450A" w:rsidP="00DC57DA">
            <w:pPr>
              <w:tabs>
                <w:tab w:val="left" w:pos="1260"/>
              </w:tabs>
              <w:spacing w:before="60" w:after="60"/>
              <w:ind w:left="1260" w:right="-72" w:hanging="720"/>
            </w:pPr>
            <w:r w:rsidRPr="00E21797">
              <w:t>19.2.1</w:t>
            </w:r>
            <w:r w:rsidRPr="00E21797">
              <w:tab/>
              <w:t>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le Chef de Projet ou encore un retard dans l’exécution d’opérations préliminaires qui sont à la charge du Maître de l’Ouvrage ou de travaux préalables qui font l’objet d’un autre Marché, justifie soit une prolongation du délai d’exécution, soit le report du début des travaux, l’importance de la prolongation ou du report est débattue par le Maître d’</w:t>
            </w:r>
            <w:r w:rsidR="00D41D68" w:rsidRPr="00E21797">
              <w:t>Œuvre</w:t>
            </w:r>
            <w:r w:rsidRPr="00E21797">
              <w:t xml:space="preserve"> avec l’Entrepreneur, puis elle est soumise à l’approbation du Chef de Projet, et la décision prise par </w:t>
            </w:r>
            <w:r w:rsidR="00D41D68" w:rsidRPr="00E21797">
              <w:t>celui-ci</w:t>
            </w:r>
            <w:r w:rsidRPr="00E21797">
              <w:t xml:space="preserve"> est notifiée à l’Entrepreneur par ordre de service.</w:t>
            </w:r>
          </w:p>
          <w:p w14:paraId="334B5EC2" w14:textId="77777777" w:rsidR="000A450A" w:rsidRPr="00E21797" w:rsidRDefault="000A450A" w:rsidP="00DC57DA">
            <w:pPr>
              <w:tabs>
                <w:tab w:val="left" w:pos="1260"/>
              </w:tabs>
              <w:spacing w:before="60" w:after="60"/>
              <w:ind w:left="1260" w:right="-72" w:hanging="720"/>
            </w:pPr>
            <w:r w:rsidRPr="00E21797">
              <w:t>19.2.2</w:t>
            </w:r>
            <w:r w:rsidRPr="00E21797">
              <w:tab/>
              <w:t xml:space="preserve">Dans le cas d’intempéries dépassant le seuil fixé au </w:t>
            </w:r>
            <w:r w:rsidRPr="00AA1390">
              <w:rPr>
                <w:b/>
              </w:rPr>
              <w:t>CCAP</w:t>
            </w:r>
            <w:r w:rsidRPr="00E21797">
              <w:t xml:space="preserve">,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w:t>
            </w:r>
            <w:r w:rsidRPr="00E21797">
              <w:lastRenderedPageBreak/>
              <w:t>d’intempéries prévisibles indiqué au CCAP.</w:t>
            </w:r>
          </w:p>
          <w:p w14:paraId="6D7F0713" w14:textId="77777777" w:rsidR="000A450A" w:rsidRPr="00E21797" w:rsidRDefault="000A450A" w:rsidP="00DC57DA">
            <w:pPr>
              <w:tabs>
                <w:tab w:val="left" w:pos="1260"/>
              </w:tabs>
              <w:spacing w:before="60" w:after="60"/>
              <w:ind w:left="1260" w:right="-72" w:hanging="720"/>
            </w:pPr>
            <w:r w:rsidRPr="00E21797">
              <w:t>19.2.3</w:t>
            </w:r>
            <w:r w:rsidRPr="00E21797">
              <w:tab/>
              <w:t>En dehors des cas prévus aux paragraphes 2.1 et 2.2 du présent Article, l’Entrepreneur ne pourra avoir droit à une prolongation des délais d’exécution que dans les cas suivants :</w:t>
            </w:r>
          </w:p>
          <w:p w14:paraId="3D3F527F" w14:textId="77777777" w:rsidR="000A450A" w:rsidRPr="00E21797" w:rsidRDefault="000A450A" w:rsidP="00DC57DA">
            <w:pPr>
              <w:tabs>
                <w:tab w:val="left" w:pos="1800"/>
              </w:tabs>
              <w:spacing w:before="60" w:after="60"/>
              <w:ind w:left="1800" w:right="-72" w:hanging="540"/>
              <w:jc w:val="left"/>
            </w:pPr>
            <w:r w:rsidRPr="00E21797">
              <w:t>a)</w:t>
            </w:r>
            <w:r w:rsidRPr="00E21797">
              <w:tab/>
              <w:t xml:space="preserve">mise en </w:t>
            </w:r>
            <w:r w:rsidR="00D41D68" w:rsidRPr="00E21797">
              <w:t>œuvre</w:t>
            </w:r>
            <w:r w:rsidRPr="00E21797">
              <w:t xml:space="preserve"> des dispositions de l’Article 18 du CCAG,</w:t>
            </w:r>
          </w:p>
          <w:p w14:paraId="414CAFDF" w14:textId="1A0737D8" w:rsidR="000A450A" w:rsidRPr="00E21797" w:rsidRDefault="000A450A" w:rsidP="00DC57DA">
            <w:pPr>
              <w:tabs>
                <w:tab w:val="left" w:pos="1800"/>
              </w:tabs>
              <w:spacing w:before="60" w:after="60"/>
              <w:ind w:left="1800" w:right="-72" w:hanging="540"/>
              <w:jc w:val="left"/>
            </w:pPr>
            <w:r w:rsidRPr="00E21797">
              <w:t>b)</w:t>
            </w:r>
            <w:r w:rsidRPr="00E21797">
              <w:tab/>
              <w:t>non</w:t>
            </w:r>
            <w:r w:rsidR="0001410C">
              <w:t>-</w:t>
            </w:r>
            <w:r w:rsidRPr="00E21797">
              <w:t>respect par le Maître de l’Ouvrage de ses propres obligations; ou</w:t>
            </w:r>
          </w:p>
          <w:p w14:paraId="3603E0C5" w14:textId="77777777" w:rsidR="000A450A" w:rsidRPr="00E21797" w:rsidRDefault="000A450A" w:rsidP="00DC57DA">
            <w:pPr>
              <w:tabs>
                <w:tab w:val="left" w:pos="1800"/>
              </w:tabs>
              <w:spacing w:before="60" w:after="60"/>
              <w:ind w:left="1800" w:right="-72" w:hanging="540"/>
              <w:jc w:val="left"/>
            </w:pPr>
            <w:r w:rsidRPr="00E21797">
              <w:t>c)</w:t>
            </w:r>
            <w:r w:rsidRPr="00E21797">
              <w:tab/>
              <w:t>conclusion d’un avenant.</w:t>
            </w:r>
          </w:p>
          <w:p w14:paraId="4DD2A87A" w14:textId="77777777" w:rsidR="000A450A" w:rsidRPr="00E21797" w:rsidRDefault="000A450A" w:rsidP="00DC57DA">
            <w:pPr>
              <w:tabs>
                <w:tab w:val="left" w:pos="1260"/>
              </w:tabs>
              <w:spacing w:before="60" w:after="60"/>
              <w:ind w:left="1260" w:right="-72" w:hanging="720"/>
            </w:pPr>
            <w:r w:rsidRPr="00E21797">
              <w:t>19.2.4</w:t>
            </w:r>
            <w:r w:rsidRPr="00E21797">
              <w:tab/>
              <w:t xml:space="preserve">Lorsque la prolongation des délais d’exécution notifiée à l’Entrepreneur par ordre de service aura dépassé une durée fixée dans le </w:t>
            </w:r>
            <w:r w:rsidRPr="00AA1390">
              <w:rPr>
                <w:b/>
              </w:rPr>
              <w:t>CCAP,</w:t>
            </w:r>
            <w:r w:rsidRPr="00E21797">
              <w:t xml:space="preserve"> ce dernier aura la faculté, dans les quinze (15) jours qui suivent la notification de l’ordre de service entraînant un dépassement de cette durée, </w:t>
            </w:r>
            <w:r w:rsidR="00605C79">
              <w:t>d’obtenir</w:t>
            </w:r>
            <w:r w:rsidRPr="00E21797">
              <w:t xml:space="preserve"> la résiliation du Marché.</w:t>
            </w:r>
          </w:p>
        </w:tc>
      </w:tr>
      <w:tr w:rsidR="000A450A" w:rsidRPr="00E21797" w14:paraId="7623209C" w14:textId="77777777" w:rsidTr="00A459B1">
        <w:tc>
          <w:tcPr>
            <w:tcW w:w="2160" w:type="dxa"/>
            <w:tcBorders>
              <w:top w:val="nil"/>
              <w:left w:val="nil"/>
              <w:bottom w:val="nil"/>
              <w:right w:val="nil"/>
            </w:tcBorders>
          </w:tcPr>
          <w:p w14:paraId="0E0A0AFE" w14:textId="77777777" w:rsidR="000A450A" w:rsidRPr="00E21797" w:rsidRDefault="000A450A" w:rsidP="00DC57DA">
            <w:pPr>
              <w:pStyle w:val="Head42"/>
              <w:spacing w:before="60" w:after="60"/>
            </w:pPr>
            <w:bookmarkStart w:id="586" w:name="_Toc348175958"/>
            <w:bookmarkStart w:id="587" w:name="_Toc327539567"/>
            <w:r w:rsidRPr="00E21797">
              <w:lastRenderedPageBreak/>
              <w:t>20.</w:t>
            </w:r>
            <w:r w:rsidRPr="00E21797">
              <w:tab/>
              <w:t>Pénalités, primes et retenues</w:t>
            </w:r>
            <w:bookmarkEnd w:id="586"/>
            <w:bookmarkEnd w:id="587"/>
          </w:p>
        </w:tc>
        <w:tc>
          <w:tcPr>
            <w:tcW w:w="7398" w:type="dxa"/>
            <w:tcBorders>
              <w:top w:val="nil"/>
              <w:left w:val="nil"/>
              <w:bottom w:val="nil"/>
              <w:right w:val="nil"/>
            </w:tcBorders>
          </w:tcPr>
          <w:p w14:paraId="32545A96" w14:textId="77777777" w:rsidR="000A450A" w:rsidRPr="00E21797" w:rsidRDefault="000A450A" w:rsidP="00DC57DA">
            <w:pPr>
              <w:tabs>
                <w:tab w:val="left" w:pos="540"/>
              </w:tabs>
              <w:spacing w:before="60" w:after="60"/>
              <w:ind w:left="540" w:right="-72" w:hanging="540"/>
            </w:pPr>
            <w:r w:rsidRPr="00E21797">
              <w:t>20.1</w:t>
            </w:r>
            <w:r w:rsidRPr="00E21797">
              <w:tab/>
              <w:t xml:space="preserve">En cas de retard dans </w:t>
            </w:r>
            <w:r>
              <w:t>l’achèvement</w:t>
            </w:r>
            <w:r w:rsidRPr="00E21797">
              <w:t xml:space="preserve"> des travaux, il est appliqué une pénalité journalière, fixée par le </w:t>
            </w:r>
            <w:r w:rsidRPr="00AA1390">
              <w:rPr>
                <w:b/>
              </w:rPr>
              <w:t>CCAP,</w:t>
            </w:r>
            <w:r w:rsidRPr="00E21797">
              <w:t xml:space="preserve"> égale à un certain nombre de millièmes du montant de l’ensemble du Marché.  Ce montant est celui qui résulte des prévisions du Marché, c’est</w:t>
            </w:r>
            <w:r w:rsidRPr="00E21797">
              <w:noBreakHyphen/>
              <w:t>à</w:t>
            </w:r>
            <w:r w:rsidRPr="00E21797">
              <w:noBreakHyphen/>
              <w:t>dire du Marché initial éventuellement modifié ou complété par les avenants intervenus; il est évalué à partir des prix de base définis au paragraphe 13.1.1 du CCAG.</w:t>
            </w:r>
          </w:p>
          <w:p w14:paraId="6923FBB0" w14:textId="26329E63" w:rsidR="000A450A" w:rsidRPr="00E21797" w:rsidRDefault="00A459B1" w:rsidP="00DC57DA">
            <w:pPr>
              <w:spacing w:before="60" w:after="60"/>
              <w:ind w:left="540" w:right="-72"/>
            </w:pPr>
            <w:r>
              <w:tab/>
            </w:r>
            <w:r w:rsidR="000A450A" w:rsidRPr="00E21797">
              <w:t>Les pénalités sont encourues du simple fait de la constatation du retard par le Maître d’</w:t>
            </w:r>
            <w:r w:rsidR="007A24DA" w:rsidRPr="00E21797">
              <w:t>Œuvre</w:t>
            </w:r>
            <w:r w:rsidR="000A450A" w:rsidRPr="00E21797">
              <w:t xml:space="preserve"> et le Maître de l’Ouvrage peut, sans préjudice de toute autre méthode de recouvrement, déduire le montant de ces pénalités de toutes les sommes dont il est redevable à l’Entrepreneur.  Le paiement de ces pénalités par l’Entrepreneur, qui représentent une évaluation forfaitaire des dommages</w:t>
            </w:r>
            <w:r w:rsidR="00D41D68">
              <w:t xml:space="preserve"> et </w:t>
            </w:r>
            <w:r w:rsidR="000A450A" w:rsidRPr="00E21797">
              <w:t>intérêts dus au Maître de l’Ouvrage au titre du retard dans l’exécution des travaux, ne libère en rien l’Entrepreneur de l’ensemble des autres obligations et responsabilités qu’il a souscrites au titre du Marché.</w:t>
            </w:r>
          </w:p>
          <w:p w14:paraId="247B8EEB" w14:textId="7EF2FCC7" w:rsidR="000A450A" w:rsidRPr="00E21797" w:rsidRDefault="00A459B1" w:rsidP="00DC57DA">
            <w:pPr>
              <w:spacing w:before="60" w:after="60"/>
              <w:ind w:left="540" w:right="-72"/>
            </w:pPr>
            <w:r>
              <w:tab/>
            </w:r>
            <w:r w:rsidR="000A450A" w:rsidRPr="00E21797">
              <w:t>Dans le cas de résiliation, les pénalités sont appliquées jusqu’au jour inclus de la notification de la décision de résiliation ou jusqu’au jour d’arrêt de l’exploitation de l’entreprise de l’Entrepreneur si la résiliation résulte d’un des cas prévus à l’Article 47 du CCAG.</w:t>
            </w:r>
          </w:p>
          <w:p w14:paraId="33268A24" w14:textId="4AD84834" w:rsidR="000A450A" w:rsidRPr="00E21797" w:rsidRDefault="00A459B1" w:rsidP="00DC57DA">
            <w:pPr>
              <w:spacing w:before="60" w:after="60"/>
              <w:ind w:left="540" w:right="-72"/>
            </w:pPr>
            <w:r>
              <w:tab/>
            </w:r>
            <w:r w:rsidR="000A450A" w:rsidRPr="00E21797">
              <w:t xml:space="preserve">Les dispositions des deux alinéas qui précèdent sont applicables aux pénalités éventuellement prévues par le </w:t>
            </w:r>
            <w:r w:rsidR="000A450A" w:rsidRPr="00AA1390">
              <w:rPr>
                <w:b/>
              </w:rPr>
              <w:t>CCAP</w:t>
            </w:r>
            <w:r w:rsidR="000A450A" w:rsidRPr="00E21797">
              <w:t xml:space="preserve"> pour le cas de retard dans la réalisation de certains ouvrages, parties d’ouvrages ou ensembles de prestations faisant l’objet de délais particuliers ou de dates limites fixés dans le Marché.</w:t>
            </w:r>
          </w:p>
          <w:p w14:paraId="688E4677" w14:textId="21F62838" w:rsidR="000A450A" w:rsidRPr="00E21797" w:rsidRDefault="000A450A" w:rsidP="00DC57DA">
            <w:pPr>
              <w:tabs>
                <w:tab w:val="left" w:pos="540"/>
              </w:tabs>
              <w:spacing w:before="60" w:after="60"/>
              <w:ind w:left="540" w:right="-72" w:hanging="540"/>
            </w:pPr>
            <w:r w:rsidRPr="00E21797">
              <w:t>20.2</w:t>
            </w:r>
            <w:r w:rsidRPr="00E21797">
              <w:tab/>
              <w:t xml:space="preserve">Si le </w:t>
            </w:r>
            <w:r w:rsidRPr="00AA1390">
              <w:rPr>
                <w:b/>
              </w:rPr>
              <w:t>CCAP</w:t>
            </w:r>
            <w:r w:rsidRPr="00E21797">
              <w:t xml:space="preserve"> prévoit des primes d’avance, leur attribution est faite sans que l’Entrepreneur soit tenu de les demander, au taux et à concurrence du plafond fixé au CCAP.</w:t>
            </w:r>
          </w:p>
          <w:p w14:paraId="353236B2" w14:textId="77777777" w:rsidR="000A450A" w:rsidRPr="00E21797" w:rsidRDefault="000A450A" w:rsidP="00DC57DA">
            <w:pPr>
              <w:tabs>
                <w:tab w:val="left" w:pos="540"/>
              </w:tabs>
              <w:spacing w:before="60" w:after="60"/>
              <w:ind w:left="540" w:right="-72" w:hanging="540"/>
            </w:pPr>
            <w:r w:rsidRPr="00E21797">
              <w:t>20.3</w:t>
            </w:r>
            <w:r w:rsidRPr="00E21797">
              <w:tab/>
              <w:t xml:space="preserve">Les journées de repos hebdomadaire ainsi que les jours fériés ou </w:t>
            </w:r>
            <w:r w:rsidRPr="00E21797">
              <w:lastRenderedPageBreak/>
              <w:t>chômés, ne sont pas déduits pour le calcul des pénalités et des primes.</w:t>
            </w:r>
          </w:p>
          <w:p w14:paraId="626920FB" w14:textId="77777777" w:rsidR="000A450A" w:rsidRPr="00E21797" w:rsidRDefault="000A450A" w:rsidP="00DC57DA">
            <w:pPr>
              <w:tabs>
                <w:tab w:val="left" w:pos="540"/>
              </w:tabs>
              <w:spacing w:before="60" w:after="60"/>
              <w:ind w:left="540" w:right="-72" w:hanging="540"/>
            </w:pPr>
            <w:r w:rsidRPr="00E21797">
              <w:t>20.4</w:t>
            </w:r>
            <w:r w:rsidRPr="00E21797">
              <w:tab/>
            </w:r>
            <w:r w:rsidR="008739FD">
              <w:t xml:space="preserve">Sauf disposition contraire indiquée au niveau du </w:t>
            </w:r>
            <w:r w:rsidR="008739FD" w:rsidRPr="00AA1390">
              <w:rPr>
                <w:b/>
              </w:rPr>
              <w:t>CCAP</w:t>
            </w:r>
            <w:r w:rsidR="008739FD">
              <w:t>, l</w:t>
            </w:r>
            <w:r w:rsidRPr="00E21797">
              <w:t>e montant des pénalités et, le cas échéant, des primes, est plafonné</w:t>
            </w:r>
            <w:r w:rsidR="008739FD">
              <w:t xml:space="preserve"> à 10% du Montant du Marché</w:t>
            </w:r>
            <w:r w:rsidRPr="00E21797">
              <w:t>.  Lorsque le plafond des pénalités est atteint, le Maître de l’Ouvrage est en droit de résilier le Marché sans mise en demeure préalable.</w:t>
            </w:r>
          </w:p>
        </w:tc>
      </w:tr>
    </w:tbl>
    <w:p w14:paraId="6E1000BD" w14:textId="77777777" w:rsidR="000A450A" w:rsidRPr="00E21797" w:rsidRDefault="000A450A" w:rsidP="00DC57DA">
      <w:pPr>
        <w:pStyle w:val="Head41"/>
        <w:spacing w:before="60" w:after="60"/>
      </w:pPr>
      <w:bookmarkStart w:id="588" w:name="_Toc348175959"/>
      <w:bookmarkStart w:id="589" w:name="_Toc327539568"/>
      <w:r w:rsidRPr="00E21797">
        <w:lastRenderedPageBreak/>
        <w:t>D.  Réalisation des ouvrages</w:t>
      </w:r>
      <w:bookmarkEnd w:id="588"/>
      <w:bookmarkEnd w:id="589"/>
    </w:p>
    <w:tbl>
      <w:tblPr>
        <w:tblW w:w="9558" w:type="dxa"/>
        <w:tblLayout w:type="fixed"/>
        <w:tblLook w:val="0000" w:firstRow="0" w:lastRow="0" w:firstColumn="0" w:lastColumn="0" w:noHBand="0" w:noVBand="0"/>
      </w:tblPr>
      <w:tblGrid>
        <w:gridCol w:w="2160"/>
        <w:gridCol w:w="7398"/>
      </w:tblGrid>
      <w:tr w:rsidR="000A450A" w:rsidRPr="00E21797" w14:paraId="6A449DFD" w14:textId="77777777" w:rsidTr="00A459B1">
        <w:tc>
          <w:tcPr>
            <w:tcW w:w="2160" w:type="dxa"/>
            <w:tcBorders>
              <w:top w:val="nil"/>
              <w:left w:val="nil"/>
              <w:bottom w:val="nil"/>
              <w:right w:val="nil"/>
            </w:tcBorders>
          </w:tcPr>
          <w:p w14:paraId="51F607C2" w14:textId="77777777" w:rsidR="000A450A" w:rsidRPr="00E21797" w:rsidRDefault="000A450A" w:rsidP="00DC57DA">
            <w:pPr>
              <w:pStyle w:val="Head42"/>
              <w:spacing w:before="60" w:after="60"/>
            </w:pPr>
            <w:bookmarkStart w:id="590" w:name="_Toc348175960"/>
            <w:bookmarkStart w:id="591" w:name="_Toc327539569"/>
            <w:r w:rsidRPr="00E21797">
              <w:t>21.</w:t>
            </w:r>
            <w:r w:rsidRPr="00E21797">
              <w:tab/>
              <w:t>Provenance des fournitures, équipements, matériels, matériaux et produits</w:t>
            </w:r>
            <w:bookmarkEnd w:id="590"/>
            <w:bookmarkEnd w:id="591"/>
          </w:p>
        </w:tc>
        <w:tc>
          <w:tcPr>
            <w:tcW w:w="7398" w:type="dxa"/>
            <w:tcBorders>
              <w:top w:val="nil"/>
              <w:left w:val="nil"/>
              <w:bottom w:val="nil"/>
              <w:right w:val="nil"/>
            </w:tcBorders>
          </w:tcPr>
          <w:p w14:paraId="669481CE" w14:textId="77777777" w:rsidR="000A450A" w:rsidRPr="00E21797" w:rsidRDefault="000A450A" w:rsidP="00DC57DA">
            <w:pPr>
              <w:tabs>
                <w:tab w:val="left" w:pos="540"/>
              </w:tabs>
              <w:spacing w:before="60" w:after="60"/>
              <w:ind w:left="540" w:right="-72" w:hanging="540"/>
              <w:rPr>
                <w:i/>
              </w:rPr>
            </w:pPr>
            <w:r w:rsidRPr="00E21797">
              <w:t>21.1</w:t>
            </w:r>
            <w:r w:rsidRPr="00E21797">
              <w:tab/>
              <w:t xml:space="preserve">L’Entrepreneur a le libre choix de la provenance des matériaux ou composants de construction ainsi que du mode de transport de ces divers éléments, leur assurance et les services bancaires qui s’y rapportent, sous réserve de pouvoir justifier que </w:t>
            </w:r>
            <w:r w:rsidR="00D41D68" w:rsidRPr="00E21797">
              <w:t>ceux-ci</w:t>
            </w:r>
            <w:r w:rsidRPr="00E21797">
              <w:t xml:space="preserve"> satisfont aux conditions fixées par le Marché.  Ils devront impérativement provenir de pays éligibles au sens de l’édition en vigueur des </w:t>
            </w:r>
            <w:r w:rsidRPr="00E21797">
              <w:rPr>
                <w:i/>
              </w:rPr>
              <w:t xml:space="preserve">Directives : Passation des marchés </w:t>
            </w:r>
            <w:r>
              <w:rPr>
                <w:i/>
              </w:rPr>
              <w:t>par les Emprunteurs de la Banque mondiale dans le cadre des</w:t>
            </w:r>
            <w:r w:rsidRPr="00E21797">
              <w:rPr>
                <w:i/>
              </w:rPr>
              <w:t xml:space="preserve"> prêts de la BIRD et </w:t>
            </w:r>
            <w:r>
              <w:rPr>
                <w:i/>
              </w:rPr>
              <w:t>d</w:t>
            </w:r>
            <w:r w:rsidRPr="00E21797">
              <w:rPr>
                <w:i/>
              </w:rPr>
              <w:t>es crédits</w:t>
            </w:r>
            <w:r>
              <w:rPr>
                <w:i/>
              </w:rPr>
              <w:t xml:space="preserve"> et dons</w:t>
            </w:r>
            <w:r w:rsidRPr="00E21797">
              <w:rPr>
                <w:i/>
              </w:rPr>
              <w:t xml:space="preserve"> de l’</w:t>
            </w:r>
            <w:r>
              <w:rPr>
                <w:i/>
              </w:rPr>
              <w:t>AID</w:t>
            </w:r>
            <w:r w:rsidRPr="00E21797">
              <w:t>.</w:t>
            </w:r>
          </w:p>
        </w:tc>
      </w:tr>
      <w:tr w:rsidR="000A450A" w:rsidRPr="00E21797" w14:paraId="530CD210" w14:textId="77777777" w:rsidTr="00A459B1">
        <w:tc>
          <w:tcPr>
            <w:tcW w:w="2160" w:type="dxa"/>
            <w:tcBorders>
              <w:top w:val="nil"/>
              <w:left w:val="nil"/>
              <w:bottom w:val="nil"/>
              <w:right w:val="nil"/>
            </w:tcBorders>
          </w:tcPr>
          <w:p w14:paraId="656DF12A" w14:textId="77777777" w:rsidR="000A450A" w:rsidRPr="00E21797" w:rsidRDefault="000A450A" w:rsidP="00DC57DA">
            <w:pPr>
              <w:pStyle w:val="Head42"/>
              <w:spacing w:before="60" w:after="60"/>
            </w:pPr>
            <w:bookmarkStart w:id="592" w:name="_Toc348175961"/>
            <w:bookmarkStart w:id="593" w:name="_Toc327539570"/>
            <w:r w:rsidRPr="00E21797">
              <w:t>22.</w:t>
            </w:r>
            <w:r w:rsidRPr="00E21797">
              <w:tab/>
              <w:t xml:space="preserve">Lieux d’extraction ou </w:t>
            </w:r>
            <w:bookmarkStart w:id="594" w:name="_Toc348175962"/>
            <w:bookmarkStart w:id="595" w:name="_Toc348232785"/>
            <w:r w:rsidRPr="00E21797">
              <w:t>emprunt des matériaux</w:t>
            </w:r>
            <w:bookmarkEnd w:id="592"/>
            <w:bookmarkEnd w:id="593"/>
            <w:bookmarkEnd w:id="594"/>
            <w:bookmarkEnd w:id="595"/>
          </w:p>
        </w:tc>
        <w:tc>
          <w:tcPr>
            <w:tcW w:w="7398" w:type="dxa"/>
            <w:tcBorders>
              <w:top w:val="nil"/>
              <w:left w:val="nil"/>
              <w:bottom w:val="nil"/>
              <w:right w:val="nil"/>
            </w:tcBorders>
          </w:tcPr>
          <w:p w14:paraId="45C9B492" w14:textId="77777777" w:rsidR="000A450A" w:rsidRPr="00E21797" w:rsidRDefault="000A450A" w:rsidP="00DC57DA">
            <w:pPr>
              <w:tabs>
                <w:tab w:val="left" w:pos="540"/>
              </w:tabs>
              <w:spacing w:before="60" w:after="60"/>
              <w:ind w:left="540" w:right="-72" w:hanging="540"/>
            </w:pPr>
            <w:r w:rsidRPr="00E21797">
              <w:t>22.1</w:t>
            </w:r>
            <w:r w:rsidRPr="00E21797">
              <w:tab/>
              <w:t>Lorsque le Marché fixe les lieux d’extraction ou d’emprunt des matériaux et qu’au cours des travaux les gisements se révèlent insuffisants en qualité ou en quantité, l’Entrepreneur doit en aviser à temps le Maître d’</w:t>
            </w:r>
            <w:r w:rsidR="00D41D68" w:rsidRPr="00E21797">
              <w:t>Œuvre</w:t>
            </w:r>
            <w:r w:rsidRPr="00E21797">
              <w:t>; ce dernier désigne alors, sur proposition éventuelle de l’Entrepreneur, de nouveaux lieux d’extraction ou d’emprunt.  La substitution peut donner lieu à l’application d’un nouveau prix établi suivant les modalités prévues à l’Article 14 du CCAG.</w:t>
            </w:r>
          </w:p>
          <w:p w14:paraId="6621167C" w14:textId="77777777" w:rsidR="000A450A" w:rsidRPr="00E21797" w:rsidRDefault="000A450A" w:rsidP="00DC57DA">
            <w:pPr>
              <w:tabs>
                <w:tab w:val="left" w:pos="540"/>
              </w:tabs>
              <w:spacing w:before="60" w:after="60"/>
              <w:ind w:left="540" w:right="-72" w:hanging="540"/>
            </w:pPr>
            <w:r w:rsidRPr="00E21797">
              <w:t>22.2</w:t>
            </w:r>
            <w:r w:rsidRPr="00E21797">
              <w:tab/>
              <w:t>Si le Marché prévoit que des lieux d’extraction ou d’emprunt sont mis à la disposition de l’Entrepreneur par le Maître de l’Ouvrage, les indemnités d’occupation et, le cas échéant, les redevances de toute nature sont à la charge du Maître de l’Ouvrage; l’Entrepreneur ne peut alors, sans autorisation écrite du Maître d’</w:t>
            </w:r>
            <w:r w:rsidR="00D41D68" w:rsidRPr="00E21797">
              <w:t>Œuvre</w:t>
            </w:r>
            <w:r w:rsidRPr="00E21797">
              <w:t>, utiliser pour des travaux qui ne font pas partie du Marché les matériaux qu’il a extraits dans ces lieux d’extraction ou d’emprunt.</w:t>
            </w:r>
          </w:p>
          <w:p w14:paraId="1E687DE6" w14:textId="77777777" w:rsidR="000A450A" w:rsidRPr="00E21797" w:rsidRDefault="000A450A" w:rsidP="00DC57DA">
            <w:pPr>
              <w:tabs>
                <w:tab w:val="left" w:pos="540"/>
              </w:tabs>
              <w:spacing w:before="60" w:after="60"/>
              <w:ind w:left="540" w:right="-72" w:hanging="540"/>
            </w:pPr>
            <w:r w:rsidRPr="00E21797">
              <w:t>22.3</w:t>
            </w:r>
            <w:r w:rsidRPr="00E21797">
              <w:tab/>
              <w:t>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à la charge de l’Entrepreneur.  Toutefois, le Maître de l’Ouvrage et le Maître d’</w:t>
            </w:r>
            <w:r w:rsidR="00D41D68" w:rsidRPr="00E21797">
              <w:t>Œuvre</w:t>
            </w:r>
            <w:r w:rsidRPr="00E21797">
              <w:t xml:space="preserve"> apporteront leur concours à l’Entrepreneur si </w:t>
            </w:r>
            <w:r w:rsidR="00D41D68" w:rsidRPr="00E21797">
              <w:t>celui-ci</w:t>
            </w:r>
            <w:r w:rsidRPr="00E21797">
              <w:t xml:space="preserve"> le leur demande pour lui faciliter l’obtention </w:t>
            </w:r>
            <w:r>
              <w:t xml:space="preserve">en temps utile </w:t>
            </w:r>
            <w:r w:rsidRPr="00E21797">
              <w:t>de toutes autorisations administratives dont il aurait besoin pour les extractions et emprunts de matériaux.</w:t>
            </w:r>
          </w:p>
          <w:p w14:paraId="29B294C8" w14:textId="77777777" w:rsidR="000A450A" w:rsidRPr="00E21797" w:rsidRDefault="000A450A" w:rsidP="00DC57DA">
            <w:pPr>
              <w:tabs>
                <w:tab w:val="left" w:pos="540"/>
              </w:tabs>
              <w:spacing w:before="60" w:after="60"/>
              <w:ind w:left="540" w:right="-72" w:hanging="540"/>
            </w:pPr>
            <w:r w:rsidRPr="00E21797">
              <w:t>22.4</w:t>
            </w:r>
            <w:r w:rsidRPr="00E21797">
              <w:tab/>
              <w:t>L’Entrepreneur supporte dans tous les cas les charges d’exploitation des lieux d’extraction ou d’emprunt et, le cas échéant, les frais d’ouverture.</w:t>
            </w:r>
          </w:p>
          <w:p w14:paraId="43028749" w14:textId="10474553" w:rsidR="000A450A" w:rsidRPr="00E21797" w:rsidRDefault="00DB2F4B" w:rsidP="00DC57DA">
            <w:pPr>
              <w:spacing w:before="60" w:after="60"/>
              <w:ind w:left="540" w:right="-72"/>
            </w:pPr>
            <w:r>
              <w:lastRenderedPageBreak/>
              <w:tab/>
            </w:r>
            <w:r w:rsidR="000A450A" w:rsidRPr="00E21797">
              <w:t xml:space="preserve">Il supporte également, sans recours contre le Maître de l’Ouvrage, la charge des dommages entraînés par l’extraction des matériaux, par l’établissement des chemins de desserte et, d’une façon générale, par les travaux d’aménagement nécessaires </w:t>
            </w:r>
            <w:r w:rsidR="000A450A">
              <w:t xml:space="preserve">à la mise en exploitation, </w:t>
            </w:r>
            <w:r w:rsidR="000A450A" w:rsidRPr="00E21797">
              <w:t xml:space="preserve">à l’exploitation des lieux d’extraction ou d’emprunt, et </w:t>
            </w:r>
            <w:r w:rsidR="000A450A">
              <w:t>leur</w:t>
            </w:r>
            <w:r w:rsidR="000A450A" w:rsidRPr="00E21797">
              <w:t xml:space="preserve"> remise en état.  Il garantit le Maître de l’Ouvrage au cas où la réparation de tels dommages serait mise à la charge de </w:t>
            </w:r>
            <w:r w:rsidR="00D41D68" w:rsidRPr="00E21797">
              <w:t>celui-ci</w:t>
            </w:r>
            <w:r w:rsidR="000A450A" w:rsidRPr="00E21797">
              <w:t>.</w:t>
            </w:r>
          </w:p>
        </w:tc>
      </w:tr>
      <w:tr w:rsidR="000A450A" w:rsidRPr="00E21797" w14:paraId="6D817E92" w14:textId="77777777" w:rsidTr="00A459B1">
        <w:tc>
          <w:tcPr>
            <w:tcW w:w="2160" w:type="dxa"/>
            <w:tcBorders>
              <w:top w:val="nil"/>
              <w:left w:val="nil"/>
              <w:bottom w:val="nil"/>
              <w:right w:val="nil"/>
            </w:tcBorders>
          </w:tcPr>
          <w:p w14:paraId="2DE381C9" w14:textId="77777777" w:rsidR="000A450A" w:rsidRPr="00E21797" w:rsidRDefault="000A450A" w:rsidP="00DC57DA">
            <w:pPr>
              <w:pStyle w:val="Head42"/>
              <w:spacing w:before="60" w:after="60"/>
            </w:pPr>
            <w:bookmarkStart w:id="596" w:name="_Toc348175963"/>
            <w:bookmarkStart w:id="597" w:name="_Toc327539571"/>
            <w:r w:rsidRPr="00E21797">
              <w:lastRenderedPageBreak/>
              <w:t>23.</w:t>
            </w:r>
            <w:r w:rsidRPr="00E21797">
              <w:tab/>
              <w:t xml:space="preserve">Qualité des matériaux et </w:t>
            </w:r>
            <w:r w:rsidR="007A24DA" w:rsidRPr="00E21797">
              <w:t>produits Application</w:t>
            </w:r>
            <w:r w:rsidRPr="00E21797">
              <w:t xml:space="preserve"> des normes</w:t>
            </w:r>
            <w:bookmarkEnd w:id="596"/>
            <w:bookmarkEnd w:id="597"/>
          </w:p>
        </w:tc>
        <w:tc>
          <w:tcPr>
            <w:tcW w:w="7398" w:type="dxa"/>
            <w:tcBorders>
              <w:top w:val="nil"/>
              <w:left w:val="nil"/>
              <w:bottom w:val="nil"/>
              <w:right w:val="nil"/>
            </w:tcBorders>
          </w:tcPr>
          <w:p w14:paraId="0BF6CAEC" w14:textId="77777777" w:rsidR="000A450A" w:rsidRPr="00E21797" w:rsidRDefault="000A450A" w:rsidP="00DC57DA">
            <w:pPr>
              <w:tabs>
                <w:tab w:val="left" w:pos="540"/>
              </w:tabs>
              <w:spacing w:before="60" w:after="60"/>
              <w:ind w:left="540" w:right="-72" w:hanging="540"/>
            </w:pPr>
            <w:r w:rsidRPr="00E21797">
              <w:t>23.1</w:t>
            </w:r>
            <w:r w:rsidRPr="00E21797">
              <w:tab/>
              <w:t xml:space="preserve">Les matériaux et composants de construction doivent être conformes aux stipulations du Marché, aux prescriptions de normes homologuées au plan international et conformes à la réglementation en vigueur.  Les normes applicables sont celles qui sont en vigueur le premier jour du mois du dépôt des offres.  Les dérogations éventuelles aux normes, si elles ne résultent pas expressément de documents techniques du Marché, sont indiquées ou récapitulées comme telles dans le premier article du </w:t>
            </w:r>
            <w:r w:rsidRPr="00AA1390">
              <w:rPr>
                <w:b/>
              </w:rPr>
              <w:t>CCAP,</w:t>
            </w:r>
            <w:r w:rsidRPr="00E21797">
              <w:t xml:space="preserve"> au même titre que les dérogations aux présentes dispositions du CCAG.</w:t>
            </w:r>
          </w:p>
          <w:p w14:paraId="15D37D7A" w14:textId="77777777" w:rsidR="000A450A" w:rsidRPr="00E21797" w:rsidRDefault="000A450A" w:rsidP="00DC57DA">
            <w:pPr>
              <w:tabs>
                <w:tab w:val="left" w:pos="540"/>
              </w:tabs>
              <w:spacing w:before="60" w:after="60"/>
              <w:ind w:left="540" w:right="-72" w:hanging="540"/>
            </w:pPr>
            <w:r w:rsidRPr="00E21797">
              <w:t>23.2</w:t>
            </w:r>
            <w:r w:rsidRPr="00E21797">
              <w:tab/>
              <w:t>L’Entrepreneur ne peut utiliser des matériaux, produits ou composants de construction d’une qualité différente de celle qui est fixée par le Marché que si le Maître d’</w:t>
            </w:r>
            <w:r w:rsidR="007A24DA" w:rsidRPr="00E21797">
              <w:t>Œuvre</w:t>
            </w:r>
            <w:r w:rsidRPr="00E21797">
              <w:t xml:space="preserve"> l’y autorise par écrit.  Les prix correspondants ne sont modifiés que si l’autorisation accordée précise que la substitution donne lieu à l’application de nouveaux prix et si l’augmentation ou réduction résultant de ces nouveaux prix a été acceptée par les autorités compétentes.  Ces prix sont établis suivant les modalités prévues à l’Article 14 du CCAG, le Maître d’</w:t>
            </w:r>
            <w:r w:rsidR="00D41D68" w:rsidRPr="00E21797">
              <w:t>Œuvre</w:t>
            </w:r>
            <w:r w:rsidRPr="00E21797">
              <w:t xml:space="preserve"> devant notifier par ordre de service les prix provisoires dans les quinze (15) jours qui suivent l’autorisation donnée.</w:t>
            </w:r>
          </w:p>
        </w:tc>
      </w:tr>
      <w:tr w:rsidR="000A450A" w:rsidRPr="00E21797" w14:paraId="2BEA5B06" w14:textId="77777777" w:rsidTr="00A459B1">
        <w:tc>
          <w:tcPr>
            <w:tcW w:w="2160" w:type="dxa"/>
            <w:tcBorders>
              <w:top w:val="nil"/>
              <w:left w:val="nil"/>
              <w:bottom w:val="nil"/>
              <w:right w:val="nil"/>
            </w:tcBorders>
          </w:tcPr>
          <w:p w14:paraId="1BE18B4C" w14:textId="77777777" w:rsidR="000A450A" w:rsidRPr="00E21797" w:rsidRDefault="000A450A" w:rsidP="00DC57DA">
            <w:pPr>
              <w:pStyle w:val="Head42"/>
              <w:spacing w:before="60" w:after="60"/>
            </w:pPr>
            <w:bookmarkStart w:id="598" w:name="_Toc348175964"/>
            <w:bookmarkStart w:id="599" w:name="_Toc327539572"/>
            <w:r w:rsidRPr="00E21797">
              <w:t>24.</w:t>
            </w:r>
            <w:r w:rsidRPr="00E21797">
              <w:tab/>
              <w:t>Vérification qualitative des matériaux et produits - Essais et épreuves</w:t>
            </w:r>
            <w:bookmarkEnd w:id="598"/>
            <w:bookmarkEnd w:id="599"/>
          </w:p>
        </w:tc>
        <w:tc>
          <w:tcPr>
            <w:tcW w:w="7398" w:type="dxa"/>
            <w:tcBorders>
              <w:top w:val="nil"/>
              <w:left w:val="nil"/>
              <w:bottom w:val="nil"/>
              <w:right w:val="nil"/>
            </w:tcBorders>
          </w:tcPr>
          <w:p w14:paraId="36A99796" w14:textId="77777777" w:rsidR="000A450A" w:rsidRPr="00E21797" w:rsidRDefault="000A450A" w:rsidP="00DC57DA">
            <w:pPr>
              <w:tabs>
                <w:tab w:val="left" w:pos="540"/>
              </w:tabs>
              <w:spacing w:before="60" w:after="60"/>
              <w:ind w:left="540" w:right="-72" w:hanging="540"/>
            </w:pPr>
            <w:r w:rsidRPr="00E21797">
              <w:t>24.1</w:t>
            </w:r>
            <w:r w:rsidRPr="00E21797">
              <w:tab/>
              <w:t>Les matériaux produits et composants de construction sont soumis, pour leur vérification qualitative, à des essais et épreuves, conformément aux stipulations du Marché, aux prescriptions des normes internationales homologuées et conformes à la réglementation en vigueur; les dispositions de l’Article 23 du CCAG relatives à la définition des normes applicables et les dérogations éventuelles à ces normes sont à retenir pour le présent Article.</w:t>
            </w:r>
          </w:p>
          <w:p w14:paraId="23291914" w14:textId="193B43FE" w:rsidR="000A450A" w:rsidRPr="00E21797" w:rsidRDefault="00DB2F4B" w:rsidP="00DC57DA">
            <w:pPr>
              <w:spacing w:before="60" w:after="60"/>
              <w:ind w:left="540" w:right="-72"/>
            </w:pPr>
            <w:r>
              <w:tab/>
            </w:r>
            <w:r w:rsidR="000A450A" w:rsidRPr="00E21797">
              <w:t xml:space="preserve">A défaut d’indication, dans le Marché ou dans les normes, des modes opératoires à utiliser, </w:t>
            </w:r>
            <w:r w:rsidR="00D41D68" w:rsidRPr="00E21797">
              <w:t>ceux-ci</w:t>
            </w:r>
            <w:r w:rsidR="000A450A" w:rsidRPr="00E21797">
              <w:t xml:space="preserve"> font l’objet de propositions de l’Entrepreneur soumises à l’acceptation du Maître d’</w:t>
            </w:r>
            <w:r w:rsidR="00D41D68" w:rsidRPr="00E21797">
              <w:t>Œuvre</w:t>
            </w:r>
            <w:r w:rsidR="000A450A" w:rsidRPr="00E21797">
              <w:t>.</w:t>
            </w:r>
          </w:p>
          <w:p w14:paraId="7AB3E7F5" w14:textId="77777777" w:rsidR="000A450A" w:rsidRPr="00E21797" w:rsidRDefault="000A450A" w:rsidP="00DC57DA">
            <w:pPr>
              <w:tabs>
                <w:tab w:val="left" w:pos="540"/>
              </w:tabs>
              <w:spacing w:before="60" w:after="60"/>
              <w:ind w:left="540" w:right="-72" w:hanging="540"/>
            </w:pPr>
            <w:r w:rsidRPr="00E21797">
              <w:t>24.2</w:t>
            </w:r>
            <w:r w:rsidRPr="00E21797">
              <w:tab/>
              <w:t>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les matériaux, produits et composants refusés doivent être enlevés rapidement du chantier, les dispositions de l’Article 37 du CCAG étant appliquées s’il y a lieu.</w:t>
            </w:r>
          </w:p>
          <w:p w14:paraId="62D69E15" w14:textId="77777777" w:rsidR="000A450A" w:rsidRPr="00E21797" w:rsidRDefault="000A450A" w:rsidP="00DC57DA">
            <w:pPr>
              <w:tabs>
                <w:tab w:val="left" w:pos="540"/>
              </w:tabs>
              <w:spacing w:before="60" w:after="60"/>
              <w:ind w:left="540" w:right="-72" w:hanging="540"/>
            </w:pPr>
            <w:r w:rsidRPr="00E21797">
              <w:t>24.3</w:t>
            </w:r>
            <w:r w:rsidRPr="00E21797">
              <w:tab/>
              <w:t xml:space="preserve">Les vérifications sont faites, suivant les indications du Marché ou, à </w:t>
            </w:r>
            <w:r w:rsidRPr="00E21797">
              <w:lastRenderedPageBreak/>
              <w:t>défaut, suivant les décisions du Maître d’</w:t>
            </w:r>
            <w:r w:rsidR="00D41D68" w:rsidRPr="00E21797">
              <w:t>Œuvre</w:t>
            </w:r>
            <w:r w:rsidRPr="00E21797">
              <w:t xml:space="preserve">, soit sur le chantier, soit dans les usines, magasins ou carrières de l’Entrepreneur et des </w:t>
            </w:r>
            <w:r w:rsidR="00337B88" w:rsidRPr="00E21797">
              <w:t>sous-traitants</w:t>
            </w:r>
            <w:r w:rsidRPr="00E21797">
              <w:t xml:space="preserve"> ou fournisseurs.  Elles sont exécutées par le Maître d’</w:t>
            </w:r>
            <w:r w:rsidR="00D41D68" w:rsidRPr="00E21797">
              <w:t>Œuvre</w:t>
            </w:r>
            <w:r w:rsidRPr="00E21797">
              <w:t xml:space="preserve"> ou, si le Marché le prévoit, par un laboratoire ou un organisme de contrôle.</w:t>
            </w:r>
          </w:p>
          <w:p w14:paraId="5E7B840A" w14:textId="11AC1BA7" w:rsidR="000A450A" w:rsidRPr="00E21797" w:rsidRDefault="00DB2F4B" w:rsidP="00DC57DA">
            <w:pPr>
              <w:spacing w:before="60" w:after="60"/>
              <w:ind w:left="540" w:right="-72"/>
            </w:pPr>
            <w:r>
              <w:tab/>
            </w:r>
            <w:r w:rsidR="000A450A" w:rsidRPr="00E21797">
              <w:t>Dans le cas où le Maître d’</w:t>
            </w:r>
            <w:r w:rsidR="00D41D68" w:rsidRPr="00E21797">
              <w:t>Œuvre</w:t>
            </w:r>
            <w:r w:rsidR="000A450A" w:rsidRPr="00E21797">
              <w:t xml:space="preserve"> ou son préposé effectue personnellement les essais, l’Entrepreneur met à sa disposition le matériel nécessaire et il doit également fournir l’assistance, la </w:t>
            </w:r>
            <w:r w:rsidR="00D41D68" w:rsidRPr="00E21797">
              <w:t>main-d’œuvre</w:t>
            </w:r>
            <w:r w:rsidR="000A450A" w:rsidRPr="00E21797">
              <w:t>, l’électricité, les carburants, les entrepôts et les appareils et instruments qui sont normalement nécessaires pour examiner, mesurer et tester tous matériaux et matériels.  Toutefois, l’Entrepreneur n’a la charge d’aucune rémunération du Maître d’</w:t>
            </w:r>
            <w:r w:rsidR="00D41D68" w:rsidRPr="00E21797">
              <w:t>Œuvre</w:t>
            </w:r>
            <w:r w:rsidR="000A450A" w:rsidRPr="00E21797">
              <w:t xml:space="preserve"> ou de son préposé.</w:t>
            </w:r>
          </w:p>
          <w:p w14:paraId="43854980" w14:textId="12AD87DF" w:rsidR="000A450A" w:rsidRPr="00E21797" w:rsidRDefault="00DB2F4B" w:rsidP="00DC57DA">
            <w:pPr>
              <w:spacing w:before="60" w:after="60"/>
              <w:ind w:left="540" w:right="-72"/>
            </w:pPr>
            <w:r>
              <w:tab/>
            </w:r>
            <w:r w:rsidR="000A450A" w:rsidRPr="00E21797">
              <w:t>Les vérifications effectuées par un laboratoire ou organisme de contrôle sont faites à la diligence et à la charge de l’Entrepreneur. Ce dernier adresse au Maître d’</w:t>
            </w:r>
            <w:r w:rsidR="00D41D68" w:rsidRPr="00E21797">
              <w:t>Œuvre</w:t>
            </w:r>
            <w:r w:rsidR="000A450A" w:rsidRPr="00E21797">
              <w:t>, les certificats constatant les résultats des vérifications faites.  Au vu de ces certificats, le Maître d’</w:t>
            </w:r>
            <w:r w:rsidR="00D41D68" w:rsidRPr="00E21797">
              <w:t>Œuvre</w:t>
            </w:r>
            <w:r w:rsidR="000A450A" w:rsidRPr="00E21797">
              <w:t xml:space="preserve"> décide si les matériaux, produits ou composants de construction peuvent ou non être utilisés.</w:t>
            </w:r>
          </w:p>
          <w:p w14:paraId="6B61937B" w14:textId="26424450" w:rsidR="000A450A" w:rsidRPr="00E21797" w:rsidRDefault="00DB2F4B" w:rsidP="00DC57DA">
            <w:pPr>
              <w:spacing w:before="60" w:after="60"/>
              <w:ind w:left="540" w:right="-72"/>
            </w:pPr>
            <w:r>
              <w:tab/>
            </w:r>
            <w:r w:rsidR="000A450A" w:rsidRPr="00E21797">
              <w:t xml:space="preserve">Dans tous les cas, l’Entrepreneur, le fournisseur ou le </w:t>
            </w:r>
            <w:r w:rsidR="00D41D68" w:rsidRPr="00E21797">
              <w:t>sous-traitant</w:t>
            </w:r>
            <w:r w:rsidR="000A450A" w:rsidRPr="00E21797">
              <w:t xml:space="preserve"> autorisera l’accès à ses locaux au Maître d’</w:t>
            </w:r>
            <w:r w:rsidR="00D41D68" w:rsidRPr="00E21797">
              <w:t>Œuvre</w:t>
            </w:r>
            <w:r w:rsidR="000A450A" w:rsidRPr="00E21797">
              <w:t xml:space="preserve"> ou à l’organisme de contrôle afin qu’ils puissent opérer toutes vérifications en conformité avec les dispositions du Marché.</w:t>
            </w:r>
          </w:p>
          <w:p w14:paraId="1963C9AD" w14:textId="7B71C282" w:rsidR="000A450A" w:rsidRPr="00E21797" w:rsidRDefault="000A450A" w:rsidP="00DC57DA">
            <w:pPr>
              <w:tabs>
                <w:tab w:val="left" w:pos="540"/>
              </w:tabs>
              <w:spacing w:before="60" w:after="60"/>
              <w:ind w:left="540" w:right="-72" w:hanging="540"/>
            </w:pPr>
            <w:r w:rsidRPr="00E21797">
              <w:t>24.4</w:t>
            </w:r>
            <w:r w:rsidRPr="00E21797">
              <w:tab/>
              <w:t>L’Entrepreneur doit convenir avec le Maître d’</w:t>
            </w:r>
            <w:r w:rsidR="00D41D68" w:rsidRPr="00E21797">
              <w:t>Œuvre</w:t>
            </w:r>
            <w:r w:rsidRPr="00E21797">
              <w:t xml:space="preserve"> des dates et lieux d’exécution des contrôles et des essais des matériaux et équipements conformément aux dispositions du Marché.  Le Maître d’</w:t>
            </w:r>
            <w:r w:rsidR="00D41D68" w:rsidRPr="00E21797">
              <w:t>Œuvre</w:t>
            </w:r>
            <w:r w:rsidRPr="00E21797">
              <w:t xml:space="preserve"> doit notifier à l’Entrepreneur au moins </w:t>
            </w:r>
            <w:r w:rsidR="00D41D68" w:rsidRPr="00E21797">
              <w:t>vingt</w:t>
            </w:r>
            <w:r w:rsidR="0001410C">
              <w:t>-</w:t>
            </w:r>
            <w:r w:rsidR="00D41D68" w:rsidRPr="00E21797">
              <w:t>quatre</w:t>
            </w:r>
            <w:r w:rsidRPr="00E21797">
              <w:t xml:space="preserve"> (24) heures à l’avance son intention de procéder au contrôle ou d’assister aux essais; si le Maître d’</w:t>
            </w:r>
            <w:r w:rsidR="00D41D68" w:rsidRPr="00E21797">
              <w:t>Œuvre</w:t>
            </w:r>
            <w:r w:rsidRPr="00E21797">
              <w:t xml:space="preserve"> n’est pas présent à la date convenue, l’Entrepreneur peut, sauf instruction contraire du Maître d’</w:t>
            </w:r>
            <w:r w:rsidR="00D41D68" w:rsidRPr="00E21797">
              <w:t>Œuvre</w:t>
            </w:r>
            <w:r w:rsidRPr="00E21797">
              <w:t>, procéder aux essais, qui seront considérés comme ayant été faits en présence du Maître d’</w:t>
            </w:r>
            <w:r w:rsidR="00D41D68" w:rsidRPr="00E21797">
              <w:t>Œuvre</w:t>
            </w:r>
            <w:r w:rsidRPr="00E21797">
              <w:t>.</w:t>
            </w:r>
          </w:p>
          <w:p w14:paraId="243CAC38" w14:textId="574383C8" w:rsidR="000A450A" w:rsidRPr="00E21797" w:rsidRDefault="00DB2F4B" w:rsidP="00DC57DA">
            <w:pPr>
              <w:spacing w:before="60" w:after="60"/>
              <w:ind w:left="540" w:right="-72"/>
            </w:pPr>
            <w:r>
              <w:tab/>
            </w:r>
            <w:r w:rsidR="000A450A" w:rsidRPr="00E21797">
              <w:t>L’Entrepreneur doit immédiatement faire parvenir au Maître d’</w:t>
            </w:r>
            <w:r w:rsidR="00D41D68" w:rsidRPr="00E21797">
              <w:t>Œuvre</w:t>
            </w:r>
            <w:r w:rsidR="000A450A" w:rsidRPr="00E21797">
              <w:t xml:space="preserve"> des copies dûment certifiées des résultats des essais.  Si le Maître d’</w:t>
            </w:r>
            <w:r w:rsidR="00D41D68" w:rsidRPr="00E21797">
              <w:t>Œuvre</w:t>
            </w:r>
            <w:r w:rsidR="000A450A" w:rsidRPr="00E21797">
              <w:t xml:space="preserve"> n’a pas assisté aux essais, les résultats de ces derniers sont présumés avoir été approuvé</w:t>
            </w:r>
            <w:r w:rsidR="000A450A">
              <w:t>s</w:t>
            </w:r>
            <w:r w:rsidR="000A450A" w:rsidRPr="00E21797">
              <w:t xml:space="preserve"> par lui.</w:t>
            </w:r>
          </w:p>
          <w:p w14:paraId="46A7A6ED" w14:textId="77777777" w:rsidR="000A450A" w:rsidRPr="00E21797" w:rsidRDefault="000A450A" w:rsidP="00DC57DA">
            <w:pPr>
              <w:tabs>
                <w:tab w:val="left" w:pos="540"/>
              </w:tabs>
              <w:spacing w:before="60" w:after="60"/>
              <w:ind w:left="540" w:right="-72" w:hanging="540"/>
            </w:pPr>
            <w:r w:rsidRPr="00E21797">
              <w:t>24.5</w:t>
            </w:r>
            <w:r w:rsidRPr="00E21797">
              <w:tab/>
              <w:t>L’Entrepreneur est tenu de fournir à ses frais tous les échantillons nécessaires pour les vérifications.</w:t>
            </w:r>
          </w:p>
          <w:p w14:paraId="28BBAFFC" w14:textId="54237DE0" w:rsidR="000A450A" w:rsidRPr="00E21797" w:rsidRDefault="00DB2F4B" w:rsidP="00DC57DA">
            <w:pPr>
              <w:spacing w:before="60" w:after="60"/>
              <w:ind w:left="540" w:right="-72"/>
            </w:pPr>
            <w:r>
              <w:tab/>
            </w:r>
            <w:r w:rsidR="000A450A" w:rsidRPr="00E21797">
              <w:t>L’Entrepreneur équipe, s’il y a lieu, les matériels de fabrication des dispositifs permettant d’opérer le prélèvement des matériaux aux différents stades de l’élaboration des produits fabriqués.</w:t>
            </w:r>
          </w:p>
          <w:p w14:paraId="435B20E0" w14:textId="77777777" w:rsidR="000A450A" w:rsidRPr="00E21797" w:rsidRDefault="000A450A" w:rsidP="00DC57DA">
            <w:pPr>
              <w:tabs>
                <w:tab w:val="left" w:pos="540"/>
              </w:tabs>
              <w:spacing w:before="60" w:after="60"/>
              <w:ind w:left="540" w:right="-72" w:hanging="540"/>
            </w:pPr>
            <w:r w:rsidRPr="00E21797">
              <w:t>24.6</w:t>
            </w:r>
            <w:r w:rsidRPr="00E21797">
              <w:tab/>
              <w:t xml:space="preserve">Si les résultats de vérifications prévues dans le Marché ou par les normes pour </w:t>
            </w:r>
            <w:r>
              <w:t>la</w:t>
            </w:r>
            <w:r w:rsidRPr="00E21797">
              <w:t xml:space="preserve"> fourniture </w:t>
            </w:r>
            <w:r>
              <w:t xml:space="preserve">d’une catégorie </w:t>
            </w:r>
            <w:r w:rsidRPr="00E21797">
              <w:t>de matériaux, produits ou composants de construction ne permettent pas l’acceptation de cette fourniture, le Maître d’</w:t>
            </w:r>
            <w:r w:rsidR="00D41D68" w:rsidRPr="00E21797">
              <w:t>Œuvre</w:t>
            </w:r>
            <w:r w:rsidRPr="00E21797">
              <w:t xml:space="preserve"> peut prescrire, en accord avec </w:t>
            </w:r>
            <w:r w:rsidRPr="00E21797">
              <w:lastRenderedPageBreak/>
              <w:t>l’Entrepreneur, des vérifications supplémentaires pour permettre d’accepter éventuellement tout ou partie de la fourniture, avec ou sans réfaction sur les prix; les dépenses correspondant à ces dernières vérifications sont à la charge de l’Entrepreneur.</w:t>
            </w:r>
          </w:p>
          <w:p w14:paraId="1A091269" w14:textId="77777777" w:rsidR="000A450A" w:rsidRPr="00E21797" w:rsidRDefault="000A450A" w:rsidP="00DC57DA">
            <w:pPr>
              <w:tabs>
                <w:tab w:val="left" w:pos="540"/>
              </w:tabs>
              <w:spacing w:before="60" w:after="60"/>
              <w:ind w:left="540" w:right="-72" w:hanging="540"/>
            </w:pPr>
            <w:r w:rsidRPr="00E21797">
              <w:t>24.7</w:t>
            </w:r>
            <w:r w:rsidRPr="00E21797">
              <w:tab/>
              <w:t>Ne sont pas à la charge de l’Entrepreneur :</w:t>
            </w:r>
          </w:p>
          <w:p w14:paraId="6914023C" w14:textId="77777777" w:rsidR="000A450A" w:rsidRPr="00E21797" w:rsidRDefault="000A450A" w:rsidP="00DC57DA">
            <w:pPr>
              <w:tabs>
                <w:tab w:val="left" w:pos="1080"/>
              </w:tabs>
              <w:spacing w:before="60" w:after="60"/>
              <w:ind w:left="1080" w:right="-72" w:hanging="540"/>
            </w:pPr>
            <w:r w:rsidRPr="00E21797">
              <w:t>a)</w:t>
            </w:r>
            <w:r w:rsidRPr="00E21797">
              <w:tab/>
              <w:t>les essais et épreuves que le Maître d’</w:t>
            </w:r>
            <w:r w:rsidR="00D41D68" w:rsidRPr="00E21797">
              <w:t>Œuvre</w:t>
            </w:r>
            <w:r w:rsidRPr="00E21797">
              <w:t xml:space="preserve"> exécute ou fait exécuter et qui ne sont pas prévus dans le Marché ou par les normes; ni</w:t>
            </w:r>
          </w:p>
          <w:p w14:paraId="3FA6AB90" w14:textId="77777777" w:rsidR="000A450A" w:rsidRPr="00E21797" w:rsidRDefault="000A450A" w:rsidP="00DC57DA">
            <w:pPr>
              <w:tabs>
                <w:tab w:val="left" w:pos="1080"/>
              </w:tabs>
              <w:spacing w:before="60" w:after="60"/>
              <w:ind w:left="1080" w:right="-72" w:hanging="540"/>
            </w:pPr>
            <w:r w:rsidRPr="00E21797">
              <w:t>b)</w:t>
            </w:r>
            <w:r w:rsidRPr="00E21797">
              <w:tab/>
              <w:t>les vérifications éventuellement prescrites par le Maître d’</w:t>
            </w:r>
            <w:r w:rsidR="00D41D68" w:rsidRPr="00E21797">
              <w:t>Œuvre</w:t>
            </w:r>
            <w:r w:rsidRPr="00E21797">
              <w:t xml:space="preserv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14:paraId="78107F23" w14:textId="77777777" w:rsidR="000A450A" w:rsidRPr="00E21797" w:rsidRDefault="000A450A" w:rsidP="00DC57DA">
            <w:pPr>
              <w:tabs>
                <w:tab w:val="left" w:pos="540"/>
              </w:tabs>
              <w:spacing w:before="60" w:after="60"/>
              <w:ind w:left="540" w:right="-72" w:hanging="540"/>
            </w:pPr>
            <w:r w:rsidRPr="00E21797">
              <w:t>24.8</w:t>
            </w:r>
            <w:r w:rsidRPr="00E21797">
              <w:tab/>
              <w:t>L’Entrepreneur ne supporte pas la charge des frais de déplacement et de séjour que les vérifications entraînent pour le Chef de Projet, le Maître d’</w:t>
            </w:r>
            <w:r w:rsidR="00D41D68" w:rsidRPr="00E21797">
              <w:t>Œuvre</w:t>
            </w:r>
            <w:r w:rsidRPr="00E21797">
              <w:t xml:space="preserve"> ou leurs préposés.</w:t>
            </w:r>
          </w:p>
        </w:tc>
      </w:tr>
      <w:tr w:rsidR="000A450A" w:rsidRPr="00E21797" w14:paraId="5870B8BD" w14:textId="77777777" w:rsidTr="00A459B1">
        <w:tc>
          <w:tcPr>
            <w:tcW w:w="2160" w:type="dxa"/>
            <w:tcBorders>
              <w:top w:val="nil"/>
              <w:left w:val="nil"/>
              <w:bottom w:val="nil"/>
              <w:right w:val="nil"/>
            </w:tcBorders>
          </w:tcPr>
          <w:p w14:paraId="58B2D204" w14:textId="77777777" w:rsidR="000A450A" w:rsidRPr="00E21797" w:rsidRDefault="000A450A" w:rsidP="00DC57DA">
            <w:pPr>
              <w:pStyle w:val="Head42"/>
              <w:spacing w:before="60" w:after="60"/>
            </w:pPr>
            <w:bookmarkStart w:id="600" w:name="_Toc348175965"/>
            <w:bookmarkStart w:id="601" w:name="_Toc327539573"/>
            <w:r w:rsidRPr="00E21797">
              <w:lastRenderedPageBreak/>
              <w:t>25.</w:t>
            </w:r>
            <w:r w:rsidRPr="00E21797">
              <w:tab/>
              <w:t>Vérification quantitative des matériaux et produits</w:t>
            </w:r>
            <w:bookmarkEnd w:id="600"/>
            <w:bookmarkEnd w:id="601"/>
          </w:p>
        </w:tc>
        <w:tc>
          <w:tcPr>
            <w:tcW w:w="7398" w:type="dxa"/>
            <w:tcBorders>
              <w:top w:val="nil"/>
              <w:left w:val="nil"/>
              <w:bottom w:val="nil"/>
              <w:right w:val="nil"/>
            </w:tcBorders>
          </w:tcPr>
          <w:p w14:paraId="5F2FBF50" w14:textId="77777777" w:rsidR="000A450A" w:rsidRPr="00E21797" w:rsidRDefault="000A450A" w:rsidP="00DC57DA">
            <w:pPr>
              <w:tabs>
                <w:tab w:val="left" w:pos="540"/>
              </w:tabs>
              <w:spacing w:before="60" w:after="60"/>
              <w:ind w:left="540" w:right="-72" w:hanging="540"/>
            </w:pPr>
            <w:r w:rsidRPr="00E21797">
              <w:t>25.1</w:t>
            </w:r>
            <w:r w:rsidRPr="00E21797">
              <w:tab/>
              <w:t>La détermination des quantités de matériaux et produits est effectuée contradictoirement.</w:t>
            </w:r>
          </w:p>
          <w:p w14:paraId="45CB546D" w14:textId="563FF115" w:rsidR="000A450A" w:rsidRPr="00E21797" w:rsidRDefault="00DB2F4B" w:rsidP="00DC57DA">
            <w:pPr>
              <w:spacing w:before="60" w:after="60"/>
              <w:ind w:left="540" w:right="-72"/>
            </w:pPr>
            <w:r>
              <w:tab/>
            </w:r>
            <w:r w:rsidR="000A450A" w:rsidRPr="00E21797">
              <w:t xml:space="preserve">Pour les matériaux et produits faisant l’objet de </w:t>
            </w:r>
            <w:r w:rsidR="000A450A">
              <w:t>documents de transport (</w:t>
            </w:r>
            <w:r w:rsidR="00D86EDA" w:rsidRPr="00DB2F4B">
              <w:t>tels que</w:t>
            </w:r>
            <w:r w:rsidR="005E6AAC" w:rsidRPr="00DB2F4B">
              <w:t xml:space="preserve"> </w:t>
            </w:r>
            <w:r w:rsidR="000A450A" w:rsidRPr="00DB2F4B">
              <w:t>connaissements</w:t>
            </w:r>
            <w:r w:rsidR="000A450A">
              <w:t xml:space="preserve">, </w:t>
            </w:r>
            <w:r w:rsidR="000A450A" w:rsidRPr="00E21797">
              <w:t xml:space="preserve"> </w:t>
            </w:r>
            <w:r w:rsidR="000A450A">
              <w:t xml:space="preserve">etc.), </w:t>
            </w:r>
            <w:r w:rsidR="000A450A" w:rsidRPr="00E21797">
              <w:t xml:space="preserve">les indications de masse portées sur </w:t>
            </w:r>
            <w:r w:rsidR="00D41D68">
              <w:t>ceux</w:t>
            </w:r>
            <w:r w:rsidR="00D41D68" w:rsidRPr="00E21797">
              <w:t>-ci</w:t>
            </w:r>
            <w:r w:rsidR="000A450A" w:rsidRPr="00E21797">
              <w:t xml:space="preserve"> </w:t>
            </w:r>
            <w:r w:rsidR="000A450A">
              <w:t xml:space="preserve">ou leurs annexes </w:t>
            </w:r>
            <w:r w:rsidR="000A450A" w:rsidRPr="00E21797">
              <w:t>sont présumées exactes; toutefois, le Maître d’</w:t>
            </w:r>
            <w:r w:rsidR="00D41D68" w:rsidRPr="00E21797">
              <w:t>Œuvre</w:t>
            </w:r>
            <w:r w:rsidR="000A450A" w:rsidRPr="00E21797">
              <w:t xml:space="preserve"> a toujours le droit de faire procéder, pour chaque livraison, à une vérification contradictoire sur bascule.  Les frais de cette vérification sont :</w:t>
            </w:r>
          </w:p>
          <w:p w14:paraId="2472B6CF" w14:textId="77777777" w:rsidR="000A450A" w:rsidRPr="00E21797" w:rsidRDefault="000A450A" w:rsidP="00DC57DA">
            <w:pPr>
              <w:tabs>
                <w:tab w:val="left" w:pos="1080"/>
              </w:tabs>
              <w:spacing w:before="60" w:after="60"/>
              <w:ind w:left="1080" w:right="-72" w:hanging="540"/>
              <w:jc w:val="left"/>
            </w:pPr>
            <w:r w:rsidRPr="00E21797">
              <w:t>a)</w:t>
            </w:r>
            <w:r w:rsidRPr="00E21797">
              <w:tab/>
              <w:t>à la charge de l’Entrepreneur si la pesée révèle qu’il existe, au préjudice du Maître de l’Ouvrage, un écart de masse supérieur à la freinte normale de transport;</w:t>
            </w:r>
          </w:p>
          <w:p w14:paraId="5FDBFB8A" w14:textId="77777777" w:rsidR="000A450A" w:rsidRPr="00E21797" w:rsidRDefault="000A450A" w:rsidP="00DC57DA">
            <w:pPr>
              <w:tabs>
                <w:tab w:val="left" w:pos="1080"/>
              </w:tabs>
              <w:spacing w:before="60" w:after="60"/>
              <w:ind w:left="1080" w:right="-72" w:hanging="540"/>
              <w:jc w:val="left"/>
            </w:pPr>
            <w:r w:rsidRPr="00E21797">
              <w:t>b)</w:t>
            </w:r>
            <w:r w:rsidRPr="00E21797">
              <w:tab/>
              <w:t>à la charge du Maître de l’Ouvrage dans le cas contraire.</w:t>
            </w:r>
          </w:p>
          <w:p w14:paraId="154DBCE5" w14:textId="77777777" w:rsidR="000A450A" w:rsidRPr="00E21797" w:rsidRDefault="000A450A" w:rsidP="00DC57DA">
            <w:pPr>
              <w:tabs>
                <w:tab w:val="left" w:pos="540"/>
              </w:tabs>
              <w:spacing w:before="60" w:after="60"/>
              <w:ind w:left="540" w:right="-72" w:hanging="540"/>
            </w:pPr>
            <w:r w:rsidRPr="00E21797">
              <w:t>25.2</w:t>
            </w:r>
            <w:r w:rsidRPr="00E21797">
              <w:tab/>
              <w:t>S’il est établi que des transports de matériaux, produits ou composants de construction sont effectués dans des véhicules routiers en surcharge, les dépenses afférentes à ces transports ne sont pas prises en compte dans le règlement du Marché.</w:t>
            </w:r>
          </w:p>
          <w:p w14:paraId="625455E9" w14:textId="11DD6406" w:rsidR="000A450A" w:rsidRPr="00E21797" w:rsidRDefault="00DB2F4B" w:rsidP="00DC57DA">
            <w:pPr>
              <w:spacing w:before="60" w:after="60"/>
              <w:ind w:left="540" w:right="-72"/>
            </w:pPr>
            <w:r>
              <w:tab/>
            </w:r>
            <w:r w:rsidR="000A450A" w:rsidRPr="00E21797">
              <w:t xml:space="preserve">Lorsque ces dépenses ne font pas l’objet d’un règlement distinct, les prix des ouvrages qui comprennent la rémunération de ces transports subissent une réfaction fixée par ordre de service en se référant, s’il y a lieu, aux </w:t>
            </w:r>
            <w:r w:rsidR="00D41D68" w:rsidRPr="00E21797">
              <w:t>sous détails</w:t>
            </w:r>
            <w:r w:rsidR="000A450A" w:rsidRPr="00E21797">
              <w:t xml:space="preserve"> des prix unitaires et aux décompositions des prix forfaitaires.</w:t>
            </w:r>
          </w:p>
        </w:tc>
      </w:tr>
      <w:tr w:rsidR="000A450A" w:rsidRPr="00E21797" w14:paraId="57A093FC" w14:textId="77777777" w:rsidTr="00A459B1">
        <w:tc>
          <w:tcPr>
            <w:tcW w:w="2160" w:type="dxa"/>
            <w:tcBorders>
              <w:top w:val="nil"/>
              <w:left w:val="nil"/>
              <w:bottom w:val="nil"/>
              <w:right w:val="nil"/>
            </w:tcBorders>
          </w:tcPr>
          <w:p w14:paraId="776C167B" w14:textId="77777777" w:rsidR="000A450A" w:rsidRPr="00E21797" w:rsidRDefault="000A450A" w:rsidP="00DC57DA">
            <w:pPr>
              <w:pStyle w:val="Head42"/>
              <w:spacing w:before="60" w:after="60"/>
            </w:pPr>
            <w:bookmarkStart w:id="602" w:name="_Toc348175966"/>
            <w:bookmarkStart w:id="603" w:name="_Toc348232789"/>
            <w:bookmarkStart w:id="604" w:name="_Toc327539574"/>
            <w:r w:rsidRPr="00E21797">
              <w:t>26.</w:t>
            </w:r>
            <w:r w:rsidRPr="00E21797">
              <w:tab/>
              <w:t xml:space="preserve">Prise en charge, manutention et conservation par l’Entrepreneur </w:t>
            </w:r>
            <w:r w:rsidRPr="00E21797">
              <w:lastRenderedPageBreak/>
              <w:t>des matériaux et produits fournis par le Maître de l’Ouvrage dans le cadre du Marché</w:t>
            </w:r>
            <w:bookmarkEnd w:id="602"/>
            <w:bookmarkEnd w:id="603"/>
            <w:bookmarkEnd w:id="604"/>
          </w:p>
        </w:tc>
        <w:tc>
          <w:tcPr>
            <w:tcW w:w="7398" w:type="dxa"/>
            <w:tcBorders>
              <w:top w:val="nil"/>
              <w:left w:val="nil"/>
              <w:bottom w:val="nil"/>
              <w:right w:val="nil"/>
            </w:tcBorders>
          </w:tcPr>
          <w:p w14:paraId="08A75523" w14:textId="77777777" w:rsidR="000A450A" w:rsidRPr="00E21797" w:rsidRDefault="000A450A" w:rsidP="00DC57DA">
            <w:pPr>
              <w:tabs>
                <w:tab w:val="left" w:pos="540"/>
              </w:tabs>
              <w:spacing w:before="60" w:after="60"/>
              <w:ind w:left="540" w:right="-72" w:hanging="540"/>
            </w:pPr>
            <w:r w:rsidRPr="00E21797">
              <w:lastRenderedPageBreak/>
              <w:t>26.1</w:t>
            </w:r>
            <w:r w:rsidRPr="00E21797">
              <w:tab/>
              <w:t>Lorsque le Marché prévoit la fourniture par le Maître de l’Ouvrage de certains matériaux, produits ou composants de construction, l’Entrepreneur, avisé en temps utile, les prend en charge à leur arrivée sur le Site.</w:t>
            </w:r>
          </w:p>
          <w:p w14:paraId="1679DB49" w14:textId="77777777" w:rsidR="000A450A" w:rsidRPr="00E21797" w:rsidRDefault="000A450A" w:rsidP="00DC57DA">
            <w:pPr>
              <w:tabs>
                <w:tab w:val="left" w:pos="540"/>
              </w:tabs>
              <w:spacing w:before="60" w:after="60"/>
              <w:ind w:left="540" w:right="-72" w:hanging="540"/>
            </w:pPr>
            <w:r w:rsidRPr="00E21797">
              <w:t>26.2</w:t>
            </w:r>
            <w:r w:rsidRPr="00E21797">
              <w:tab/>
              <w:t xml:space="preserve">Si la prise en charge a lieu en présence d’un représentant du Maître </w:t>
            </w:r>
            <w:r w:rsidRPr="00E21797">
              <w:lastRenderedPageBreak/>
              <w:t xml:space="preserve">de l’Ouvrage, elle fait l’objet d’un </w:t>
            </w:r>
            <w:r w:rsidR="00D41D68" w:rsidRPr="00E21797">
              <w:t>procès-verbal</w:t>
            </w:r>
            <w:r w:rsidRPr="00E21797">
              <w:t xml:space="preserve"> contradictoire portant sur les quantités prises en charge.</w:t>
            </w:r>
          </w:p>
          <w:p w14:paraId="5BDE4281" w14:textId="77777777" w:rsidR="000A450A" w:rsidRPr="00E21797" w:rsidRDefault="000A450A" w:rsidP="00DC57DA">
            <w:pPr>
              <w:tabs>
                <w:tab w:val="left" w:pos="540"/>
              </w:tabs>
              <w:spacing w:before="60" w:after="60"/>
              <w:ind w:left="540" w:right="-72" w:hanging="540"/>
            </w:pPr>
            <w:r w:rsidRPr="00E21797">
              <w:t>26.3</w:t>
            </w:r>
            <w:r w:rsidRPr="00E21797">
              <w:tab/>
              <w:t>Si la prise en charge a lieu en l’absence du Maître de l’Ouvrage, les quantités prises en charge par l’Entrepreneur sont réputées être celles pour lesquelles il a donné décharge écrite au transporteur ou au fournisseur qui a effectué la livraison.</w:t>
            </w:r>
          </w:p>
          <w:p w14:paraId="78AA3789" w14:textId="7552FFEF" w:rsidR="000A450A" w:rsidRPr="00E21797" w:rsidRDefault="00DB2F4B" w:rsidP="00DC57DA">
            <w:pPr>
              <w:spacing w:before="60" w:after="60"/>
              <w:ind w:left="540" w:right="-72"/>
            </w:pPr>
            <w:r>
              <w:tab/>
            </w:r>
            <w:r w:rsidR="000A450A" w:rsidRPr="00E21797">
              <w:t xml:space="preserve">Dans ce cas, l’Entrepreneur doit s’assurer, compte tenu des indications </w:t>
            </w:r>
            <w:r w:rsidR="000A450A">
              <w:t xml:space="preserve">des documents de transport </w:t>
            </w:r>
            <w:r w:rsidR="000A450A" w:rsidRPr="00E21797">
              <w:t xml:space="preserve">ou de l’avis de livraison porté à sa connaissance, qu’il n’y a ni omission, ni erreur, ni avarie ou défectuosité normalement décelables.  S’il constate une omission, une erreur, une avarie ou une défectuosité, il doit faire à </w:t>
            </w:r>
            <w:r w:rsidR="000A450A">
              <w:t>l’égard</w:t>
            </w:r>
            <w:r w:rsidR="000A450A" w:rsidRPr="00E21797">
              <w:t xml:space="preserve"> du transporteur ou du fournisseur les réserves d’usage et en informer aussitôt le Maître d’</w:t>
            </w:r>
            <w:r w:rsidR="00D41D68" w:rsidRPr="00E21797">
              <w:t>Œuvre</w:t>
            </w:r>
            <w:r w:rsidR="000A450A" w:rsidRPr="00E21797">
              <w:t>.</w:t>
            </w:r>
          </w:p>
          <w:p w14:paraId="35217975" w14:textId="77777777" w:rsidR="000A450A" w:rsidRPr="00E21797" w:rsidRDefault="000A450A" w:rsidP="00DC57DA">
            <w:pPr>
              <w:tabs>
                <w:tab w:val="left" w:pos="540"/>
              </w:tabs>
              <w:spacing w:before="60" w:after="60"/>
              <w:ind w:left="540" w:right="-72" w:hanging="540"/>
            </w:pPr>
            <w:r w:rsidRPr="00E21797">
              <w:t>26.4</w:t>
            </w:r>
            <w:r w:rsidRPr="00E21797">
              <w:tab/>
              <w:t>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w:t>
            </w:r>
            <w:r w:rsidR="00D41D68" w:rsidRPr="00E21797">
              <w:t>œuvre</w:t>
            </w:r>
            <w:r w:rsidRPr="00E21797">
              <w:t xml:space="preserve"> des matériaux, produits ou composants, éventuellement dans les conditions et délais stipulés au </w:t>
            </w:r>
            <w:r w:rsidRPr="00AA1390">
              <w:rPr>
                <w:b/>
              </w:rPr>
              <w:t>CCAP.</w:t>
            </w:r>
          </w:p>
          <w:p w14:paraId="603D4C8D" w14:textId="0C317827" w:rsidR="000A450A" w:rsidRPr="00E21797" w:rsidRDefault="00DB2F4B" w:rsidP="00DC57DA">
            <w:pPr>
              <w:spacing w:before="60" w:after="60"/>
              <w:ind w:left="540" w:right="-72"/>
            </w:pPr>
            <w:r>
              <w:tab/>
            </w:r>
            <w:r w:rsidR="000A450A" w:rsidRPr="00E21797">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14:paraId="2AAEAF44" w14:textId="77777777" w:rsidR="000A450A" w:rsidRPr="00E21797" w:rsidRDefault="000A450A" w:rsidP="00DC57DA">
            <w:pPr>
              <w:tabs>
                <w:tab w:val="left" w:pos="540"/>
              </w:tabs>
              <w:spacing w:before="60" w:after="60"/>
              <w:ind w:left="540" w:right="-72" w:hanging="540"/>
            </w:pPr>
            <w:r w:rsidRPr="00E21797">
              <w:t>26.5</w:t>
            </w:r>
            <w:r w:rsidRPr="00E21797">
              <w:tab/>
              <w:t xml:space="preserve">Si le Marché stipule que la conservation qualitative ou quantitative de certains matériaux, produits ou composants, nécessite leur mise en magasin, l’Entrepreneur est tenu de construire ou de se procurer les magasins nécessaires, même en dehors du </w:t>
            </w:r>
            <w:r>
              <w:t>Site</w:t>
            </w:r>
            <w:r w:rsidRPr="00E21797">
              <w:t xml:space="preserve">, dans les conditions et dans les limites territoriales éventuellement stipulées au </w:t>
            </w:r>
            <w:r w:rsidRPr="00AA1390">
              <w:rPr>
                <w:b/>
              </w:rPr>
              <w:t>CCAP.</w:t>
            </w:r>
          </w:p>
          <w:p w14:paraId="0A8688B7" w14:textId="60DB1B40" w:rsidR="000A450A" w:rsidRPr="00E21797" w:rsidRDefault="00DB2F4B" w:rsidP="00DC57DA">
            <w:pPr>
              <w:spacing w:before="60" w:after="60"/>
              <w:ind w:left="540" w:right="-72"/>
            </w:pPr>
            <w:r>
              <w:tab/>
            </w:r>
            <w:r w:rsidR="000A450A" w:rsidRPr="00E21797">
              <w:t xml:space="preserve">Il supporte les frais de magasinage, de manutention, d’arrimage, de conservation et de transport entre les magasins et le </w:t>
            </w:r>
            <w:r w:rsidR="000A450A">
              <w:t>Site</w:t>
            </w:r>
            <w:r w:rsidR="000A450A" w:rsidRPr="00E21797">
              <w:t>.</w:t>
            </w:r>
          </w:p>
          <w:p w14:paraId="6637931E" w14:textId="77777777" w:rsidR="000A450A" w:rsidRPr="00E21797" w:rsidRDefault="000A450A" w:rsidP="00DC57DA">
            <w:pPr>
              <w:tabs>
                <w:tab w:val="left" w:pos="540"/>
              </w:tabs>
              <w:spacing w:before="60" w:after="60"/>
              <w:ind w:left="540" w:right="-72" w:hanging="540"/>
            </w:pPr>
            <w:r w:rsidRPr="00E21797">
              <w:t>26.6</w:t>
            </w:r>
            <w:r w:rsidRPr="00E21797">
              <w:tab/>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14:paraId="7D13E067" w14:textId="77777777" w:rsidR="000A450A" w:rsidRPr="00E21797" w:rsidRDefault="000A450A" w:rsidP="00DC57DA">
            <w:pPr>
              <w:tabs>
                <w:tab w:val="left" w:pos="540"/>
              </w:tabs>
              <w:spacing w:before="60" w:after="60"/>
              <w:ind w:left="540" w:right="-72" w:hanging="540"/>
            </w:pPr>
            <w:r w:rsidRPr="00E21797">
              <w:t>26.7</w:t>
            </w:r>
            <w:r w:rsidRPr="00E21797">
              <w:tab/>
              <w:t>L’Entrepreneur ne peut être chargé de procéder en tout ou partie à la réception des matériaux, produits ou composants fournis par le Maître de l’Ouvrage que si le Marché précise :</w:t>
            </w:r>
          </w:p>
          <w:p w14:paraId="7E94CEF1" w14:textId="77777777" w:rsidR="000A450A" w:rsidRPr="00E21797" w:rsidRDefault="000A450A" w:rsidP="00DC57DA">
            <w:pPr>
              <w:tabs>
                <w:tab w:val="left" w:pos="1080"/>
              </w:tabs>
              <w:spacing w:before="60" w:after="60"/>
              <w:ind w:left="1080" w:right="-72" w:hanging="540"/>
              <w:jc w:val="left"/>
            </w:pPr>
            <w:r w:rsidRPr="00E21797">
              <w:t>a)</w:t>
            </w:r>
            <w:r w:rsidRPr="00E21797">
              <w:tab/>
              <w:t>le contenu du mandat correspondant;</w:t>
            </w:r>
          </w:p>
          <w:p w14:paraId="2DD3F9C0" w14:textId="77777777" w:rsidR="000A450A" w:rsidRPr="00E21797" w:rsidRDefault="000A450A" w:rsidP="00DC57DA">
            <w:pPr>
              <w:tabs>
                <w:tab w:val="left" w:pos="1080"/>
              </w:tabs>
              <w:spacing w:before="60" w:after="60"/>
              <w:ind w:left="1080" w:right="-72" w:hanging="540"/>
              <w:jc w:val="left"/>
            </w:pPr>
            <w:r w:rsidRPr="00E21797">
              <w:t>b)</w:t>
            </w:r>
            <w:r w:rsidRPr="00E21797">
              <w:tab/>
              <w:t>la nature, la provenance et les caractéristiques de ces matériaux, produits ou composants;</w:t>
            </w:r>
          </w:p>
          <w:p w14:paraId="3820FA84" w14:textId="77777777" w:rsidR="000A450A" w:rsidRPr="00E21797" w:rsidRDefault="000A450A" w:rsidP="00DC57DA">
            <w:pPr>
              <w:tabs>
                <w:tab w:val="left" w:pos="1080"/>
              </w:tabs>
              <w:spacing w:before="60" w:after="60"/>
              <w:ind w:left="1080" w:right="-72" w:hanging="540"/>
              <w:jc w:val="left"/>
            </w:pPr>
            <w:r w:rsidRPr="00E21797">
              <w:lastRenderedPageBreak/>
              <w:t>c)</w:t>
            </w:r>
            <w:r w:rsidRPr="00E21797">
              <w:tab/>
              <w:t>les vérifications à effectuer; et</w:t>
            </w:r>
          </w:p>
          <w:p w14:paraId="64376388" w14:textId="77777777" w:rsidR="000A450A" w:rsidRPr="00E21797" w:rsidRDefault="000A450A" w:rsidP="00DC57DA">
            <w:pPr>
              <w:tabs>
                <w:tab w:val="left" w:pos="1080"/>
              </w:tabs>
              <w:spacing w:before="60" w:after="60"/>
              <w:ind w:left="1080" w:right="-72" w:hanging="540"/>
              <w:jc w:val="left"/>
            </w:pPr>
            <w:r w:rsidRPr="00E21797">
              <w:t>d)</w:t>
            </w:r>
            <w:r w:rsidRPr="00E21797">
              <w:tab/>
              <w:t xml:space="preserve">les moyens de contrôle à employer, </w:t>
            </w:r>
            <w:r w:rsidR="00D41D68" w:rsidRPr="00E21797">
              <w:t>ceux-ci</w:t>
            </w:r>
            <w:r w:rsidRPr="00E21797">
              <w:t xml:space="preserve"> devant être mis à la disposition de l’Entrepreneur par le Maître d’</w:t>
            </w:r>
            <w:r w:rsidR="00D41D68" w:rsidRPr="00E21797">
              <w:t>Œuvre</w:t>
            </w:r>
            <w:r w:rsidRPr="00E21797">
              <w:t>.</w:t>
            </w:r>
          </w:p>
          <w:p w14:paraId="3BF2407B" w14:textId="77777777" w:rsidR="000A450A" w:rsidRPr="00E21797" w:rsidRDefault="000A450A" w:rsidP="00DC57DA">
            <w:pPr>
              <w:tabs>
                <w:tab w:val="left" w:pos="540"/>
              </w:tabs>
              <w:spacing w:before="60" w:after="60"/>
              <w:ind w:left="540" w:right="-72" w:hanging="540"/>
            </w:pPr>
            <w:r w:rsidRPr="00E21797">
              <w:t>26.8</w:t>
            </w:r>
            <w:r w:rsidRPr="00E21797">
              <w:tab/>
              <w:t>En l’absence de stipulations particulières du Marché, la charge des frais résultant des prestations prévues au présent Article est réputée incluse dans les prix.</w:t>
            </w:r>
            <w:r w:rsidR="00F62CBF">
              <w:t xml:space="preserve"> A moins que le CCAP n’en dispose autrement, le Maître d’Ouvrage reste responsable des vices et défauts des matériaux, produits et composants qu’il fournit, sauf </w:t>
            </w:r>
            <w:r w:rsidR="00633C54">
              <w:t xml:space="preserve">en ce qui concerne les vices et défauts apparents </w:t>
            </w:r>
            <w:r w:rsidR="00F62CBF">
              <w:t>que l’Entrepreneur omet de dénoncer par une notification au Maître d’</w:t>
            </w:r>
            <w:r w:rsidR="00D41D68">
              <w:t>Œuvre</w:t>
            </w:r>
            <w:r w:rsidR="00F62CBF">
              <w:t xml:space="preserve"> à bref délai.</w:t>
            </w:r>
          </w:p>
        </w:tc>
      </w:tr>
      <w:tr w:rsidR="000A450A" w:rsidRPr="00E21797" w14:paraId="6D6DF933" w14:textId="77777777" w:rsidTr="00A459B1">
        <w:tc>
          <w:tcPr>
            <w:tcW w:w="2160" w:type="dxa"/>
            <w:tcBorders>
              <w:top w:val="nil"/>
              <w:left w:val="nil"/>
              <w:bottom w:val="nil"/>
              <w:right w:val="nil"/>
            </w:tcBorders>
          </w:tcPr>
          <w:p w14:paraId="465A1A91" w14:textId="77777777" w:rsidR="000A450A" w:rsidRPr="00E21797" w:rsidRDefault="000A450A" w:rsidP="00DC57DA">
            <w:pPr>
              <w:pStyle w:val="Head42"/>
              <w:spacing w:before="60" w:after="60"/>
            </w:pPr>
            <w:bookmarkStart w:id="605" w:name="_Toc348175967"/>
            <w:bookmarkStart w:id="606" w:name="_Toc327539575"/>
            <w:r w:rsidRPr="00E21797">
              <w:lastRenderedPageBreak/>
              <w:t>27.</w:t>
            </w:r>
            <w:r w:rsidRPr="00E21797">
              <w:tab/>
              <w:t>Implantation des ouvrages</w:t>
            </w:r>
            <w:bookmarkEnd w:id="605"/>
            <w:bookmarkEnd w:id="606"/>
          </w:p>
        </w:tc>
        <w:tc>
          <w:tcPr>
            <w:tcW w:w="7398" w:type="dxa"/>
            <w:tcBorders>
              <w:top w:val="nil"/>
              <w:left w:val="nil"/>
              <w:bottom w:val="nil"/>
              <w:right w:val="nil"/>
            </w:tcBorders>
          </w:tcPr>
          <w:p w14:paraId="09B9F55C" w14:textId="77777777" w:rsidR="000A450A" w:rsidRPr="00E21797" w:rsidRDefault="000A450A" w:rsidP="00DC57DA">
            <w:pPr>
              <w:tabs>
                <w:tab w:val="left" w:pos="540"/>
              </w:tabs>
              <w:spacing w:before="60" w:after="60"/>
              <w:ind w:left="540" w:right="-72" w:hanging="540"/>
              <w:rPr>
                <w:b/>
              </w:rPr>
            </w:pPr>
            <w:r w:rsidRPr="00E21797">
              <w:rPr>
                <w:b/>
              </w:rPr>
              <w:t>27.1</w:t>
            </w:r>
            <w:r w:rsidRPr="00E21797">
              <w:rPr>
                <w:b/>
              </w:rPr>
              <w:tab/>
              <w:t>Plan général d’implantation des ouvrages</w:t>
            </w:r>
          </w:p>
          <w:p w14:paraId="3E06853E" w14:textId="77777777" w:rsidR="000A450A" w:rsidRPr="00E21797" w:rsidRDefault="000A450A" w:rsidP="00DC57DA">
            <w:pPr>
              <w:spacing w:before="60" w:after="60"/>
              <w:ind w:left="540" w:right="-72"/>
            </w:pPr>
            <w:r w:rsidRPr="00E21797">
              <w:t xml:space="preserve">Le plan général d’implantation des ouvrages est un plan orienté qui précise la position des ouvrages, en planimétrie et en altimétrie, par rapport à des repères fixes.  Ce plan est notifié à l’Entrepreneur, par ordre de service, dans les quinze (15) jours de l’entrée en vigueur du Marché ou si l’ordre de service prescrivant de commencer les travaux est postérieur à </w:t>
            </w:r>
            <w:r w:rsidR="00D41D68" w:rsidRPr="00E21797">
              <w:t>celle-ci</w:t>
            </w:r>
            <w:r w:rsidRPr="00E21797">
              <w:t>, au plus tard en même temps que cet ordre.</w:t>
            </w:r>
          </w:p>
          <w:p w14:paraId="1B32658E" w14:textId="77777777" w:rsidR="000A450A" w:rsidRPr="00E21797" w:rsidRDefault="000A450A" w:rsidP="00DC57DA">
            <w:pPr>
              <w:tabs>
                <w:tab w:val="left" w:pos="540"/>
              </w:tabs>
              <w:spacing w:before="60" w:after="60"/>
              <w:ind w:left="540" w:right="-72" w:hanging="540"/>
              <w:rPr>
                <w:b/>
              </w:rPr>
            </w:pPr>
            <w:r w:rsidRPr="00E21797">
              <w:rPr>
                <w:b/>
              </w:rPr>
              <w:t>27.2</w:t>
            </w:r>
            <w:r w:rsidRPr="00E21797">
              <w:rPr>
                <w:b/>
              </w:rPr>
              <w:tab/>
              <w:t>Responsabilité de l’Entrepreneur</w:t>
            </w:r>
          </w:p>
          <w:p w14:paraId="776EBDBE" w14:textId="50B15119" w:rsidR="000A450A" w:rsidRPr="00E21797" w:rsidRDefault="00DB2F4B" w:rsidP="00DC57DA">
            <w:pPr>
              <w:spacing w:before="60" w:after="60"/>
              <w:ind w:left="540" w:right="-72"/>
            </w:pPr>
            <w:r>
              <w:tab/>
            </w:r>
            <w:r w:rsidR="000A450A" w:rsidRPr="00E21797">
              <w:t>L’Entrepreneur est responsable :</w:t>
            </w:r>
          </w:p>
          <w:p w14:paraId="6E7214F6" w14:textId="77777777" w:rsidR="000A450A" w:rsidRPr="00E21797" w:rsidRDefault="000A450A" w:rsidP="00DC57DA">
            <w:pPr>
              <w:tabs>
                <w:tab w:val="left" w:pos="1080"/>
              </w:tabs>
              <w:spacing w:before="60" w:after="60"/>
              <w:ind w:left="1080" w:right="-72" w:hanging="540"/>
              <w:jc w:val="left"/>
            </w:pPr>
            <w:r w:rsidRPr="00E21797">
              <w:t>a)</w:t>
            </w:r>
            <w:r w:rsidRPr="00E21797">
              <w:tab/>
              <w:t>de l’implantation exacte des ouvrages par rapport aux repères, lignes et niveaux de référence originaux fournis par le Maître d’</w:t>
            </w:r>
            <w:r w:rsidR="00D41D68" w:rsidRPr="00E21797">
              <w:t>Œuvre</w:t>
            </w:r>
            <w:r w:rsidRPr="00E21797">
              <w:t>;</w:t>
            </w:r>
          </w:p>
          <w:p w14:paraId="299B13C9" w14:textId="77777777" w:rsidR="000A450A" w:rsidRPr="00E21797" w:rsidRDefault="000A450A" w:rsidP="00DC57DA">
            <w:pPr>
              <w:tabs>
                <w:tab w:val="left" w:pos="1080"/>
              </w:tabs>
              <w:spacing w:before="60" w:after="60"/>
              <w:ind w:left="1080" w:right="-72" w:hanging="540"/>
              <w:jc w:val="left"/>
            </w:pPr>
            <w:r w:rsidRPr="00E21797">
              <w:t>b)</w:t>
            </w:r>
            <w:r w:rsidRPr="00E21797">
              <w:tab/>
              <w:t>de l’exactitude du positionnement, du nivellement, du dimensionnement et de l’alignement de toutes les parties des ouvrages; et</w:t>
            </w:r>
          </w:p>
          <w:p w14:paraId="3D52C795" w14:textId="77777777" w:rsidR="000A450A" w:rsidRPr="00E21797" w:rsidRDefault="000A450A" w:rsidP="00DC57DA">
            <w:pPr>
              <w:tabs>
                <w:tab w:val="left" w:pos="1080"/>
              </w:tabs>
              <w:spacing w:before="60" w:after="60"/>
              <w:ind w:left="1080" w:right="-72" w:hanging="540"/>
              <w:jc w:val="left"/>
            </w:pPr>
            <w:r w:rsidRPr="00E21797">
              <w:t>c)</w:t>
            </w:r>
            <w:r w:rsidRPr="00E21797">
              <w:tab/>
              <w:t xml:space="preserve">de la fourniture de tous les instruments et accessoires et de la </w:t>
            </w:r>
            <w:r w:rsidR="00D41D68" w:rsidRPr="00E21797">
              <w:t>main-d’œuvre</w:t>
            </w:r>
            <w:r w:rsidRPr="00E21797">
              <w:t xml:space="preserve"> nécessaires en rapport avec les tâches énumérées </w:t>
            </w:r>
            <w:r w:rsidR="00D41D68" w:rsidRPr="00E21797">
              <w:t>ci-dessus</w:t>
            </w:r>
            <w:r w:rsidRPr="00E21797">
              <w:t>.</w:t>
            </w:r>
          </w:p>
          <w:p w14:paraId="2BBF767F" w14:textId="77777777" w:rsidR="000A450A" w:rsidRPr="00E21797" w:rsidRDefault="000A450A" w:rsidP="00DC57DA">
            <w:pPr>
              <w:tabs>
                <w:tab w:val="left" w:pos="540"/>
              </w:tabs>
              <w:spacing w:before="60" w:after="60"/>
              <w:ind w:left="540" w:right="-72" w:hanging="540"/>
            </w:pPr>
            <w:r w:rsidRPr="00E21797">
              <w:t>27.3</w:t>
            </w:r>
            <w:r w:rsidRPr="00E21797">
              <w:tab/>
              <w:t>Si, à un moment quelconque lors de l’exécution des travaux, une erreur apparaît dans le positionnement, dans le nivellement, dans le dimensionnement ou dans l’alignement d’une partie quelconque des ouvrages, l’Entrepreneur doit, si le Maître d’</w:t>
            </w:r>
            <w:r w:rsidR="00D41D68" w:rsidRPr="00E21797">
              <w:t>Œuvre</w:t>
            </w:r>
            <w:r w:rsidRPr="00E21797">
              <w:t xml:space="preserve"> le demande, rectifier cette erreur à ses propres frais et à la satisfaction du Maître d’</w:t>
            </w:r>
            <w:r w:rsidR="00D41D68" w:rsidRPr="00E21797">
              <w:t>Œuvre</w:t>
            </w:r>
            <w:r w:rsidRPr="00E21797">
              <w:t xml:space="preserve">, à moins que cette erreur ne repose sur des données incorrectes fournies par </w:t>
            </w:r>
            <w:r w:rsidR="00D41D68" w:rsidRPr="00E21797">
              <w:t>celui-ci</w:t>
            </w:r>
            <w:r w:rsidRPr="00E21797">
              <w:t>, auquel cas le coût de la rectification incombe au Maître de l’Ouvrage.</w:t>
            </w:r>
          </w:p>
          <w:p w14:paraId="6B31B808" w14:textId="77777777" w:rsidR="000A450A" w:rsidRPr="00E21797" w:rsidRDefault="000A450A" w:rsidP="00DC57DA">
            <w:pPr>
              <w:tabs>
                <w:tab w:val="left" w:pos="540"/>
              </w:tabs>
              <w:spacing w:before="60" w:after="60"/>
              <w:ind w:left="540" w:right="-72" w:hanging="540"/>
            </w:pPr>
            <w:r w:rsidRPr="00E21797">
              <w:t>27.4</w:t>
            </w:r>
            <w:r w:rsidRPr="00E21797">
              <w:tab/>
              <w:t>La vérification de tout tracement ou de tout alignement ou nivellement par le Maître d’</w:t>
            </w:r>
            <w:r w:rsidR="00D41D68" w:rsidRPr="00E21797">
              <w:t>Œuvre</w:t>
            </w:r>
            <w:r w:rsidRPr="00E21797">
              <w:t xml:space="preserve"> ne dégage en aucune façon l’Entrepreneur de sa responsabilité quant à l’exactitude de ces opérations; l’Entrepreneur doit protéger et conserver soigneusement tous les repères, jalon à voyant fixe, piquets et autres marques utilisés lors de l’implantation des ouvrages.</w:t>
            </w:r>
          </w:p>
        </w:tc>
      </w:tr>
      <w:tr w:rsidR="000A450A" w:rsidRPr="00E21797" w14:paraId="4A071E99" w14:textId="77777777" w:rsidTr="00A459B1">
        <w:tc>
          <w:tcPr>
            <w:tcW w:w="2160" w:type="dxa"/>
            <w:tcBorders>
              <w:top w:val="nil"/>
              <w:left w:val="nil"/>
              <w:bottom w:val="nil"/>
              <w:right w:val="nil"/>
            </w:tcBorders>
          </w:tcPr>
          <w:p w14:paraId="2EFE01C1" w14:textId="77777777" w:rsidR="000A450A" w:rsidRPr="00E21797" w:rsidRDefault="000A450A" w:rsidP="00DC57DA">
            <w:pPr>
              <w:pStyle w:val="Head42"/>
              <w:spacing w:before="60" w:after="60"/>
            </w:pPr>
            <w:bookmarkStart w:id="607" w:name="_Toc348175968"/>
            <w:bookmarkStart w:id="608" w:name="_Toc327539576"/>
            <w:r w:rsidRPr="00E21797">
              <w:t>28.</w:t>
            </w:r>
            <w:r w:rsidRPr="00E21797">
              <w:tab/>
              <w:t xml:space="preserve">Préparation </w:t>
            </w:r>
            <w:r w:rsidRPr="00E21797">
              <w:lastRenderedPageBreak/>
              <w:t>des travaux</w:t>
            </w:r>
            <w:bookmarkEnd w:id="607"/>
            <w:bookmarkEnd w:id="608"/>
          </w:p>
        </w:tc>
        <w:tc>
          <w:tcPr>
            <w:tcW w:w="7398" w:type="dxa"/>
            <w:tcBorders>
              <w:top w:val="nil"/>
              <w:left w:val="nil"/>
              <w:bottom w:val="nil"/>
              <w:right w:val="nil"/>
            </w:tcBorders>
          </w:tcPr>
          <w:p w14:paraId="61961610" w14:textId="77777777" w:rsidR="000A450A" w:rsidRPr="00E21797" w:rsidRDefault="000A450A" w:rsidP="00DC57DA">
            <w:pPr>
              <w:tabs>
                <w:tab w:val="left" w:pos="540"/>
              </w:tabs>
              <w:spacing w:before="60" w:after="60"/>
              <w:ind w:left="540" w:right="-72" w:hanging="540"/>
              <w:rPr>
                <w:b/>
              </w:rPr>
            </w:pPr>
            <w:r w:rsidRPr="00E21797">
              <w:rPr>
                <w:b/>
              </w:rPr>
              <w:lastRenderedPageBreak/>
              <w:t>28.1</w:t>
            </w:r>
            <w:r w:rsidRPr="00E21797">
              <w:rPr>
                <w:b/>
              </w:rPr>
              <w:tab/>
              <w:t>Période de mobilisation</w:t>
            </w:r>
          </w:p>
          <w:p w14:paraId="55D9528E" w14:textId="77777777" w:rsidR="000A450A" w:rsidRPr="00E21797" w:rsidRDefault="000A450A" w:rsidP="00DC57DA">
            <w:pPr>
              <w:tabs>
                <w:tab w:val="left" w:pos="540"/>
              </w:tabs>
              <w:spacing w:before="60" w:after="60"/>
              <w:ind w:left="540" w:right="-72" w:hanging="540"/>
            </w:pPr>
            <w:r w:rsidRPr="00E21797">
              <w:lastRenderedPageBreak/>
              <w:tab/>
              <w:t xml:space="preserve">La période de mobilisation est la période qui court à compter de l’entrée en vigueur du Marché et pendant laquelle, avant l’exécution proprement dite des travaux, le Maître de l’Ouvrage et l’Entrepreneur ont à prendre certaines dispositions préparatoires et à établir certains documents nécessaires à la réalisation des ouvrages, cette période dont la durée est fixée au </w:t>
            </w:r>
            <w:r w:rsidRPr="00AA1390">
              <w:rPr>
                <w:b/>
              </w:rPr>
              <w:t>CCAP,</w:t>
            </w:r>
            <w:r w:rsidRPr="00E21797">
              <w:t xml:space="preserve"> est incluse dans le délai d’exécution.</w:t>
            </w:r>
          </w:p>
          <w:p w14:paraId="0D40FD43" w14:textId="77777777" w:rsidR="000A450A" w:rsidRPr="00E21797" w:rsidRDefault="000A450A" w:rsidP="00DC57DA">
            <w:pPr>
              <w:tabs>
                <w:tab w:val="left" w:pos="540"/>
              </w:tabs>
              <w:spacing w:before="60" w:after="60"/>
              <w:ind w:left="540" w:right="-72" w:hanging="540"/>
              <w:rPr>
                <w:b/>
              </w:rPr>
            </w:pPr>
            <w:r w:rsidRPr="00E21797">
              <w:rPr>
                <w:b/>
              </w:rPr>
              <w:t>28.2</w:t>
            </w:r>
            <w:r w:rsidRPr="00E21797">
              <w:rPr>
                <w:b/>
              </w:rPr>
              <w:tab/>
              <w:t>Programme d’exécution</w:t>
            </w:r>
          </w:p>
          <w:p w14:paraId="1140A77E" w14:textId="3D8106AC" w:rsidR="000A450A" w:rsidRPr="00E21797" w:rsidRDefault="00DB2F4B" w:rsidP="00DC57DA">
            <w:pPr>
              <w:spacing w:before="60" w:after="60"/>
              <w:ind w:left="540" w:right="-72"/>
            </w:pPr>
            <w:r>
              <w:tab/>
            </w:r>
            <w:r w:rsidR="000A450A" w:rsidRPr="00E21797">
              <w:t xml:space="preserve">Dans le délai stipulé au </w:t>
            </w:r>
            <w:r w:rsidR="000A450A" w:rsidRPr="00AA1390">
              <w:rPr>
                <w:b/>
              </w:rPr>
              <w:t>CCAP,</w:t>
            </w:r>
            <w:r w:rsidR="000A450A" w:rsidRPr="00E21797">
              <w:t xml:space="preserve"> l’Entrepreneur soumettra au Chef de Projet, pour approbation, le programme d’exécution des travaux actualisé qui devra être compatible avec la bonne exécution du Marché tenant compte notamment, le cas échéant, de la présence de </w:t>
            </w:r>
            <w:r w:rsidR="00D41D68" w:rsidRPr="00E21797">
              <w:t>sous-traitants</w:t>
            </w:r>
            <w:r w:rsidR="000A450A" w:rsidRPr="00E21797">
              <w:t xml:space="preserve"> ou d’autres entreprises sur le Site.  L’Entrepreneur est tenu, en outre, sur demande du Maître d’</w:t>
            </w:r>
            <w:r w:rsidR="00D41D68" w:rsidRPr="00E21797">
              <w:t>Œuvre</w:t>
            </w:r>
            <w:r w:rsidR="000A450A" w:rsidRPr="00E21797">
              <w:t>, de confirmer par écrit la description générale des dispositions et méthodes qu’il propose d’adopter pour la réalisation des travaux.</w:t>
            </w:r>
          </w:p>
          <w:p w14:paraId="7866506E" w14:textId="19E9BF1E" w:rsidR="000A450A" w:rsidRPr="00E21797" w:rsidRDefault="00DB2F4B" w:rsidP="00DC57DA">
            <w:pPr>
              <w:spacing w:before="60" w:after="60"/>
              <w:ind w:left="540" w:right="-72"/>
            </w:pPr>
            <w:r>
              <w:tab/>
            </w:r>
            <w:r w:rsidR="000A450A" w:rsidRPr="00E21797">
              <w:t>Si à un moment quelconque, il apparaît au Maître d’</w:t>
            </w:r>
            <w:r w:rsidR="00D41D68" w:rsidRPr="00E21797">
              <w:t>Œuvre</w:t>
            </w:r>
            <w:r w:rsidR="000A450A" w:rsidRPr="00E21797">
              <w:t xml:space="preserve"> que l’avancement des travaux ne correspond pas au programme d’exécution approuvé, l’Entrepreneur fournira, sur demande du Maître d’</w:t>
            </w:r>
            <w:r w:rsidR="00D41D68" w:rsidRPr="00E21797">
              <w:t>Œuvre</w:t>
            </w:r>
            <w:r w:rsidR="000A450A" w:rsidRPr="00E21797">
              <w:t>, un programme révisé présentant les modifications nécessaires pour assurer l’achèvement des travaux dans le délai d’exécution.</w:t>
            </w:r>
          </w:p>
          <w:p w14:paraId="08288CFE" w14:textId="37559214" w:rsidR="000A450A" w:rsidRPr="00E21797" w:rsidRDefault="00DB2F4B" w:rsidP="00DC57DA">
            <w:pPr>
              <w:spacing w:before="60" w:after="60"/>
              <w:ind w:left="540" w:right="-72"/>
            </w:pPr>
            <w:r>
              <w:tab/>
            </w:r>
            <w:r w:rsidR="000A450A" w:rsidRPr="00E21797">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14:paraId="16B597A9" w14:textId="68D1DB3C" w:rsidR="000A450A" w:rsidRPr="00E21797" w:rsidRDefault="00DB2F4B" w:rsidP="00DC57DA">
            <w:pPr>
              <w:spacing w:before="60" w:after="60"/>
              <w:ind w:left="540" w:right="-72"/>
            </w:pPr>
            <w:r>
              <w:tab/>
            </w:r>
            <w:r w:rsidR="000A450A" w:rsidRPr="00E21797">
              <w:t>Le programme d’exécution des travaux est soumis au visa du Maître d’</w:t>
            </w:r>
            <w:r w:rsidR="00D41D68" w:rsidRPr="00E21797">
              <w:t>Œuvre</w:t>
            </w:r>
            <w:r w:rsidR="000A450A" w:rsidRPr="00E21797">
              <w:t xml:space="preserv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14:paraId="4F87E863" w14:textId="77777777" w:rsidR="000A450A" w:rsidRPr="00E21797" w:rsidRDefault="000A450A" w:rsidP="00DC57DA">
            <w:pPr>
              <w:tabs>
                <w:tab w:val="left" w:pos="540"/>
              </w:tabs>
              <w:spacing w:before="60" w:after="60"/>
              <w:ind w:left="540" w:right="-72" w:hanging="540"/>
              <w:rPr>
                <w:b/>
              </w:rPr>
            </w:pPr>
            <w:r w:rsidRPr="00E21797">
              <w:rPr>
                <w:b/>
              </w:rPr>
              <w:t>28.3</w:t>
            </w:r>
            <w:r w:rsidRPr="00E21797">
              <w:rPr>
                <w:b/>
              </w:rPr>
              <w:tab/>
              <w:t>Plan de sécurité et d’hygiène</w:t>
            </w:r>
          </w:p>
          <w:p w14:paraId="2BEB0E6F" w14:textId="3C3D7C6C" w:rsidR="00412BB8" w:rsidRPr="00BD47B1" w:rsidRDefault="000A450A" w:rsidP="00DC57DA">
            <w:pPr>
              <w:spacing w:before="60" w:after="60"/>
              <w:ind w:left="1260" w:right="-72" w:hanging="720"/>
              <w:rPr>
                <w:b/>
                <w:sz w:val="28"/>
              </w:rPr>
            </w:pPr>
            <w:r>
              <w:t xml:space="preserve">28.3.1 </w:t>
            </w:r>
            <w:r w:rsidR="00AA1390">
              <w:tab/>
            </w:r>
            <w:r w:rsidRPr="00E21797">
              <w:t xml:space="preserve">Si le </w:t>
            </w:r>
            <w:r w:rsidRPr="00AA1390">
              <w:rPr>
                <w:b/>
              </w:rPr>
              <w:t>CCAP</w:t>
            </w:r>
            <w:r w:rsidRPr="00E21797">
              <w:t xml:space="preserve"> le prévoit, les mesures et dispositions énumérées au paragraphe 31.4 du CCAG font l’objet d’un plan de sécurité et d’hygiène.  Les dispositions des deuxième et troisième alinéas du paragraphe 2 du présent Article sont alors applicables à ce plan.</w:t>
            </w:r>
          </w:p>
          <w:p w14:paraId="73958473" w14:textId="4C7BCD4C" w:rsidR="005001E0" w:rsidRPr="00BD47B1" w:rsidRDefault="000A450A" w:rsidP="00DC57DA">
            <w:pPr>
              <w:spacing w:before="60" w:after="60"/>
              <w:ind w:left="1260" w:right="-72" w:hanging="720"/>
              <w:rPr>
                <w:b/>
                <w:sz w:val="28"/>
              </w:rPr>
            </w:pPr>
            <w:r>
              <w:t xml:space="preserve">28.3.2 </w:t>
            </w:r>
            <w:r w:rsidR="00A85B96">
              <w:t xml:space="preserve">L’Entrepreneur préparera le Plan de sécurité et d’hygiène le </w:t>
            </w:r>
            <w:r w:rsidR="008D733A">
              <w:t>pr</w:t>
            </w:r>
            <w:r w:rsidR="00935A0B">
              <w:t xml:space="preserve">évu à l’Article </w:t>
            </w:r>
            <w:r w:rsidR="00552CCE">
              <w:t>9.</w:t>
            </w:r>
          </w:p>
        </w:tc>
      </w:tr>
      <w:tr w:rsidR="000A450A" w:rsidRPr="00E21797" w14:paraId="45776EF1" w14:textId="77777777" w:rsidTr="00A459B1">
        <w:tc>
          <w:tcPr>
            <w:tcW w:w="2160" w:type="dxa"/>
            <w:tcBorders>
              <w:top w:val="nil"/>
              <w:left w:val="nil"/>
              <w:bottom w:val="nil"/>
              <w:right w:val="nil"/>
            </w:tcBorders>
          </w:tcPr>
          <w:p w14:paraId="0E2D9FF0" w14:textId="77777777" w:rsidR="000A450A" w:rsidRPr="00E21797" w:rsidRDefault="000A450A" w:rsidP="00DC57DA">
            <w:pPr>
              <w:pStyle w:val="Head42"/>
              <w:spacing w:before="60" w:after="60"/>
            </w:pPr>
            <w:bookmarkStart w:id="609" w:name="_Toc348175969"/>
            <w:bookmarkStart w:id="610" w:name="_Toc327539577"/>
            <w:r w:rsidRPr="00E21797">
              <w:lastRenderedPageBreak/>
              <w:t>29.</w:t>
            </w:r>
            <w:r w:rsidRPr="00E21797">
              <w:tab/>
              <w:t xml:space="preserve">Plans d’exécution - Notes de calculs - </w:t>
            </w:r>
            <w:bookmarkStart w:id="611" w:name="_Toc348175970"/>
            <w:bookmarkStart w:id="612" w:name="_Toc348232793"/>
            <w:r w:rsidRPr="00E21797">
              <w:t>Etudes de détail</w:t>
            </w:r>
            <w:bookmarkEnd w:id="609"/>
            <w:bookmarkEnd w:id="610"/>
            <w:bookmarkEnd w:id="611"/>
            <w:bookmarkEnd w:id="612"/>
          </w:p>
        </w:tc>
        <w:tc>
          <w:tcPr>
            <w:tcW w:w="7398" w:type="dxa"/>
            <w:tcBorders>
              <w:top w:val="nil"/>
              <w:left w:val="nil"/>
              <w:bottom w:val="nil"/>
              <w:right w:val="nil"/>
            </w:tcBorders>
          </w:tcPr>
          <w:p w14:paraId="075D7130" w14:textId="77777777" w:rsidR="000A450A" w:rsidRPr="00E21797" w:rsidRDefault="000A450A" w:rsidP="00DC57DA">
            <w:pPr>
              <w:tabs>
                <w:tab w:val="left" w:pos="540"/>
              </w:tabs>
              <w:spacing w:before="60" w:after="60"/>
              <w:ind w:left="540" w:right="-72" w:hanging="540"/>
              <w:rPr>
                <w:b/>
              </w:rPr>
            </w:pPr>
            <w:r w:rsidRPr="00E21797">
              <w:rPr>
                <w:b/>
              </w:rPr>
              <w:t>29.1</w:t>
            </w:r>
            <w:r w:rsidRPr="00E21797">
              <w:rPr>
                <w:b/>
              </w:rPr>
              <w:tab/>
              <w:t>Documents fournis par l’Entrepreneur</w:t>
            </w:r>
          </w:p>
          <w:p w14:paraId="26CBFE5A" w14:textId="77777777" w:rsidR="000A450A" w:rsidRPr="00E21797" w:rsidRDefault="000A450A" w:rsidP="00DC57DA">
            <w:pPr>
              <w:tabs>
                <w:tab w:val="left" w:pos="1260"/>
              </w:tabs>
              <w:spacing w:before="60" w:after="60"/>
              <w:ind w:left="1260" w:right="-72" w:hanging="720"/>
            </w:pPr>
            <w:r w:rsidRPr="00E21797">
              <w:t>29.1.1</w:t>
            </w:r>
            <w:r w:rsidRPr="00E21797">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w:t>
            </w:r>
            <w:r>
              <w:t xml:space="preserve">, omission ou contradiction </w:t>
            </w:r>
            <w:r w:rsidRPr="00E21797">
              <w:t xml:space="preserve"> dans les </w:t>
            </w:r>
            <w:r>
              <w:t xml:space="preserve">pièces contractuelles ou autres </w:t>
            </w:r>
            <w:r w:rsidRPr="00E21797">
              <w:t>documents de base fournis par le Maître d’</w:t>
            </w:r>
            <w:r w:rsidR="00D41D68" w:rsidRPr="00E21797">
              <w:t>Œuvre</w:t>
            </w:r>
            <w:r w:rsidRPr="00E21797">
              <w:t>; il doit le signaler immédiatement par écrit au Maître d’</w:t>
            </w:r>
            <w:r w:rsidR="00D41D68" w:rsidRPr="00E21797">
              <w:t>Œuvre</w:t>
            </w:r>
            <w:r w:rsidRPr="00E21797">
              <w:t>.</w:t>
            </w:r>
          </w:p>
          <w:p w14:paraId="7AE99A35" w14:textId="77777777" w:rsidR="000A450A" w:rsidRPr="00E21797" w:rsidRDefault="000A450A" w:rsidP="00DC57DA">
            <w:pPr>
              <w:tabs>
                <w:tab w:val="left" w:pos="1260"/>
              </w:tabs>
              <w:spacing w:before="60" w:after="60"/>
              <w:ind w:left="1260" w:right="-72" w:hanging="720"/>
            </w:pPr>
            <w:r w:rsidRPr="00E21797">
              <w:t>29.1.2</w:t>
            </w:r>
            <w:r w:rsidRPr="00E21797">
              <w:tab/>
              <w:t xml:space="preserve">Les plans d’exécution sont cotés avec le plus grand soin et doivent nettement distinguer les diverses natures d’ouvrages et les qualités des matériaux à mettre en </w:t>
            </w:r>
            <w:r w:rsidR="00D41D68" w:rsidRPr="00E21797">
              <w:t>œuvre</w:t>
            </w:r>
            <w:r w:rsidRPr="00E21797">
              <w:t>.  Ils doivent définir complètement, en conformité avec les spécifications techniques figurant au Marché, les formes des ouvrages, la nature des parements, les formes des pièces dans tous les éléments et assemblages, les armatures et leur disposition.</w:t>
            </w:r>
          </w:p>
          <w:p w14:paraId="6ECDE973" w14:textId="77777777" w:rsidR="000A450A" w:rsidRPr="00E21797" w:rsidRDefault="000A450A" w:rsidP="00DC57DA">
            <w:pPr>
              <w:tabs>
                <w:tab w:val="left" w:pos="1260"/>
              </w:tabs>
              <w:spacing w:before="60" w:after="60"/>
              <w:ind w:left="1260" w:right="-72" w:hanging="720"/>
              <w:rPr>
                <w:b/>
                <w:i/>
              </w:rPr>
            </w:pPr>
            <w:r w:rsidRPr="00E21797">
              <w:t>29.1.3</w:t>
            </w:r>
            <w:r w:rsidRPr="00E21797">
              <w:tab/>
              <w:t>Les plans, notes de calculs, études de détail et autres documents établis par les soins ou à la diligence de l’Entrepreneur sont soumis à l’approbation du Maître d’</w:t>
            </w:r>
            <w:r w:rsidR="00D41D68" w:rsidRPr="00E21797">
              <w:t>Œuvre</w:t>
            </w:r>
            <w:r w:rsidRPr="00E21797">
              <w:t xml:space="preserve">, </w:t>
            </w:r>
            <w:r w:rsidR="00D41D68" w:rsidRPr="00E21797">
              <w:t>celui-ci</w:t>
            </w:r>
            <w:r w:rsidRPr="00E21797">
              <w:t xml:space="preserve"> pouvant demander également la présentation des </w:t>
            </w:r>
            <w:r w:rsidR="00D41D68" w:rsidRPr="00E21797">
              <w:t>avant métrés</w:t>
            </w:r>
            <w:r w:rsidRPr="00E21797">
              <w:t xml:space="preserve">.  Toutefois, si le Marché le prévoit, tout ou partie des documents énumérés </w:t>
            </w:r>
            <w:r w:rsidR="00D41D68" w:rsidRPr="00E21797">
              <w:t>ci-dessus</w:t>
            </w:r>
            <w:r w:rsidRPr="00E21797">
              <w:t xml:space="preserve"> ne sont soumis qu’au visa du Maître d’</w:t>
            </w:r>
            <w:r w:rsidR="00D41D68" w:rsidRPr="00E21797">
              <w:t>Œuvre</w:t>
            </w:r>
            <w:r w:rsidRPr="00E21797">
              <w:rPr>
                <w:b/>
                <w:i/>
              </w:rPr>
              <w:t>.</w:t>
            </w:r>
          </w:p>
          <w:p w14:paraId="6C81C6E7" w14:textId="77777777" w:rsidR="000A450A" w:rsidRPr="00E21797" w:rsidRDefault="000A450A" w:rsidP="00DC57DA">
            <w:pPr>
              <w:tabs>
                <w:tab w:val="left" w:pos="1260"/>
              </w:tabs>
              <w:spacing w:before="60" w:after="60"/>
              <w:ind w:left="1260" w:right="-72" w:hanging="720"/>
            </w:pPr>
            <w:r w:rsidRPr="00E21797">
              <w:t>29.1.4</w:t>
            </w:r>
            <w:r w:rsidRPr="00E21797">
              <w:tab/>
              <w:t>L’Entrepreneur ne peut commencer l’exécution d’un ouvrage qu’après avoir reçu l’approbation ou le visa du Maître d’</w:t>
            </w:r>
            <w:r w:rsidR="00D41D68" w:rsidRPr="00E21797">
              <w:t>Œuvre</w:t>
            </w:r>
            <w:r w:rsidRPr="00E21797">
              <w:t xml:space="preserve"> sur les documents nécessaires à cette exécution.  Ces documents sont fournis dans les conditions figurant au paragraphe 4.4.2 du CCAG, sauf dispositions contraires des Spécifications techniques.</w:t>
            </w:r>
          </w:p>
          <w:p w14:paraId="49B87BEF" w14:textId="77777777" w:rsidR="000A450A" w:rsidRPr="00E21797" w:rsidRDefault="000A450A" w:rsidP="00DC57DA">
            <w:pPr>
              <w:tabs>
                <w:tab w:val="left" w:pos="1260"/>
              </w:tabs>
              <w:spacing w:before="60" w:after="60"/>
              <w:ind w:left="1260" w:right="-72" w:hanging="720"/>
            </w:pPr>
            <w:r w:rsidRPr="00E21797">
              <w:t>29.1.5</w:t>
            </w:r>
            <w:r w:rsidRPr="00E21797">
              <w:tab/>
              <w:t>Si le Marché prévoit que le Maître de l’Ouvrage ou le Maître d’</w:t>
            </w:r>
            <w:r w:rsidR="00D41D68" w:rsidRPr="00E21797">
              <w:t>Œuvre</w:t>
            </w:r>
            <w:r w:rsidRPr="00E21797">
              <w:t xml:space="preserv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s’il relève des erreurs, omissions ou contradictions, il doit les signaler immédiatement au Maître d’</w:t>
            </w:r>
            <w:r w:rsidR="00D41D68" w:rsidRPr="00E21797">
              <w:t>Œuvre</w:t>
            </w:r>
            <w:r w:rsidRPr="00E21797">
              <w:t xml:space="preserve"> par écrit.</w:t>
            </w:r>
          </w:p>
        </w:tc>
      </w:tr>
      <w:tr w:rsidR="000A450A" w:rsidRPr="00E21797" w14:paraId="3FB108E4" w14:textId="77777777" w:rsidTr="00A459B1">
        <w:tc>
          <w:tcPr>
            <w:tcW w:w="2160" w:type="dxa"/>
            <w:tcBorders>
              <w:top w:val="nil"/>
              <w:left w:val="nil"/>
              <w:bottom w:val="nil"/>
              <w:right w:val="nil"/>
            </w:tcBorders>
          </w:tcPr>
          <w:p w14:paraId="11E7FBB4" w14:textId="77777777" w:rsidR="000A450A" w:rsidRPr="00E21797" w:rsidRDefault="000A450A" w:rsidP="00DC57DA">
            <w:pPr>
              <w:pStyle w:val="Head42"/>
              <w:spacing w:before="60" w:after="60"/>
            </w:pPr>
            <w:bookmarkStart w:id="613" w:name="_Toc348175971"/>
            <w:bookmarkStart w:id="614" w:name="_Toc327539578"/>
            <w:r w:rsidRPr="00E21797">
              <w:t>30.</w:t>
            </w:r>
            <w:r w:rsidRPr="00E21797">
              <w:tab/>
              <w:t xml:space="preserve">Modifications apportées aux </w:t>
            </w:r>
            <w:r w:rsidRPr="00E21797">
              <w:lastRenderedPageBreak/>
              <w:t>dispositions techniques</w:t>
            </w:r>
            <w:bookmarkEnd w:id="613"/>
            <w:bookmarkEnd w:id="614"/>
          </w:p>
        </w:tc>
        <w:tc>
          <w:tcPr>
            <w:tcW w:w="7398" w:type="dxa"/>
            <w:tcBorders>
              <w:top w:val="nil"/>
              <w:left w:val="nil"/>
              <w:bottom w:val="nil"/>
              <w:right w:val="nil"/>
            </w:tcBorders>
          </w:tcPr>
          <w:p w14:paraId="0BAFEE4D" w14:textId="77777777" w:rsidR="000A450A" w:rsidRPr="00E21797" w:rsidRDefault="000A450A" w:rsidP="00DC57DA">
            <w:pPr>
              <w:tabs>
                <w:tab w:val="left" w:pos="540"/>
              </w:tabs>
              <w:spacing w:before="60" w:after="60"/>
              <w:ind w:left="540" w:right="-72" w:hanging="540"/>
            </w:pPr>
            <w:r w:rsidRPr="00E21797">
              <w:lastRenderedPageBreak/>
              <w:t>30.1</w:t>
            </w:r>
            <w:r w:rsidRPr="00E21797">
              <w:tab/>
              <w:t xml:space="preserve">L’Entrepreneur ne peut, de </w:t>
            </w:r>
            <w:r w:rsidR="00D41D68" w:rsidRPr="00E21797">
              <w:t>lui-même</w:t>
            </w:r>
            <w:r w:rsidRPr="00E21797">
              <w:t xml:space="preserve">, apporter aucun changement aux dispositions techniques prévues par le Marché.  Sur injonction du </w:t>
            </w:r>
            <w:r w:rsidRPr="00E21797">
              <w:lastRenderedPageBreak/>
              <w:t>Maître d’</w:t>
            </w:r>
            <w:r w:rsidR="00D41D68" w:rsidRPr="00E21797">
              <w:t>Œuvre</w:t>
            </w:r>
            <w:r w:rsidRPr="00E21797">
              <w:t xml:space="preserve"> par ordre de service et dans le délai fixé par cet ordre, il est tenu de reconstruire à ses frais les ouvrages qui ne sont pas conformes aux dispositions contractuelles.  Toutefois, le Maître d’</w:t>
            </w:r>
            <w:r w:rsidR="00D41D68" w:rsidRPr="00E21797">
              <w:t>Œuvre</w:t>
            </w:r>
            <w:r w:rsidRPr="00E21797">
              <w:t xml:space="preserve"> peut accepter les changements faits par l’Entrepreneur et les dispositions suivantes sont alors appliquées pour le règlement des comptes :</w:t>
            </w:r>
          </w:p>
          <w:p w14:paraId="7755C581" w14:textId="77777777" w:rsidR="000A450A" w:rsidRPr="00E21797" w:rsidRDefault="000A450A" w:rsidP="00DC57DA">
            <w:pPr>
              <w:tabs>
                <w:tab w:val="left" w:pos="1080"/>
              </w:tabs>
              <w:spacing w:before="60" w:after="60"/>
              <w:ind w:left="1080" w:right="-72" w:hanging="540"/>
            </w:pPr>
            <w:r w:rsidRPr="00E21797">
              <w:t>a)</w:t>
            </w:r>
            <w:r w:rsidRPr="00E21797">
              <w:tab/>
              <w:t>si les dimensions ou les caractéristiques des ouvrages sont supérieures à celles que prévoit le Marché, les métrés restent fondés sur les dimensions et caractéristiques prescrites par le Marché et l’Entrepreneur n’a droit à aucune augmentation de prix; et</w:t>
            </w:r>
          </w:p>
          <w:p w14:paraId="3086D548" w14:textId="77777777" w:rsidR="000A450A" w:rsidRPr="00E21797" w:rsidRDefault="000A450A" w:rsidP="00DC57DA">
            <w:pPr>
              <w:tabs>
                <w:tab w:val="left" w:pos="1080"/>
              </w:tabs>
              <w:spacing w:before="60" w:after="60"/>
              <w:ind w:left="1080" w:right="-72" w:hanging="540"/>
            </w:pPr>
            <w:r w:rsidRPr="00E21797">
              <w:t>b)</w:t>
            </w:r>
            <w:r w:rsidRPr="00E21797">
              <w:tab/>
              <w:t>si elles sont inférieures, les métrés sont fondés sur les dimensions constatées des ouvrages, et les prix font l’objet d’une nouvelle détermination suivant les modalités prévues à l’Article 14 du CCAG.</w:t>
            </w:r>
          </w:p>
        </w:tc>
      </w:tr>
      <w:tr w:rsidR="000A450A" w:rsidRPr="00E21797" w14:paraId="453BA8BE" w14:textId="77777777" w:rsidTr="00A459B1">
        <w:tc>
          <w:tcPr>
            <w:tcW w:w="2160" w:type="dxa"/>
            <w:tcBorders>
              <w:top w:val="nil"/>
              <w:left w:val="nil"/>
              <w:bottom w:val="nil"/>
              <w:right w:val="nil"/>
            </w:tcBorders>
          </w:tcPr>
          <w:p w14:paraId="05AEF596" w14:textId="77777777" w:rsidR="000A450A" w:rsidRPr="00E21797" w:rsidRDefault="000A450A" w:rsidP="00DC57DA">
            <w:pPr>
              <w:pStyle w:val="Head42"/>
              <w:spacing w:before="60" w:after="60"/>
            </w:pPr>
            <w:bookmarkStart w:id="615" w:name="_Toc348175972"/>
            <w:bookmarkStart w:id="616" w:name="_Toc327539579"/>
            <w:r w:rsidRPr="00E21797">
              <w:lastRenderedPageBreak/>
              <w:t>31.</w:t>
            </w:r>
            <w:r w:rsidRPr="00E21797">
              <w:tab/>
              <w:t>Installation, organisation, sécurité et hygiène des chantiers</w:t>
            </w:r>
            <w:bookmarkEnd w:id="615"/>
            <w:bookmarkEnd w:id="616"/>
          </w:p>
        </w:tc>
        <w:tc>
          <w:tcPr>
            <w:tcW w:w="7398" w:type="dxa"/>
            <w:tcBorders>
              <w:top w:val="nil"/>
              <w:left w:val="nil"/>
              <w:bottom w:val="nil"/>
              <w:right w:val="nil"/>
            </w:tcBorders>
          </w:tcPr>
          <w:p w14:paraId="24103E68" w14:textId="77777777" w:rsidR="000A450A" w:rsidRPr="00E21797" w:rsidRDefault="000A450A" w:rsidP="00DC57DA">
            <w:pPr>
              <w:tabs>
                <w:tab w:val="left" w:pos="540"/>
              </w:tabs>
              <w:spacing w:before="60" w:after="60"/>
              <w:ind w:left="540" w:right="-72" w:hanging="540"/>
              <w:rPr>
                <w:b/>
              </w:rPr>
            </w:pPr>
            <w:r w:rsidRPr="00E21797">
              <w:rPr>
                <w:b/>
              </w:rPr>
              <w:t>31.1</w:t>
            </w:r>
            <w:r w:rsidRPr="00E21797">
              <w:rPr>
                <w:b/>
              </w:rPr>
              <w:tab/>
              <w:t>Installation des chantiers de l’entreprise</w:t>
            </w:r>
          </w:p>
          <w:p w14:paraId="1E36D720" w14:textId="77777777" w:rsidR="000A450A" w:rsidRPr="00E21797" w:rsidRDefault="000A450A" w:rsidP="00DC57DA">
            <w:pPr>
              <w:tabs>
                <w:tab w:val="left" w:pos="1260"/>
              </w:tabs>
              <w:spacing w:before="60" w:after="60"/>
              <w:ind w:left="1260" w:right="-72" w:hanging="720"/>
            </w:pPr>
            <w:r w:rsidRPr="00E21797">
              <w:t>31.1.1</w:t>
            </w:r>
            <w:r w:rsidRPr="00E21797">
              <w:tab/>
              <w:t>L’Entrepreneur se procure, à ses frais et risques, les terrains dont il peut avoir besoin pour l’installation de ses chantiers dans la mesure où ceux que le Maître de l’Ouvrage a mis à sa disposition et compris dans le Site ne sont pas suffisants.</w:t>
            </w:r>
          </w:p>
          <w:p w14:paraId="38E7BB12" w14:textId="77777777" w:rsidR="000A450A" w:rsidRPr="00E21797" w:rsidRDefault="000A450A" w:rsidP="00DC57DA">
            <w:pPr>
              <w:tabs>
                <w:tab w:val="left" w:pos="1260"/>
              </w:tabs>
              <w:spacing w:before="60" w:after="60"/>
              <w:ind w:left="1260" w:right="-72" w:hanging="720"/>
            </w:pPr>
            <w:r w:rsidRPr="00E21797">
              <w:t>31.1.2</w:t>
            </w:r>
            <w:r w:rsidRPr="00E21797">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14:paraId="2D007037" w14:textId="77777777" w:rsidR="000A450A" w:rsidRPr="00E21797" w:rsidRDefault="000A450A" w:rsidP="00DC57DA">
            <w:pPr>
              <w:tabs>
                <w:tab w:val="left" w:pos="1260"/>
              </w:tabs>
              <w:spacing w:before="60" w:after="60"/>
              <w:ind w:left="1260" w:right="-72" w:hanging="720"/>
            </w:pPr>
            <w:r w:rsidRPr="00E21797">
              <w:t>31.1.3</w:t>
            </w:r>
            <w:r w:rsidRPr="00E21797">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w:t>
            </w:r>
            <w:r w:rsidR="00D41D68" w:rsidRPr="00E21797">
              <w:t>Œuvre</w:t>
            </w:r>
            <w:r w:rsidRPr="00E21797">
              <w:t xml:space="preserve"> et de ses agents, chaque fois que </w:t>
            </w:r>
            <w:r w:rsidR="00D41D68" w:rsidRPr="00E21797">
              <w:t>celui-ci</w:t>
            </w:r>
            <w:r w:rsidRPr="00E21797">
              <w:t xml:space="preserve"> le lui demande.</w:t>
            </w:r>
          </w:p>
          <w:p w14:paraId="04DDBD2F" w14:textId="77777777" w:rsidR="000A450A" w:rsidRPr="00E21797" w:rsidRDefault="000A450A" w:rsidP="00DC57DA">
            <w:pPr>
              <w:tabs>
                <w:tab w:val="left" w:pos="1260"/>
              </w:tabs>
              <w:spacing w:before="60" w:after="60"/>
              <w:ind w:left="1260" w:right="-72" w:hanging="720"/>
            </w:pPr>
            <w:r w:rsidRPr="00E21797">
              <w:t>31.1.4</w:t>
            </w:r>
            <w:r w:rsidRPr="00E21797">
              <w:tab/>
              <w:t>L’Entrepreneur doit faire apposer dans les chantiers et ateliers une affiche indiquant le Maître de l’Ouvrage pour le compte duquel les travaux sont exécutés, les nom, qualité et adresse du Maître d’</w:t>
            </w:r>
            <w:r w:rsidR="00D41D68" w:rsidRPr="00E21797">
              <w:t>Œuvre</w:t>
            </w:r>
            <w:r w:rsidRPr="00E21797">
              <w:t>, ainsi que les autres renseignements requis par la législation du travail du pays du Maître de l’Ouvrage.</w:t>
            </w:r>
          </w:p>
          <w:p w14:paraId="49AF6753" w14:textId="77777777" w:rsidR="000A450A" w:rsidRPr="00E21797" w:rsidRDefault="000A450A" w:rsidP="00DC57DA">
            <w:pPr>
              <w:tabs>
                <w:tab w:val="left" w:pos="1260"/>
              </w:tabs>
              <w:spacing w:before="60" w:after="60"/>
              <w:ind w:left="1260" w:right="-72" w:hanging="720"/>
            </w:pPr>
            <w:r w:rsidRPr="00E21797">
              <w:t>31.1.5</w:t>
            </w:r>
            <w:r w:rsidRPr="00E21797">
              <w:tab/>
              <w:t xml:space="preserve">Tout équipement de l’Entrepreneur et ses </w:t>
            </w:r>
            <w:r w:rsidR="00D41D68" w:rsidRPr="00E21797">
              <w:t>sous-traitants</w:t>
            </w:r>
            <w:r w:rsidRPr="00E21797">
              <w:t xml:space="preserve">, tous ouvrages provisoires et matériaux fournis par l’Entrepreneur et ses </w:t>
            </w:r>
            <w:r w:rsidR="00D41D68" w:rsidRPr="00E21797">
              <w:t>sous-traitants</w:t>
            </w:r>
            <w:r w:rsidRPr="00E21797">
              <w:t xml:space="preserve"> sont réputés, une fois qu’ils sont sur le Site, être exclusivement destinés à l’exécution des travaux et l’Entrepreneur ne doit pas les enlever en tout ou en partie, sauf dans le but de les déplacer d’une partie du Site vers une autre, sans l’accord du Chef de Projet.  Il est entendu que cet accord n’est pas nécessaire pour les véhicules destinés à transporter le personnel, la </w:t>
            </w:r>
            <w:r w:rsidR="00D41D68" w:rsidRPr="00E21797">
              <w:t>main-d’œuvre</w:t>
            </w:r>
            <w:r w:rsidRPr="00E21797">
              <w:t xml:space="preserve"> et l’équipement, les </w:t>
            </w:r>
            <w:r w:rsidRPr="00E21797">
              <w:lastRenderedPageBreak/>
              <w:t>fournitures, le matériel ou les matériaux de l’Entrepreneur vers ou en provenance du Site.</w:t>
            </w:r>
          </w:p>
          <w:p w14:paraId="691BBE48" w14:textId="77777777" w:rsidR="000A450A" w:rsidRPr="00E21797" w:rsidRDefault="000A450A" w:rsidP="00DC57DA">
            <w:pPr>
              <w:tabs>
                <w:tab w:val="left" w:pos="540"/>
              </w:tabs>
              <w:spacing w:before="60" w:after="60"/>
              <w:ind w:left="540" w:right="-72" w:hanging="540"/>
            </w:pPr>
            <w:r w:rsidRPr="00E21797">
              <w:rPr>
                <w:b/>
              </w:rPr>
              <w:t>31.2</w:t>
            </w:r>
            <w:r w:rsidRPr="00E21797">
              <w:rPr>
                <w:b/>
              </w:rPr>
              <w:tab/>
              <w:t>Lieux de dépôt des déblais en excédent</w:t>
            </w:r>
          </w:p>
          <w:p w14:paraId="685FB5E8" w14:textId="55D4820F" w:rsidR="000A450A" w:rsidRPr="00E21797" w:rsidRDefault="00DB2F4B" w:rsidP="00DC57DA">
            <w:pPr>
              <w:spacing w:before="60" w:after="60"/>
              <w:ind w:left="540" w:right="-72"/>
            </w:pPr>
            <w:r>
              <w:tab/>
            </w:r>
            <w:r w:rsidR="000A450A" w:rsidRPr="00E21797">
              <w:t>L’Entrepreneur se procure, à ses frais et risques, les terrains dont il peut avoir besoin comme lieu de dépôt des déblais en excédent, en sus des emplacements que le Maître d’</w:t>
            </w:r>
            <w:r w:rsidR="00D41D68" w:rsidRPr="00E21797">
              <w:t>Œuvre</w:t>
            </w:r>
            <w:r w:rsidR="000A450A" w:rsidRPr="00E21797">
              <w:t xml:space="preserve"> met éventuellement à sa disposition comme lieux de dépôt définitifs ou provisoires.  Il doit soumettre le choix de ces terrains à l’accord préalable du Maître d’</w:t>
            </w:r>
            <w:r w:rsidR="00D41D68" w:rsidRPr="00E21797">
              <w:t>Œuvre</w:t>
            </w:r>
            <w:r w:rsidR="000A450A" w:rsidRPr="00E21797">
              <w:t>, qui peut refuser l’autorisation ou la subordonner à des dispositions spéciales à prendre, notamment pour l’aménagement des dépôts à y constituer, si des motifs d’intérêt général, comme la sauvegarde de l’environnement, le justifient.</w:t>
            </w:r>
          </w:p>
          <w:p w14:paraId="3AD278BF" w14:textId="77777777" w:rsidR="000A450A" w:rsidRPr="00E21797" w:rsidRDefault="000A450A" w:rsidP="00DC57DA">
            <w:pPr>
              <w:tabs>
                <w:tab w:val="left" w:pos="540"/>
              </w:tabs>
              <w:spacing w:before="60" w:after="60"/>
              <w:ind w:left="540" w:right="-72" w:hanging="540"/>
              <w:rPr>
                <w:b/>
              </w:rPr>
            </w:pPr>
            <w:r w:rsidRPr="00E21797">
              <w:rPr>
                <w:b/>
              </w:rPr>
              <w:t>31.3</w:t>
            </w:r>
            <w:r w:rsidRPr="00E21797">
              <w:rPr>
                <w:b/>
              </w:rPr>
              <w:tab/>
              <w:t>Autorisations administratives</w:t>
            </w:r>
          </w:p>
          <w:p w14:paraId="376F0DB4" w14:textId="548E5D8D" w:rsidR="000A450A" w:rsidRPr="00E21797" w:rsidRDefault="00DB2F4B" w:rsidP="00DC57DA">
            <w:pPr>
              <w:spacing w:before="60" w:after="60"/>
              <w:ind w:left="540" w:right="-72"/>
            </w:pPr>
            <w:r>
              <w:tab/>
            </w:r>
            <w:r w:rsidR="000A450A" w:rsidRPr="00E21797">
              <w:t>Le Maître de l’Ouvrage fait son affaire de la délivrance à l’Entrepreneur de toutes autorisations administratives, telles que les autorisations d’occupation temporaire du domaine public ou privé, les permissions de voirie, les permis de construire nécessaires à la réalisation des ouvrages faisant l’objet du Marché.</w:t>
            </w:r>
          </w:p>
          <w:p w14:paraId="3A6D95D2" w14:textId="74A7DDD6" w:rsidR="000A450A" w:rsidRPr="00E21797" w:rsidRDefault="00DB2F4B" w:rsidP="00DC57DA">
            <w:pPr>
              <w:spacing w:before="60" w:after="60"/>
              <w:ind w:left="540" w:right="-72"/>
            </w:pPr>
            <w:r>
              <w:tab/>
            </w:r>
            <w:r w:rsidR="000A450A" w:rsidRPr="00E21797">
              <w:t>Le Maître de l’Ouvrage et le Maître d’</w:t>
            </w:r>
            <w:r w:rsidR="00D41D68" w:rsidRPr="00E21797">
              <w:t>Œuvre</w:t>
            </w:r>
            <w:r w:rsidR="000A450A" w:rsidRPr="00E21797">
              <w:t xml:space="preserve"> apporteront leur concours à l’Entrepreneur, si </w:t>
            </w:r>
            <w:r w:rsidR="00D41D68" w:rsidRPr="00E21797">
              <w:t>celui-ci</w:t>
            </w:r>
            <w:r w:rsidR="000A450A" w:rsidRPr="00E21797">
              <w:t xml:space="preserve"> le leur demande, pour lui faciliter l’obtention </w:t>
            </w:r>
            <w:r w:rsidR="000A450A">
              <w:t xml:space="preserve">en temps utile </w:t>
            </w:r>
            <w:r w:rsidR="000A450A" w:rsidRPr="00E21797">
              <w:t>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w:t>
            </w:r>
          </w:p>
          <w:p w14:paraId="1919748E" w14:textId="77777777" w:rsidR="000A450A" w:rsidRPr="00E21797" w:rsidRDefault="000A450A" w:rsidP="00DC57DA">
            <w:pPr>
              <w:tabs>
                <w:tab w:val="left" w:pos="540"/>
              </w:tabs>
              <w:spacing w:before="60" w:after="60"/>
              <w:ind w:left="540" w:right="-72" w:hanging="540"/>
            </w:pPr>
            <w:r w:rsidRPr="00E21797">
              <w:rPr>
                <w:b/>
              </w:rPr>
              <w:t>31.4</w:t>
            </w:r>
            <w:r w:rsidRPr="00E21797">
              <w:rPr>
                <w:b/>
              </w:rPr>
              <w:tab/>
              <w:t>Sécurité et hygiène des chantiers</w:t>
            </w:r>
          </w:p>
          <w:p w14:paraId="00992835" w14:textId="77777777" w:rsidR="000A450A" w:rsidRPr="00E21797" w:rsidRDefault="000A450A" w:rsidP="00DC57DA">
            <w:pPr>
              <w:tabs>
                <w:tab w:val="left" w:pos="1260"/>
              </w:tabs>
              <w:spacing w:before="60" w:after="60"/>
              <w:ind w:left="1260" w:right="-72" w:hanging="720"/>
            </w:pPr>
            <w:r w:rsidRPr="00E21797">
              <w:t>31.4.1</w:t>
            </w:r>
            <w:r w:rsidRPr="00E21797">
              <w:tab/>
              <w:t>L’Entrepreneur doit prendre sur ses chantiers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14:paraId="0EA82AB6" w14:textId="66F63EFF" w:rsidR="000A450A" w:rsidRDefault="00DB2F4B" w:rsidP="00DC57DA">
            <w:pPr>
              <w:spacing w:before="60" w:after="60"/>
              <w:ind w:left="1260" w:right="-72"/>
            </w:pPr>
            <w:r>
              <w:tab/>
            </w:r>
            <w:r w:rsidR="000A450A" w:rsidRPr="00E21797">
              <w:t xml:space="preserve">Il doit prendre toutes les précautions nécessaires pour éviter que les travaux ne causent un danger aux tiers, notamment pour la circulation publique si </w:t>
            </w:r>
            <w:r w:rsidR="00D41D68" w:rsidRPr="00E21797">
              <w:t>celle-ci</w:t>
            </w:r>
            <w:r w:rsidR="000A450A" w:rsidRPr="00E21797">
              <w:t xml:space="preserve"> n’a pas été déviée.  Les points de passage dangereux, le long et à la traversée des voies de communication, doivent être protégés par des </w:t>
            </w:r>
            <w:r w:rsidR="00D41D68" w:rsidRPr="00E21797">
              <w:t>garde-corps</w:t>
            </w:r>
            <w:r w:rsidR="000A450A" w:rsidRPr="00E21797">
              <w:t xml:space="preserve"> provisoires ou par tout autre dispositif approprié; ils doivent être éclairés et, au besoin, gardés.</w:t>
            </w:r>
          </w:p>
          <w:p w14:paraId="647B3719" w14:textId="0FDB97FA" w:rsidR="000A450A" w:rsidRDefault="00DB2F4B" w:rsidP="00DC57DA">
            <w:pPr>
              <w:tabs>
                <w:tab w:val="left" w:pos="1260"/>
              </w:tabs>
              <w:spacing w:before="60" w:after="60"/>
              <w:ind w:left="1260" w:right="-72"/>
            </w:pPr>
            <w:r>
              <w:tab/>
            </w:r>
            <w:r w:rsidR="000A450A">
              <w:t xml:space="preserve">L’Entrepreneur doit désigner un responsable de prévention d’accident sur le Site qui aura la charge de la sécurité et de la protection contre les accidents. Cette personne sera qualifiée </w:t>
            </w:r>
            <w:r w:rsidR="000A450A">
              <w:lastRenderedPageBreak/>
              <w:t>en la matière et aura l’autorité suffisante pour donner des instructions et prendre des mesures de protection nécessaires à la prévention des accidents. Durant toute la période d’exécution des travaux, l’Entrepreneur s’engage à mettre à la disposition de cette personne tous les moyens nécessaires à l’exercice de ses fonctions.</w:t>
            </w:r>
          </w:p>
          <w:p w14:paraId="65FD9B26" w14:textId="76621567" w:rsidR="005001E0" w:rsidRPr="00BD47B1" w:rsidRDefault="00DB2F4B" w:rsidP="00DC57DA">
            <w:pPr>
              <w:spacing w:before="60" w:after="60"/>
              <w:ind w:left="1260" w:right="-72"/>
              <w:rPr>
                <w:b/>
                <w:sz w:val="28"/>
              </w:rPr>
            </w:pPr>
            <w:r>
              <w:tab/>
            </w:r>
            <w:r w:rsidR="000A450A">
              <w:t>L’Entrepreneur transmettra au Maître d’œuvre les détails de l’accident survenu dès que possible. L’Entrepreneur doit maintenir un registre et préparer des rapports sur la santé, la sécurité et le bien-être des personnes, et les dommages matériels subis, tel que requis par le Maître d’œuvre.</w:t>
            </w:r>
          </w:p>
          <w:p w14:paraId="4D35F9E3" w14:textId="77777777" w:rsidR="000A450A" w:rsidRPr="00E21797" w:rsidRDefault="000A450A" w:rsidP="00DC57DA">
            <w:pPr>
              <w:tabs>
                <w:tab w:val="left" w:pos="1260"/>
              </w:tabs>
              <w:spacing w:before="60" w:after="60"/>
              <w:ind w:left="1260" w:right="-72" w:hanging="720"/>
            </w:pPr>
            <w:r w:rsidRPr="00E21797">
              <w:t>31.4.2</w:t>
            </w:r>
            <w:r w:rsidRPr="00E21797">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14:paraId="2AC067B0" w14:textId="77777777" w:rsidR="000A450A" w:rsidRPr="00E21797" w:rsidRDefault="000A450A" w:rsidP="00DC57DA">
            <w:pPr>
              <w:tabs>
                <w:tab w:val="left" w:pos="1260"/>
              </w:tabs>
              <w:spacing w:before="60" w:after="60"/>
              <w:ind w:left="1260" w:right="-72" w:hanging="720"/>
            </w:pPr>
            <w:r w:rsidRPr="00E21797">
              <w:t>31.4.3</w:t>
            </w:r>
            <w:r w:rsidRPr="00E21797">
              <w:tab/>
              <w:t xml:space="preserve">Sauf dispositions contraires du Marché, toutes les mesures d’ordre, de sécurité et d’hygiène prescrites </w:t>
            </w:r>
            <w:r w:rsidR="00D41D68" w:rsidRPr="00E21797">
              <w:t>ci-dessus</w:t>
            </w:r>
            <w:r w:rsidRPr="00E21797">
              <w:t xml:space="preserve"> sont à la charge de l’Entrepreneur.</w:t>
            </w:r>
          </w:p>
          <w:p w14:paraId="325685D5" w14:textId="77777777" w:rsidR="000A450A" w:rsidRPr="00E21797" w:rsidRDefault="000A450A" w:rsidP="00DC57DA">
            <w:pPr>
              <w:tabs>
                <w:tab w:val="left" w:pos="1260"/>
              </w:tabs>
              <w:spacing w:before="60" w:after="60"/>
              <w:ind w:left="1260" w:right="-72" w:hanging="720"/>
            </w:pPr>
            <w:r w:rsidRPr="00E21797">
              <w:t>31.4.4</w:t>
            </w:r>
            <w:r w:rsidRPr="00E21797">
              <w:tab/>
              <w:t xml:space="preserve">En cas d’inobservation par l’Entrepreneur des prescriptions </w:t>
            </w:r>
            <w:r w:rsidR="00D41D68" w:rsidRPr="00E21797">
              <w:t>ci-dessus</w:t>
            </w:r>
            <w:r w:rsidRPr="00E21797">
              <w:t xml:space="preserve"> et sans préjudice des pouvoirs des autorités compétentes, le Maître d’</w:t>
            </w:r>
            <w:r w:rsidR="00D41D68" w:rsidRPr="00E21797">
              <w:t>Œuvre</w:t>
            </w:r>
            <w:r w:rsidRPr="00E21797">
              <w:t xml:space="preserve"> peut prendre aux frais de l’Entrepreneur les mesures nécessaires après mise en demeure restée sans effet.  En cas d’urgence ou de danger, ces mesures peuvent être prises sans mise en demeure préalable.  L’intervention des autorités compétentes ou du Maître d’</w:t>
            </w:r>
            <w:r w:rsidR="00D41D68" w:rsidRPr="00E21797">
              <w:t>Œuvre</w:t>
            </w:r>
            <w:r w:rsidRPr="00E21797">
              <w:t xml:space="preserve"> ne dégage pas la responsabilité de l’Entrepreneur.</w:t>
            </w:r>
          </w:p>
          <w:p w14:paraId="3C590D60" w14:textId="77777777" w:rsidR="000A450A" w:rsidRPr="00E21797" w:rsidRDefault="000A450A" w:rsidP="00DC57DA">
            <w:pPr>
              <w:tabs>
                <w:tab w:val="left" w:pos="540"/>
              </w:tabs>
              <w:spacing w:before="60" w:after="60"/>
              <w:ind w:left="540" w:right="-72" w:hanging="540"/>
            </w:pPr>
            <w:r w:rsidRPr="00E21797">
              <w:t>3</w:t>
            </w:r>
            <w:r w:rsidRPr="00E21797">
              <w:rPr>
                <w:b/>
              </w:rPr>
              <w:t>1.5</w:t>
            </w:r>
            <w:r w:rsidRPr="00E21797">
              <w:rPr>
                <w:b/>
              </w:rPr>
              <w:tab/>
              <w:t>Signalisation des chantiers à l’égard de la circulation publique</w:t>
            </w:r>
          </w:p>
          <w:p w14:paraId="3F630347" w14:textId="2BDC0A7A" w:rsidR="000A450A" w:rsidRPr="00E21797" w:rsidRDefault="00DB2F4B" w:rsidP="00DC57DA">
            <w:pPr>
              <w:spacing w:before="60" w:after="60"/>
              <w:ind w:left="540" w:right="-72"/>
            </w:pPr>
            <w:r>
              <w:tab/>
            </w:r>
            <w:r w:rsidR="000A450A" w:rsidRPr="00E21797">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14:paraId="548187BE" w14:textId="338AC01D" w:rsidR="000A450A" w:rsidRPr="00E21797" w:rsidRDefault="00DB2F4B" w:rsidP="00DC57DA">
            <w:pPr>
              <w:spacing w:before="60" w:after="60"/>
              <w:ind w:left="540" w:right="-72"/>
            </w:pPr>
            <w:r>
              <w:tab/>
            </w:r>
            <w:r w:rsidR="000A450A" w:rsidRPr="00E21797">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14:paraId="084172C5" w14:textId="6CF8F18C" w:rsidR="000A450A" w:rsidRPr="00E21797" w:rsidRDefault="00DB2F4B" w:rsidP="00DC57DA">
            <w:pPr>
              <w:spacing w:before="60" w:after="60"/>
              <w:ind w:left="540" w:right="-72"/>
            </w:pPr>
            <w:r>
              <w:tab/>
            </w:r>
            <w:r w:rsidR="000A450A" w:rsidRPr="00E21797">
              <w:t xml:space="preserve">L’Entrepreneur doit informer par écrit les services compétents, au moins huit (8) jours ouvrables à l’avance, de la date de commencement des travaux en mentionnant, s’il y a lieu, le caractère </w:t>
            </w:r>
            <w:r w:rsidR="000A450A" w:rsidRPr="00E21797">
              <w:lastRenderedPageBreak/>
              <w:t>mobile du chantier.  L’Entrepreneur doit, dans les mêmes formes et délai, informer les services compétents du repliement ou du déplacement du chantier.</w:t>
            </w:r>
          </w:p>
          <w:p w14:paraId="51DCB4E0" w14:textId="77777777" w:rsidR="000A450A" w:rsidRPr="00E21797" w:rsidRDefault="000A450A" w:rsidP="00DC57DA">
            <w:pPr>
              <w:tabs>
                <w:tab w:val="left" w:pos="540"/>
              </w:tabs>
              <w:spacing w:before="60" w:after="60"/>
              <w:ind w:left="540" w:right="-72" w:hanging="540"/>
            </w:pPr>
            <w:r w:rsidRPr="00E21797">
              <w:rPr>
                <w:b/>
              </w:rPr>
              <w:t>31.6</w:t>
            </w:r>
            <w:r w:rsidRPr="00E21797">
              <w:rPr>
                <w:b/>
              </w:rPr>
              <w:tab/>
              <w:t>Maintien des communications et de l’écoulement des eaux</w:t>
            </w:r>
          </w:p>
          <w:p w14:paraId="1B13CFE4" w14:textId="77777777" w:rsidR="000A450A" w:rsidRPr="00E21797" w:rsidRDefault="000A450A" w:rsidP="00DC57DA">
            <w:pPr>
              <w:tabs>
                <w:tab w:val="left" w:pos="1260"/>
              </w:tabs>
              <w:spacing w:before="60" w:after="60"/>
              <w:ind w:left="1260" w:right="-72" w:hanging="720"/>
            </w:pPr>
            <w:r w:rsidRPr="00E21797">
              <w:t>31.6.1</w:t>
            </w:r>
            <w:r w:rsidRPr="00E21797">
              <w:tab/>
              <w:t xml:space="preserve">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w:t>
            </w:r>
            <w:r w:rsidRPr="00D955F3">
              <w:rPr>
                <w:b/>
              </w:rPr>
              <w:t>CCAP</w:t>
            </w:r>
            <w:r w:rsidRPr="00E21797">
              <w:t xml:space="preserve"> sur les conditions dans lesquelles des restrictions peuvent être apportées à ces communications et à l’écoulement des eaux.</w:t>
            </w:r>
          </w:p>
          <w:p w14:paraId="621B217D" w14:textId="77777777" w:rsidR="000A450A" w:rsidRPr="00E21797" w:rsidRDefault="000A450A" w:rsidP="00DC57DA">
            <w:pPr>
              <w:tabs>
                <w:tab w:val="left" w:pos="1260"/>
              </w:tabs>
              <w:spacing w:before="60" w:after="60"/>
              <w:ind w:left="1260" w:right="-72" w:hanging="720"/>
            </w:pPr>
            <w:r w:rsidRPr="00E21797">
              <w:t>31.6.2</w:t>
            </w:r>
            <w:r w:rsidRPr="00E21797">
              <w:tab/>
              <w:t xml:space="preserve">En cas d’inobservation par l’Entrepreneur des prescriptions </w:t>
            </w:r>
            <w:r w:rsidR="00D41D68" w:rsidRPr="00E21797">
              <w:t>ci-dessus</w:t>
            </w:r>
            <w:r w:rsidRPr="00E21797">
              <w:t xml:space="preserve"> et sans préjudice des pouvoirs des autorités compétentes, le Maître d’</w:t>
            </w:r>
            <w:r w:rsidR="00D41D68" w:rsidRPr="00E21797">
              <w:t>Œuvre</w:t>
            </w:r>
            <w:r w:rsidRPr="00E21797">
              <w:t xml:space="preserve"> peut prendre aux frais de l’Entrepreneur les mesures nécessaires après mise en demeure restée sans effet.  En cas d’urgence ou de danger, ces mesures peuvent être prises sans mise en demeure préalable.</w:t>
            </w:r>
          </w:p>
          <w:p w14:paraId="45E09313" w14:textId="77777777" w:rsidR="000A450A" w:rsidRPr="00E21797" w:rsidRDefault="000A450A" w:rsidP="00DC57DA">
            <w:pPr>
              <w:tabs>
                <w:tab w:val="left" w:pos="540"/>
              </w:tabs>
              <w:spacing w:before="60" w:after="60"/>
              <w:ind w:left="540" w:right="-72" w:hanging="540"/>
            </w:pPr>
            <w:r w:rsidRPr="00E21797">
              <w:rPr>
                <w:b/>
              </w:rPr>
              <w:t>31.7</w:t>
            </w:r>
            <w:r w:rsidRPr="00E21797">
              <w:rPr>
                <w:b/>
              </w:rPr>
              <w:tab/>
              <w:t>Sujétions spéciales pour les travaux exécutés à proximité de lieux habités, fréquentés ou protégés</w:t>
            </w:r>
          </w:p>
          <w:p w14:paraId="53771180" w14:textId="25577FF9" w:rsidR="000A450A" w:rsidRPr="00E21797" w:rsidRDefault="00DB2F4B" w:rsidP="00DC57DA">
            <w:pPr>
              <w:spacing w:before="60" w:after="60"/>
              <w:ind w:left="540" w:right="-72"/>
            </w:pPr>
            <w:r>
              <w:tab/>
            </w:r>
            <w:r w:rsidR="000A450A" w:rsidRPr="00E21797">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14:paraId="19E72DEC" w14:textId="77777777" w:rsidR="000A450A" w:rsidRPr="00E21797" w:rsidRDefault="000A450A" w:rsidP="00DC57DA">
            <w:pPr>
              <w:tabs>
                <w:tab w:val="left" w:pos="540"/>
              </w:tabs>
              <w:spacing w:before="60" w:after="60"/>
              <w:ind w:left="540" w:right="-72" w:hanging="540"/>
            </w:pPr>
            <w:r w:rsidRPr="00E21797">
              <w:rPr>
                <w:b/>
              </w:rPr>
              <w:t>31.8</w:t>
            </w:r>
            <w:r w:rsidRPr="00E21797">
              <w:rPr>
                <w:b/>
              </w:rPr>
              <w:tab/>
              <w:t>Sujétions spéciales pour les travaux exécutés à proximité des câbles ou ouvrages souterrains de télécommunications</w:t>
            </w:r>
          </w:p>
          <w:p w14:paraId="54D98914" w14:textId="28D52D87" w:rsidR="000A450A" w:rsidRPr="00E21797" w:rsidRDefault="00DB2F4B" w:rsidP="00DC57DA">
            <w:pPr>
              <w:spacing w:before="60" w:after="60"/>
              <w:ind w:left="540" w:right="-72"/>
            </w:pPr>
            <w:r>
              <w:tab/>
            </w:r>
            <w:r w:rsidR="000A450A" w:rsidRPr="00E21797">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w:t>
            </w:r>
            <w:r w:rsidR="00D41D68" w:rsidRPr="00E21797">
              <w:t>Œuvre</w:t>
            </w:r>
            <w:r w:rsidR="000A450A" w:rsidRPr="00E21797">
              <w:t>.</w:t>
            </w:r>
          </w:p>
          <w:p w14:paraId="386CB602" w14:textId="1540651E" w:rsidR="000A450A" w:rsidRPr="00E21797" w:rsidRDefault="00DB2F4B" w:rsidP="00DC57DA">
            <w:pPr>
              <w:spacing w:before="60" w:after="60"/>
              <w:ind w:left="540" w:right="-72"/>
            </w:pPr>
            <w:r>
              <w:tab/>
            </w:r>
            <w:r w:rsidR="000A450A" w:rsidRPr="00E21797">
              <w:t>L’Entrepreneur est responsable de la conservation, du déplacement et de la remise en place, selon le cas, des câbles, des canalisations et ouvrages spécifiés par le Maître de l’Ouvrage 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rsidR="000A450A" w:rsidRPr="00E21797">
              <w:noBreakHyphen/>
              <w:t xml:space="preserve">avant en ce qui concerne la </w:t>
            </w:r>
            <w:r w:rsidR="000A450A" w:rsidRPr="00E21797">
              <w:lastRenderedPageBreak/>
              <w:t>conservation, le déplacement et la remise en place.  Dans ce cas, le Maître de l’Ouvrage l’indemnise des frais afférents à ces travaux, dans la mesure où ces travaux sont nécessaires à l’exécution du Marché.</w:t>
            </w:r>
          </w:p>
          <w:p w14:paraId="3D8F3A3A" w14:textId="77777777" w:rsidR="000A450A" w:rsidRPr="00E21797" w:rsidRDefault="000A450A" w:rsidP="00DC57DA">
            <w:pPr>
              <w:tabs>
                <w:tab w:val="left" w:pos="540"/>
              </w:tabs>
              <w:spacing w:before="60" w:after="60"/>
              <w:ind w:left="540" w:right="-72" w:hanging="540"/>
              <w:rPr>
                <w:b/>
              </w:rPr>
            </w:pPr>
            <w:r w:rsidRPr="00E21797">
              <w:rPr>
                <w:b/>
              </w:rPr>
              <w:t>31.9</w:t>
            </w:r>
            <w:r w:rsidRPr="00E21797">
              <w:rPr>
                <w:b/>
              </w:rPr>
              <w:tab/>
              <w:t>Démolition de constructions</w:t>
            </w:r>
          </w:p>
          <w:p w14:paraId="3AB99232" w14:textId="77777777" w:rsidR="000A450A" w:rsidRPr="00E21797" w:rsidRDefault="000A450A" w:rsidP="00DC57DA">
            <w:pPr>
              <w:tabs>
                <w:tab w:val="left" w:pos="1260"/>
              </w:tabs>
              <w:spacing w:before="60" w:after="60"/>
              <w:ind w:left="1260" w:right="-72" w:hanging="720"/>
            </w:pPr>
            <w:r w:rsidRPr="00E21797">
              <w:t>31.9.1</w:t>
            </w:r>
            <w:r w:rsidRPr="00E21797">
              <w:tab/>
              <w:t xml:space="preserve">L’Entrepreneur ne peut démolir les constructions situées dans les emprises des chantiers </w:t>
            </w:r>
            <w:r>
              <w:t xml:space="preserve">et sur les terrains mis à disposition par le Maître de l’Ouvrage </w:t>
            </w:r>
            <w:r w:rsidRPr="00E21797">
              <w:t>qu’après en avoir fait la demande au Maître d’</w:t>
            </w:r>
            <w:r w:rsidR="00D41D68" w:rsidRPr="00E21797">
              <w:t>Œuvre</w:t>
            </w:r>
            <w:r w:rsidRPr="00E21797">
              <w:t xml:space="preserve"> quinze (15) jours à l’avance, le défaut de réponse dans ce délai valant autorisation.</w:t>
            </w:r>
          </w:p>
          <w:p w14:paraId="7C2A5ACE" w14:textId="77777777" w:rsidR="000A450A" w:rsidRPr="00E21797" w:rsidRDefault="000A450A" w:rsidP="00DC57DA">
            <w:pPr>
              <w:tabs>
                <w:tab w:val="left" w:pos="1260"/>
              </w:tabs>
              <w:spacing w:before="60" w:after="60"/>
              <w:ind w:left="1260" w:right="-72" w:hanging="720"/>
            </w:pPr>
            <w:r w:rsidRPr="00E21797">
              <w:t>31.9.2</w:t>
            </w:r>
            <w:r w:rsidRPr="00E21797">
              <w:tab/>
              <w:t>Sauf dispositions contraires du Marché, l’Entrepreneur n’est tenu, en ce qui concerne les matériaux et les produits provenant de démolition ou de démontage, à aucune précaution particulière pour leur dépôt, ni à aucune obligation de tri en vue de leur réemploi.</w:t>
            </w:r>
          </w:p>
          <w:p w14:paraId="7FEA9E72" w14:textId="77777777" w:rsidR="000A450A" w:rsidRPr="00E21797" w:rsidRDefault="000A450A" w:rsidP="00DC57DA">
            <w:pPr>
              <w:tabs>
                <w:tab w:val="left" w:pos="540"/>
              </w:tabs>
              <w:spacing w:before="60" w:after="60"/>
              <w:ind w:left="540" w:right="-72" w:hanging="540"/>
              <w:rPr>
                <w:b/>
              </w:rPr>
            </w:pPr>
            <w:r w:rsidRPr="00E21797">
              <w:rPr>
                <w:b/>
              </w:rPr>
              <w:t>31.10</w:t>
            </w:r>
            <w:r w:rsidRPr="00E21797">
              <w:rPr>
                <w:b/>
              </w:rPr>
              <w:tab/>
              <w:t>Emploi des explosifs</w:t>
            </w:r>
          </w:p>
          <w:p w14:paraId="66CD874E" w14:textId="77777777" w:rsidR="000A450A" w:rsidRPr="00E21797" w:rsidRDefault="000A450A" w:rsidP="00DC57DA">
            <w:pPr>
              <w:tabs>
                <w:tab w:val="left" w:pos="1260"/>
              </w:tabs>
              <w:spacing w:before="60" w:after="60"/>
              <w:ind w:left="1260" w:right="-72" w:hanging="720"/>
            </w:pPr>
            <w:r w:rsidRPr="00E21797">
              <w:t>31.10.1</w:t>
            </w:r>
            <w:r w:rsidRPr="00E21797">
              <w:tab/>
              <w:t>Sous réserve des restrictions ou des interdictions éventuellement stipulées dans le Marché, l’Entrepreneur doit prendre sous sa responsabilité, toutes les précautions nécessaires pour que l’emploi des explosifs ne présente aucun danger pour le personnel et pour les tiers, et ne cause aucun dommage aux propriétés et ouvrages voisins ainsi qu’aux ouvrages faisant l’objet du Marché.</w:t>
            </w:r>
          </w:p>
          <w:p w14:paraId="75CC99F8" w14:textId="77777777" w:rsidR="000A450A" w:rsidRPr="00E21797" w:rsidRDefault="000A450A" w:rsidP="00DC57DA">
            <w:pPr>
              <w:tabs>
                <w:tab w:val="left" w:pos="1260"/>
              </w:tabs>
              <w:spacing w:before="60" w:after="60"/>
              <w:ind w:left="1260" w:right="-72" w:hanging="720"/>
            </w:pPr>
            <w:r w:rsidRPr="00E21797">
              <w:t>31.10.2</w:t>
            </w:r>
            <w:r w:rsidRPr="00E21797">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w:t>
            </w:r>
          </w:p>
        </w:tc>
      </w:tr>
      <w:tr w:rsidR="000A450A" w:rsidRPr="00E21797" w14:paraId="08575BED" w14:textId="77777777" w:rsidTr="00A459B1">
        <w:tc>
          <w:tcPr>
            <w:tcW w:w="2160" w:type="dxa"/>
            <w:tcBorders>
              <w:top w:val="nil"/>
              <w:left w:val="nil"/>
              <w:bottom w:val="nil"/>
              <w:right w:val="nil"/>
            </w:tcBorders>
          </w:tcPr>
          <w:p w14:paraId="1CC55F5C" w14:textId="77777777" w:rsidR="000A450A" w:rsidRPr="00E21797" w:rsidRDefault="000A450A" w:rsidP="00DC57DA">
            <w:pPr>
              <w:pStyle w:val="Head42"/>
              <w:spacing w:before="60" w:after="60"/>
            </w:pPr>
            <w:bookmarkStart w:id="617" w:name="_Toc348175973"/>
            <w:bookmarkStart w:id="618" w:name="_Toc327539580"/>
            <w:r w:rsidRPr="00E21797">
              <w:lastRenderedPageBreak/>
              <w:t>32.</w:t>
            </w:r>
            <w:r w:rsidRPr="00E21797">
              <w:tab/>
              <w:t>Engins</w:t>
            </w:r>
            <w:r w:rsidR="00C317CD">
              <w:t xml:space="preserve"> </w:t>
            </w:r>
            <w:r w:rsidRPr="00E21797">
              <w:t>explosifs de</w:t>
            </w:r>
            <w:r w:rsidR="00C317CD">
              <w:t xml:space="preserve"> </w:t>
            </w:r>
            <w:r w:rsidRPr="00E21797">
              <w:t>guerre</w:t>
            </w:r>
            <w:bookmarkEnd w:id="617"/>
            <w:bookmarkEnd w:id="618"/>
          </w:p>
        </w:tc>
        <w:tc>
          <w:tcPr>
            <w:tcW w:w="7398" w:type="dxa"/>
            <w:tcBorders>
              <w:top w:val="nil"/>
              <w:left w:val="nil"/>
              <w:bottom w:val="nil"/>
              <w:right w:val="nil"/>
            </w:tcBorders>
          </w:tcPr>
          <w:p w14:paraId="5AE81A32" w14:textId="77777777" w:rsidR="000A450A" w:rsidRPr="00E21797" w:rsidRDefault="000A450A" w:rsidP="00DC57DA">
            <w:pPr>
              <w:tabs>
                <w:tab w:val="left" w:pos="540"/>
              </w:tabs>
              <w:spacing w:before="60" w:after="60"/>
              <w:ind w:left="540" w:right="-72" w:hanging="540"/>
            </w:pPr>
            <w:r w:rsidRPr="00E21797">
              <w:t>32.1</w:t>
            </w:r>
            <w:r w:rsidRPr="00E21797">
              <w:tab/>
              <w:t>Si le Marché indique que le site des travaux peut contenir des engins de guerre non explosés, l’Entrepreneur applique les mesures spéciales de prospection et de sécurité édictées par l’autorité compétente.  En tout état de cause, si un engin de guerre est découvert ou repéré, l’Entrepreneur doit :</w:t>
            </w:r>
          </w:p>
          <w:p w14:paraId="1541DED6" w14:textId="77777777" w:rsidR="000A450A" w:rsidRPr="00E21797" w:rsidRDefault="000A450A" w:rsidP="00DC57DA">
            <w:pPr>
              <w:tabs>
                <w:tab w:val="left" w:pos="1080"/>
              </w:tabs>
              <w:spacing w:before="60" w:after="60"/>
              <w:ind w:left="1080" w:right="-72" w:hanging="540"/>
            </w:pPr>
            <w:r w:rsidRPr="00E21797">
              <w:t>a)</w:t>
            </w:r>
            <w:r w:rsidRPr="00E21797">
              <w:tab/>
              <w:t>suspendre le travail dans le voisinage et y interdire toute circulation au moyen de clôtures, panneaux de signalisation, balises, etc.;</w:t>
            </w:r>
          </w:p>
          <w:p w14:paraId="1B0E7616" w14:textId="77777777" w:rsidR="000A450A" w:rsidRPr="00E21797" w:rsidRDefault="000A450A" w:rsidP="00DC57DA">
            <w:pPr>
              <w:tabs>
                <w:tab w:val="left" w:pos="1080"/>
              </w:tabs>
              <w:spacing w:before="60" w:after="60"/>
              <w:ind w:left="1080" w:right="-72" w:hanging="540"/>
            </w:pPr>
            <w:r w:rsidRPr="00E21797">
              <w:t>b)</w:t>
            </w:r>
            <w:r w:rsidRPr="00E21797">
              <w:tab/>
              <w:t>informer immédiatement le Maître d’</w:t>
            </w:r>
            <w:r w:rsidR="00D41D68" w:rsidRPr="00E21797">
              <w:t>Œuvre</w:t>
            </w:r>
            <w:r w:rsidRPr="00E21797">
              <w:t xml:space="preserve"> et l’autorité chargée de faire procéder à l’enlèvement des engins non explosés; et</w:t>
            </w:r>
          </w:p>
          <w:p w14:paraId="14D4E244" w14:textId="77777777" w:rsidR="000A450A" w:rsidRPr="00E21797" w:rsidRDefault="000A450A" w:rsidP="00DC57DA">
            <w:pPr>
              <w:tabs>
                <w:tab w:val="left" w:pos="1080"/>
              </w:tabs>
              <w:spacing w:before="60" w:after="60"/>
              <w:ind w:left="1080" w:right="-72" w:hanging="540"/>
            </w:pPr>
            <w:r w:rsidRPr="00E21797">
              <w:t>c)</w:t>
            </w:r>
            <w:r w:rsidRPr="00E21797">
              <w:tab/>
              <w:t>ne reprendre les travaux qu’après en avoir reçu l’autorisation par ordre de service.</w:t>
            </w:r>
          </w:p>
          <w:p w14:paraId="45F90DFD" w14:textId="77777777" w:rsidR="000A450A" w:rsidRPr="00E21797" w:rsidRDefault="000A450A" w:rsidP="00DC57DA">
            <w:pPr>
              <w:tabs>
                <w:tab w:val="left" w:pos="540"/>
              </w:tabs>
              <w:spacing w:before="60" w:after="60"/>
              <w:ind w:left="540" w:right="-72" w:hanging="540"/>
            </w:pPr>
            <w:r w:rsidRPr="00E21797">
              <w:t>32.2</w:t>
            </w:r>
            <w:r w:rsidRPr="00E21797">
              <w:tab/>
              <w:t xml:space="preserve">En cas d’explosion fortuite d’un engin de guerre, l’Entrepreneur doit </w:t>
            </w:r>
            <w:r w:rsidRPr="00E21797">
              <w:lastRenderedPageBreak/>
              <w:t>en informer immédiatement le Maître d’</w:t>
            </w:r>
            <w:r w:rsidR="00D41D68" w:rsidRPr="00E21797">
              <w:t>Œuvre</w:t>
            </w:r>
            <w:r w:rsidRPr="00E21797">
              <w:t xml:space="preserve"> ainsi que les autorités administratives compétentes et prendre les mesures définies aux alinéas a) et c) du paragraphe 1 du présent Article.</w:t>
            </w:r>
          </w:p>
          <w:p w14:paraId="7E9A8117" w14:textId="77777777" w:rsidR="000A450A" w:rsidRPr="00E21797" w:rsidRDefault="000A450A" w:rsidP="00DC57DA">
            <w:pPr>
              <w:tabs>
                <w:tab w:val="left" w:pos="540"/>
              </w:tabs>
              <w:spacing w:before="60" w:after="60"/>
              <w:ind w:left="540" w:right="-72" w:hanging="540"/>
            </w:pPr>
            <w:r w:rsidRPr="00E21797">
              <w:t>3</w:t>
            </w:r>
            <w:r>
              <w:t>2</w:t>
            </w:r>
            <w:r w:rsidRPr="00E21797">
              <w:t xml:space="preserve"> .3</w:t>
            </w:r>
            <w:r w:rsidRPr="00E21797">
              <w:tab/>
              <w:t>Les dépenses justifiées entraînées par les stipulations du présent Article ne sont pas à la charge de l’Entrepreneur.</w:t>
            </w:r>
          </w:p>
        </w:tc>
      </w:tr>
      <w:tr w:rsidR="000A450A" w:rsidRPr="00E21797" w14:paraId="0AA8D6C6" w14:textId="77777777" w:rsidTr="00A459B1">
        <w:tc>
          <w:tcPr>
            <w:tcW w:w="2160" w:type="dxa"/>
            <w:tcBorders>
              <w:top w:val="nil"/>
              <w:left w:val="nil"/>
              <w:bottom w:val="nil"/>
              <w:right w:val="nil"/>
            </w:tcBorders>
          </w:tcPr>
          <w:p w14:paraId="1A6E3D49" w14:textId="77777777" w:rsidR="000A450A" w:rsidRPr="00E21797" w:rsidRDefault="000A450A" w:rsidP="00DC57DA">
            <w:pPr>
              <w:pStyle w:val="Head42"/>
              <w:spacing w:before="60" w:after="60"/>
            </w:pPr>
            <w:bookmarkStart w:id="619" w:name="_Toc348175975"/>
            <w:bookmarkStart w:id="620" w:name="_Toc327539581"/>
            <w:r w:rsidRPr="00E21797">
              <w:lastRenderedPageBreak/>
              <w:t>33.</w:t>
            </w:r>
            <w:r w:rsidRPr="00E21797">
              <w:tab/>
              <w:t>Matériaux, objets et vestiges trouvés sur les chantiers</w:t>
            </w:r>
            <w:bookmarkEnd w:id="619"/>
            <w:bookmarkEnd w:id="620"/>
          </w:p>
        </w:tc>
        <w:tc>
          <w:tcPr>
            <w:tcW w:w="7398" w:type="dxa"/>
            <w:tcBorders>
              <w:top w:val="nil"/>
              <w:left w:val="nil"/>
              <w:bottom w:val="nil"/>
              <w:right w:val="nil"/>
            </w:tcBorders>
          </w:tcPr>
          <w:p w14:paraId="1231D71D" w14:textId="77777777" w:rsidR="000A450A" w:rsidRPr="00E21797" w:rsidRDefault="000A450A" w:rsidP="00DC57DA">
            <w:pPr>
              <w:tabs>
                <w:tab w:val="left" w:pos="540"/>
              </w:tabs>
              <w:spacing w:before="60" w:after="60"/>
              <w:ind w:left="540" w:right="-72" w:hanging="540"/>
            </w:pPr>
            <w:r w:rsidRPr="00E21797">
              <w:t>33.1</w:t>
            </w:r>
            <w:r w:rsidRPr="00E21797">
              <w:tab/>
              <w:t>L’Entrepreneur n’a aucun droit sur les matériaux et objets de toute nature trouvés sur les chantiers en cours de travaux, notamment dans les fouilles ou dans les démolitions, mais il a droit à être indemnisé si le Maître d’</w:t>
            </w:r>
            <w:r w:rsidR="00D41D68" w:rsidRPr="00E21797">
              <w:t>Œuvre</w:t>
            </w:r>
            <w:r w:rsidRPr="00E21797">
              <w:t xml:space="preserve"> lui demande de les extraire ou de les conserver avec des soins particuliers.</w:t>
            </w:r>
          </w:p>
          <w:p w14:paraId="1D1632DA" w14:textId="77777777" w:rsidR="000A450A" w:rsidRPr="00E21797" w:rsidRDefault="000A450A" w:rsidP="00DC57DA">
            <w:pPr>
              <w:tabs>
                <w:tab w:val="left" w:pos="540"/>
              </w:tabs>
              <w:spacing w:before="60" w:after="60"/>
              <w:ind w:left="540" w:right="-72" w:hanging="540"/>
            </w:pPr>
            <w:r w:rsidRPr="00E21797">
              <w:t>33.2</w:t>
            </w:r>
            <w:r w:rsidRPr="00E21797">
              <w:tab/>
              <w:t>Lorsque les travaux mettent au jour des objets ou des vestiges pouvant avoir un caractère artistique, archéologique ou historique, l’Entrepreneur doit le signaler au Maître d’</w:t>
            </w:r>
            <w:r w:rsidR="00D41D68" w:rsidRPr="00E21797">
              <w:t>Œuvre</w:t>
            </w:r>
            <w:r w:rsidRPr="00E21797">
              <w:t xml:space="preserve"> et faire toute déclaration prévue par la réglementation en vigueur.  Sans préjudice des dispositions législatives ou réglementaires en vigueur, l’Entrepreneur ne doit pas déplacer ces objets ou vestiges sans autorisation du Chef de Projet.  Il doit mettre en lieu sûr ceux qui auraient été détachés fortuitement du sol.</w:t>
            </w:r>
          </w:p>
          <w:p w14:paraId="77A99B53" w14:textId="77777777" w:rsidR="000A450A" w:rsidRPr="00E21797" w:rsidRDefault="000A450A" w:rsidP="00DC57DA">
            <w:pPr>
              <w:tabs>
                <w:tab w:val="left" w:pos="540"/>
              </w:tabs>
              <w:spacing w:before="60" w:after="60"/>
              <w:ind w:left="540" w:right="-72" w:hanging="540"/>
            </w:pPr>
            <w:r w:rsidRPr="00E21797">
              <w:t>33.3</w:t>
            </w:r>
            <w:r w:rsidRPr="00E21797">
              <w:tab/>
              <w:t>Sans préjudice de la réglementation en vigueur, lorsque les travaux mettent au jour des restes humains, l’Entrepreneur en informe immédiatement l’autorité compétente sur le territoire de laquelle cette découverte a été faite et en rend compte au Maître d’</w:t>
            </w:r>
            <w:r w:rsidR="00D41D68" w:rsidRPr="00E21797">
              <w:t>Œuvre</w:t>
            </w:r>
            <w:r w:rsidRPr="00E21797">
              <w:t>.</w:t>
            </w:r>
          </w:p>
          <w:p w14:paraId="40B8BFF4" w14:textId="77777777" w:rsidR="000A450A" w:rsidRPr="00E21797" w:rsidRDefault="000A450A" w:rsidP="00DC57DA">
            <w:pPr>
              <w:tabs>
                <w:tab w:val="left" w:pos="540"/>
              </w:tabs>
              <w:spacing w:before="60" w:after="60"/>
              <w:ind w:left="540" w:right="-72" w:hanging="540"/>
            </w:pPr>
            <w:r w:rsidRPr="00E21797">
              <w:t>33.4</w:t>
            </w:r>
            <w:r w:rsidRPr="00E21797">
              <w:tab/>
              <w:t>Dans les cas prévus aux paragraphes 2 et 3 du présent Article, l’Entrepreneur a droit à être indemnisé des dépenses justifiées entraînées par ces découvertes.</w:t>
            </w:r>
          </w:p>
        </w:tc>
      </w:tr>
      <w:tr w:rsidR="000A450A" w:rsidRPr="00E21797" w14:paraId="28AAEC47" w14:textId="77777777" w:rsidTr="00A459B1">
        <w:tc>
          <w:tcPr>
            <w:tcW w:w="2160" w:type="dxa"/>
            <w:tcBorders>
              <w:top w:val="nil"/>
              <w:left w:val="nil"/>
              <w:bottom w:val="nil"/>
              <w:right w:val="nil"/>
            </w:tcBorders>
          </w:tcPr>
          <w:p w14:paraId="0A442953" w14:textId="77777777" w:rsidR="000A450A" w:rsidRPr="00E21797" w:rsidRDefault="000A450A" w:rsidP="00DC57DA">
            <w:pPr>
              <w:pStyle w:val="Head42"/>
              <w:spacing w:before="60" w:after="60"/>
            </w:pPr>
            <w:bookmarkStart w:id="621" w:name="_Toc348175976"/>
            <w:bookmarkStart w:id="622" w:name="_Toc327539582"/>
            <w:r w:rsidRPr="00E21797">
              <w:t>34.</w:t>
            </w:r>
            <w:r w:rsidRPr="00E21797">
              <w:tab/>
              <w:t>Dégradations causées aux voies publiques</w:t>
            </w:r>
            <w:bookmarkEnd w:id="621"/>
            <w:bookmarkEnd w:id="622"/>
          </w:p>
        </w:tc>
        <w:tc>
          <w:tcPr>
            <w:tcW w:w="7398" w:type="dxa"/>
            <w:tcBorders>
              <w:top w:val="nil"/>
              <w:left w:val="nil"/>
              <w:bottom w:val="nil"/>
              <w:right w:val="nil"/>
            </w:tcBorders>
          </w:tcPr>
          <w:p w14:paraId="73F1FBE3" w14:textId="77777777" w:rsidR="000A450A" w:rsidRPr="00E21797" w:rsidRDefault="000A450A" w:rsidP="00DC57DA">
            <w:pPr>
              <w:tabs>
                <w:tab w:val="left" w:pos="540"/>
              </w:tabs>
              <w:spacing w:before="60" w:after="60"/>
              <w:ind w:left="540" w:right="-72" w:hanging="540"/>
            </w:pPr>
            <w:r w:rsidRPr="00E21797">
              <w:t>34.1</w:t>
            </w:r>
            <w:r w:rsidRPr="00E21797">
              <w:tab/>
              <w:t xml:space="preserve">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w:t>
            </w:r>
            <w:r w:rsidR="00D41D68" w:rsidRPr="00E21797">
              <w:t>sous-traitants</w:t>
            </w:r>
            <w:r w:rsidRPr="00E21797">
              <w:t xml:space="preserve">; en particulier, il doit choisir des itinéraires et des véhicules adaptés et limiter et répartir les chargements de manière à ce que toute circulation exceptionnelle qui résultera du déplacement des équipements, fournitures, matériels et matériaux de l’Entrepreneur et de ses </w:t>
            </w:r>
            <w:r w:rsidR="00D41D68" w:rsidRPr="00E21797">
              <w:t>sous-traitants</w:t>
            </w:r>
            <w:r w:rsidRPr="00E21797">
              <w:t xml:space="preserve"> vers ou en provenance du Site soit aussi limitée que possible et que ces routes et ponts ne subissent aucun dommage ou détérioration inutile.</w:t>
            </w:r>
          </w:p>
          <w:p w14:paraId="25593026" w14:textId="77777777" w:rsidR="000A450A" w:rsidRPr="00E21797" w:rsidRDefault="000A450A" w:rsidP="00DC57DA">
            <w:pPr>
              <w:tabs>
                <w:tab w:val="left" w:pos="540"/>
              </w:tabs>
              <w:spacing w:before="60" w:after="60"/>
              <w:ind w:left="540" w:right="-72" w:hanging="540"/>
            </w:pPr>
            <w:r w:rsidRPr="00E21797">
              <w:t>34.2</w:t>
            </w:r>
            <w:r w:rsidRPr="00E21797">
              <w:tab/>
              <w:t xml:space="preserve">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w:t>
            </w:r>
            <w:r w:rsidR="00D41D68" w:rsidRPr="00E21797">
              <w:t>sous-traitants</w:t>
            </w:r>
            <w:r w:rsidRPr="00E21797">
              <w:t xml:space="preserve"> et l’Entrepreneur doit indemniser le Maître de l’Ouvrage de toutes réclamations relatives à des dégâts occasionnés à ces routes ou ponts par ledit transport, y compris les réclamations directement adressées au Maître de </w:t>
            </w:r>
            <w:r w:rsidRPr="00E21797">
              <w:lastRenderedPageBreak/>
              <w:t>l’Ouvrage.</w:t>
            </w:r>
          </w:p>
          <w:p w14:paraId="6998DEDE" w14:textId="77777777" w:rsidR="000A450A" w:rsidRPr="00E21797" w:rsidRDefault="000A450A" w:rsidP="00DC57DA">
            <w:pPr>
              <w:tabs>
                <w:tab w:val="left" w:pos="540"/>
              </w:tabs>
              <w:spacing w:before="60" w:after="60"/>
              <w:ind w:left="540" w:right="-72" w:hanging="540"/>
            </w:pPr>
            <w:r w:rsidRPr="00E21797">
              <w:t>34.3</w:t>
            </w:r>
            <w:r w:rsidRPr="00E21797">
              <w:tab/>
              <w:t>Dans tous les cas, si ces transports ou ces circulations sont faits en infraction aux prescription</w:t>
            </w:r>
            <w:r w:rsidR="00292862">
              <w:t>s</w:t>
            </w:r>
            <w:r w:rsidRPr="00E21797">
              <w:t xml:space="preserve"> du Code de la route ou des arrêtés ou décisions pris par les autorités compétentes, intéressant la conservation des voies publiques, l’Entrepreneur supporte seul la charge des contributions ou réparations.</w:t>
            </w:r>
          </w:p>
        </w:tc>
      </w:tr>
      <w:tr w:rsidR="000A450A" w:rsidRPr="00E21797" w14:paraId="315615B6" w14:textId="77777777" w:rsidTr="00A459B1">
        <w:tc>
          <w:tcPr>
            <w:tcW w:w="2160" w:type="dxa"/>
            <w:tcBorders>
              <w:top w:val="nil"/>
              <w:left w:val="nil"/>
              <w:bottom w:val="nil"/>
              <w:right w:val="nil"/>
            </w:tcBorders>
          </w:tcPr>
          <w:p w14:paraId="40371C69" w14:textId="77777777" w:rsidR="000A450A" w:rsidRPr="00E21797" w:rsidRDefault="000A450A" w:rsidP="00DC57DA">
            <w:pPr>
              <w:pStyle w:val="Head42"/>
              <w:spacing w:before="60" w:after="60"/>
            </w:pPr>
            <w:bookmarkStart w:id="623" w:name="_Toc348175977"/>
            <w:bookmarkStart w:id="624" w:name="_Toc327539583"/>
            <w:r w:rsidRPr="00E21797">
              <w:lastRenderedPageBreak/>
              <w:t>35.</w:t>
            </w:r>
            <w:r w:rsidRPr="00E21797">
              <w:tab/>
              <w:t xml:space="preserve">Dommages divers causés </w:t>
            </w:r>
            <w:bookmarkStart w:id="625" w:name="_Toc348175978"/>
            <w:bookmarkStart w:id="626" w:name="_Toc348232801"/>
            <w:r w:rsidRPr="00E21797">
              <w:t>par la conduite des travaux ou les modalités de leur exécution</w:t>
            </w:r>
            <w:bookmarkEnd w:id="623"/>
            <w:bookmarkEnd w:id="624"/>
            <w:bookmarkEnd w:id="625"/>
            <w:bookmarkEnd w:id="626"/>
          </w:p>
        </w:tc>
        <w:tc>
          <w:tcPr>
            <w:tcW w:w="7398" w:type="dxa"/>
            <w:tcBorders>
              <w:top w:val="nil"/>
              <w:left w:val="nil"/>
              <w:bottom w:val="nil"/>
              <w:right w:val="nil"/>
            </w:tcBorders>
          </w:tcPr>
          <w:p w14:paraId="1D49BFF7" w14:textId="77777777" w:rsidR="000A450A" w:rsidRPr="00E21797" w:rsidRDefault="000A450A" w:rsidP="00DC57DA">
            <w:pPr>
              <w:tabs>
                <w:tab w:val="left" w:pos="540"/>
              </w:tabs>
              <w:spacing w:before="60" w:after="60"/>
              <w:ind w:left="540" w:right="-72" w:hanging="540"/>
            </w:pPr>
            <w:r w:rsidRPr="00E21797">
              <w:t>35.1</w:t>
            </w:r>
            <w:r w:rsidRPr="00E21797">
              <w:tab/>
              <w:t>L’Entrepreneur a, à l’égard du Maître de l’Ouvrage,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le Maître de l’Ouvrage, poursuivi par le tiers victime de tels dommages, a été condamné sans avoir appelé l’Entrepreneur en garantie devant la juridiction saisie.  Les dispositions de cet article ne font pas obstacle à l’application des dispositions de l’Article 34 du CCAG.</w:t>
            </w:r>
          </w:p>
        </w:tc>
      </w:tr>
      <w:tr w:rsidR="000A450A" w:rsidRPr="00E21797" w14:paraId="57988CD4" w14:textId="77777777" w:rsidTr="00A459B1">
        <w:tc>
          <w:tcPr>
            <w:tcW w:w="2160" w:type="dxa"/>
            <w:tcBorders>
              <w:top w:val="nil"/>
              <w:left w:val="nil"/>
              <w:bottom w:val="nil"/>
              <w:right w:val="nil"/>
            </w:tcBorders>
          </w:tcPr>
          <w:p w14:paraId="61D2700C" w14:textId="6273F7E7" w:rsidR="000A450A" w:rsidRPr="00552CCE" w:rsidRDefault="000A450A" w:rsidP="00DC57DA">
            <w:pPr>
              <w:pStyle w:val="Head42"/>
              <w:spacing w:before="60" w:after="60"/>
            </w:pPr>
            <w:bookmarkStart w:id="627" w:name="_Toc348175979"/>
            <w:bookmarkStart w:id="628" w:name="_Toc327539584"/>
            <w:r w:rsidRPr="00552CCE">
              <w:t>36.</w:t>
            </w:r>
            <w:r w:rsidRPr="00552CCE">
              <w:tab/>
            </w:r>
            <w:bookmarkEnd w:id="627"/>
            <w:r w:rsidRPr="00552CCE">
              <w:t>Réservé</w:t>
            </w:r>
            <w:bookmarkEnd w:id="628"/>
          </w:p>
        </w:tc>
        <w:tc>
          <w:tcPr>
            <w:tcW w:w="7398" w:type="dxa"/>
            <w:tcBorders>
              <w:top w:val="nil"/>
              <w:left w:val="nil"/>
              <w:bottom w:val="nil"/>
              <w:right w:val="nil"/>
            </w:tcBorders>
          </w:tcPr>
          <w:p w14:paraId="61215A78" w14:textId="77777777" w:rsidR="000A450A" w:rsidRPr="00552CCE" w:rsidRDefault="000A450A" w:rsidP="00DC57DA">
            <w:pPr>
              <w:tabs>
                <w:tab w:val="left" w:pos="540"/>
              </w:tabs>
              <w:spacing w:before="60" w:after="60"/>
              <w:ind w:left="540" w:right="-72" w:hanging="540"/>
            </w:pPr>
            <w:r w:rsidRPr="00552CCE">
              <w:t>36.1</w:t>
            </w:r>
            <w:r w:rsidRPr="00552CCE">
              <w:tab/>
              <w:t>Réservé</w:t>
            </w:r>
          </w:p>
        </w:tc>
      </w:tr>
      <w:tr w:rsidR="000A450A" w:rsidRPr="00E21797" w14:paraId="123BAC1C" w14:textId="77777777" w:rsidTr="00A459B1">
        <w:trPr>
          <w:cantSplit/>
        </w:trPr>
        <w:tc>
          <w:tcPr>
            <w:tcW w:w="2160" w:type="dxa"/>
            <w:tcBorders>
              <w:top w:val="nil"/>
              <w:left w:val="nil"/>
              <w:bottom w:val="nil"/>
              <w:right w:val="nil"/>
            </w:tcBorders>
          </w:tcPr>
          <w:p w14:paraId="125F75B0" w14:textId="77777777" w:rsidR="000A450A" w:rsidRPr="00E21797" w:rsidRDefault="000A450A" w:rsidP="00DC57DA">
            <w:pPr>
              <w:pStyle w:val="Head42"/>
              <w:spacing w:before="60" w:after="60"/>
            </w:pPr>
            <w:bookmarkStart w:id="629" w:name="_Toc348175980"/>
            <w:bookmarkStart w:id="630" w:name="_Toc327539585"/>
            <w:r w:rsidRPr="00E21797">
              <w:t>37.</w:t>
            </w:r>
            <w:r w:rsidRPr="00E21797">
              <w:tab/>
              <w:t>Enlèvement du matériel et des matériaux sans emploi</w:t>
            </w:r>
            <w:bookmarkEnd w:id="629"/>
            <w:bookmarkEnd w:id="630"/>
          </w:p>
        </w:tc>
        <w:tc>
          <w:tcPr>
            <w:tcW w:w="7398" w:type="dxa"/>
            <w:tcBorders>
              <w:top w:val="nil"/>
              <w:left w:val="nil"/>
              <w:bottom w:val="nil"/>
              <w:right w:val="nil"/>
            </w:tcBorders>
          </w:tcPr>
          <w:p w14:paraId="73329E27" w14:textId="77777777" w:rsidR="000A450A" w:rsidRPr="00E21797" w:rsidRDefault="000A450A" w:rsidP="00DC57DA">
            <w:pPr>
              <w:tabs>
                <w:tab w:val="left" w:pos="540"/>
              </w:tabs>
              <w:spacing w:before="60" w:after="60"/>
              <w:ind w:left="540" w:right="-72" w:hanging="540"/>
            </w:pPr>
            <w:r w:rsidRPr="00E21797">
              <w:t>37.1</w:t>
            </w:r>
            <w:r w:rsidRPr="00E21797">
              <w:tab/>
              <w:t>Au fur et à mesure de l’avancement des travaux, l’Entrepreneur procède au dégagement, au nettoiement et à la remise en état des emplacements mis à sa disposition par le Maître de l’Ouvrage pour l’exécution des travaux.  Il doit prendre toutes dispositions pour éviter d’encombrer inutilement le Site et, en particulier, enlever tous équipements, fournitures, matériel et matériaux qui ne sont plus nécessaires.</w:t>
            </w:r>
          </w:p>
          <w:p w14:paraId="77EA275D" w14:textId="77777777" w:rsidR="000A450A" w:rsidRPr="00E21797" w:rsidRDefault="000A450A" w:rsidP="00DC57DA">
            <w:pPr>
              <w:tabs>
                <w:tab w:val="left" w:pos="540"/>
              </w:tabs>
              <w:spacing w:before="60" w:after="60"/>
              <w:ind w:left="540" w:right="-72" w:hanging="540"/>
            </w:pPr>
            <w:r w:rsidRPr="00E21797">
              <w:t>37.2</w:t>
            </w:r>
            <w:r w:rsidRPr="00E21797">
              <w:tab/>
              <w:t>A défaut d’exécution de tout ou partie de ces prescriptions, après ordre de service resté sans effet et mise en demeure par le Chef de Projet,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14:paraId="6CF51BE2" w14:textId="77777777" w:rsidR="000A450A" w:rsidRPr="00E21797" w:rsidRDefault="000A450A" w:rsidP="00DC57DA">
            <w:pPr>
              <w:tabs>
                <w:tab w:val="left" w:pos="540"/>
              </w:tabs>
              <w:spacing w:before="60" w:after="60"/>
              <w:ind w:left="540" w:right="-72" w:hanging="540"/>
            </w:pPr>
            <w:r w:rsidRPr="00E21797">
              <w:t>37.3</w:t>
            </w:r>
            <w:r w:rsidRPr="00E21797">
              <w:tab/>
              <w:t>Les mesures définies au paragraphe 2 du présent Article sont appliquées sans préjudice des pénalités particulières qui peuvent avoir été stipulées dans le Marché à l’encontre de l’Entrepreneur.</w:t>
            </w:r>
          </w:p>
        </w:tc>
      </w:tr>
      <w:tr w:rsidR="000A450A" w:rsidRPr="00E21797" w14:paraId="0987F4C6" w14:textId="77777777" w:rsidTr="00A459B1">
        <w:tc>
          <w:tcPr>
            <w:tcW w:w="2160" w:type="dxa"/>
            <w:tcBorders>
              <w:top w:val="nil"/>
              <w:left w:val="nil"/>
              <w:bottom w:val="nil"/>
              <w:right w:val="nil"/>
            </w:tcBorders>
          </w:tcPr>
          <w:p w14:paraId="16465D28" w14:textId="77777777" w:rsidR="000A450A" w:rsidRPr="00E21797" w:rsidRDefault="000A450A" w:rsidP="00DC57DA">
            <w:pPr>
              <w:pStyle w:val="Head42"/>
              <w:spacing w:before="60" w:after="60"/>
            </w:pPr>
            <w:bookmarkStart w:id="631" w:name="_Toc348175981"/>
            <w:bookmarkStart w:id="632" w:name="_Toc327539586"/>
            <w:r w:rsidRPr="00E21797">
              <w:t>38.</w:t>
            </w:r>
            <w:r w:rsidRPr="00E21797">
              <w:tab/>
              <w:t>Essais et contrôle des ouvrages</w:t>
            </w:r>
            <w:bookmarkEnd w:id="631"/>
            <w:bookmarkEnd w:id="632"/>
          </w:p>
        </w:tc>
        <w:tc>
          <w:tcPr>
            <w:tcW w:w="7398" w:type="dxa"/>
            <w:tcBorders>
              <w:top w:val="nil"/>
              <w:left w:val="nil"/>
              <w:bottom w:val="nil"/>
              <w:right w:val="nil"/>
            </w:tcBorders>
          </w:tcPr>
          <w:p w14:paraId="247076BD" w14:textId="77777777" w:rsidR="000A450A" w:rsidRPr="00E21797" w:rsidRDefault="000A450A" w:rsidP="00DC57DA">
            <w:pPr>
              <w:tabs>
                <w:tab w:val="left" w:pos="540"/>
              </w:tabs>
              <w:spacing w:before="60" w:after="60"/>
              <w:ind w:left="540" w:right="-72" w:hanging="540"/>
            </w:pPr>
            <w:r w:rsidRPr="00E21797">
              <w:t>38.1</w:t>
            </w:r>
            <w:r w:rsidRPr="00E21797">
              <w:tab/>
              <w:t>Les essais et contrôles des ouvrages, lorsqu’ils sont définis dans le Marché, sont à la charge de l’Entrepreneur.  Si le Maître d’</w:t>
            </w:r>
            <w:r w:rsidR="00D41D68" w:rsidRPr="00E21797">
              <w:t>Œuvre</w:t>
            </w:r>
            <w:r w:rsidRPr="00E21797">
              <w:t xml:space="preserve"> prescrit, pour les ouvrages, d’autres essais ou contrôles, ils sont à la charge du Maître de l’Ouvrage.</w:t>
            </w:r>
          </w:p>
        </w:tc>
      </w:tr>
      <w:tr w:rsidR="000A450A" w:rsidRPr="00E21797" w14:paraId="372BE2A3" w14:textId="77777777" w:rsidTr="00A459B1">
        <w:tc>
          <w:tcPr>
            <w:tcW w:w="2160" w:type="dxa"/>
            <w:tcBorders>
              <w:top w:val="nil"/>
              <w:left w:val="nil"/>
              <w:bottom w:val="nil"/>
              <w:right w:val="nil"/>
            </w:tcBorders>
          </w:tcPr>
          <w:p w14:paraId="3FC607AD" w14:textId="77777777" w:rsidR="000A450A" w:rsidRPr="00E21797" w:rsidRDefault="000A450A" w:rsidP="00DC57DA">
            <w:pPr>
              <w:pStyle w:val="Head42"/>
              <w:spacing w:before="60" w:after="60"/>
            </w:pPr>
            <w:bookmarkStart w:id="633" w:name="_Toc348175982"/>
            <w:bookmarkStart w:id="634" w:name="_Toc327539587"/>
            <w:r w:rsidRPr="00E21797">
              <w:t>39.</w:t>
            </w:r>
            <w:r w:rsidRPr="00E21797">
              <w:tab/>
              <w:t>Vices de construction</w:t>
            </w:r>
            <w:bookmarkEnd w:id="633"/>
            <w:bookmarkEnd w:id="634"/>
          </w:p>
        </w:tc>
        <w:tc>
          <w:tcPr>
            <w:tcW w:w="7398" w:type="dxa"/>
            <w:tcBorders>
              <w:top w:val="nil"/>
              <w:left w:val="nil"/>
              <w:bottom w:val="nil"/>
              <w:right w:val="nil"/>
            </w:tcBorders>
          </w:tcPr>
          <w:p w14:paraId="2B215715" w14:textId="77777777" w:rsidR="000A450A" w:rsidRPr="00E21797" w:rsidRDefault="000A450A" w:rsidP="00DC57DA">
            <w:pPr>
              <w:tabs>
                <w:tab w:val="left" w:pos="540"/>
              </w:tabs>
              <w:spacing w:before="60" w:after="60"/>
              <w:ind w:left="540" w:right="-72" w:hanging="540"/>
            </w:pPr>
            <w:r w:rsidRPr="00E21797">
              <w:t>39.1</w:t>
            </w:r>
            <w:r w:rsidRPr="00E21797">
              <w:tab/>
              <w:t>Lorsque le Maître d’</w:t>
            </w:r>
            <w:r w:rsidR="00D41D68" w:rsidRPr="00E21797">
              <w:t>Œuvre</w:t>
            </w:r>
            <w:r w:rsidRPr="00E21797">
              <w:t xml:space="preserv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w:t>
            </w:r>
            <w:r w:rsidR="00D41D68" w:rsidRPr="00E21797">
              <w:t>Œuvre</w:t>
            </w:r>
            <w:r w:rsidRPr="00E21797">
              <w:t xml:space="preserve"> peut également exécuter ces mesures </w:t>
            </w:r>
            <w:r w:rsidR="00D41D68" w:rsidRPr="00E21797">
              <w:t>lui-même</w:t>
            </w:r>
            <w:r w:rsidRPr="00E21797">
              <w:t xml:space="preserve"> ou les faire </w:t>
            </w:r>
            <w:r w:rsidRPr="00E21797">
              <w:lastRenderedPageBreak/>
              <w:t>exécuter par un tiers, mais les opérations doivent être faites en présence de l’Entrepreneur ou lui dûment convoqué.</w:t>
            </w:r>
          </w:p>
          <w:p w14:paraId="3916954C" w14:textId="77777777" w:rsidR="000A450A" w:rsidRPr="00E21797" w:rsidRDefault="000A450A" w:rsidP="00DC57DA">
            <w:pPr>
              <w:tabs>
                <w:tab w:val="left" w:pos="540"/>
              </w:tabs>
              <w:spacing w:before="60" w:after="60"/>
              <w:ind w:left="540" w:right="-72" w:hanging="540"/>
            </w:pPr>
            <w:r w:rsidRPr="00E21797">
              <w:t>39.2</w:t>
            </w:r>
            <w:r w:rsidRPr="00E21797">
              <w:tab/>
              <w:t>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le Maître de l’Ouvrage peut alors prétendre.</w:t>
            </w:r>
          </w:p>
          <w:p w14:paraId="326A6831" w14:textId="15FA481D" w:rsidR="000A450A" w:rsidRPr="00E21797" w:rsidRDefault="00DB2F4B" w:rsidP="00DC57DA">
            <w:pPr>
              <w:spacing w:before="60" w:after="60"/>
              <w:ind w:left="540" w:right="-72"/>
            </w:pPr>
            <w:r>
              <w:tab/>
            </w:r>
            <w:r w:rsidR="000A450A" w:rsidRPr="00E21797">
              <w:t>Si aucun vice de construction n’est constaté, l’Entrepreneur est remboursé des dépenses définies à l’alinéa précédent, s’il les a supportées.</w:t>
            </w:r>
          </w:p>
        </w:tc>
      </w:tr>
      <w:tr w:rsidR="000A450A" w:rsidRPr="00E21797" w14:paraId="3B3C458E" w14:textId="77777777" w:rsidTr="00A459B1">
        <w:trPr>
          <w:cantSplit/>
        </w:trPr>
        <w:tc>
          <w:tcPr>
            <w:tcW w:w="2160" w:type="dxa"/>
            <w:tcBorders>
              <w:top w:val="nil"/>
              <w:left w:val="nil"/>
              <w:bottom w:val="nil"/>
              <w:right w:val="nil"/>
            </w:tcBorders>
          </w:tcPr>
          <w:p w14:paraId="29A261F4" w14:textId="77777777" w:rsidR="000A450A" w:rsidRPr="00E21797" w:rsidRDefault="000A450A" w:rsidP="00DC57DA">
            <w:pPr>
              <w:pStyle w:val="Head42"/>
              <w:spacing w:before="60" w:after="60"/>
            </w:pPr>
            <w:bookmarkStart w:id="635" w:name="_Toc348175983"/>
            <w:bookmarkStart w:id="636" w:name="_Toc327539588"/>
            <w:r w:rsidRPr="00E21797">
              <w:lastRenderedPageBreak/>
              <w:t>40.</w:t>
            </w:r>
            <w:r w:rsidRPr="00E21797">
              <w:tab/>
              <w:t>Documents fournis après exécution</w:t>
            </w:r>
            <w:bookmarkEnd w:id="635"/>
            <w:bookmarkEnd w:id="636"/>
          </w:p>
        </w:tc>
        <w:tc>
          <w:tcPr>
            <w:tcW w:w="7398" w:type="dxa"/>
            <w:tcBorders>
              <w:top w:val="nil"/>
              <w:left w:val="nil"/>
              <w:bottom w:val="nil"/>
              <w:right w:val="nil"/>
            </w:tcBorders>
          </w:tcPr>
          <w:p w14:paraId="5594A634" w14:textId="77777777" w:rsidR="000A450A" w:rsidRPr="00E21797" w:rsidRDefault="000A450A" w:rsidP="00DC57DA">
            <w:pPr>
              <w:tabs>
                <w:tab w:val="left" w:pos="540"/>
              </w:tabs>
              <w:spacing w:before="60" w:after="60"/>
              <w:ind w:left="540" w:right="-72" w:hanging="540"/>
            </w:pPr>
            <w:r w:rsidRPr="00E21797">
              <w:t>40.1</w:t>
            </w:r>
            <w:r w:rsidRPr="00E21797">
              <w:tab/>
              <w:t>Sauf dispositions différentes du Marché et indépendamment des documents qu’il est tenu de fournir avant ou pendant l’exécution des travaux en application de l’Article 29.1 du CCAG, l’Entrepreneur remet au Maître d’</w:t>
            </w:r>
            <w:r w:rsidR="00D41D68" w:rsidRPr="00E21797">
              <w:t>Œuvre</w:t>
            </w:r>
            <w:r w:rsidRPr="00E21797">
              <w:t>, en trois (3) exemplaires, dont un sur calque:</w:t>
            </w:r>
          </w:p>
          <w:p w14:paraId="42B90D8E" w14:textId="77777777" w:rsidR="000A450A" w:rsidRPr="00E21797" w:rsidRDefault="000A450A" w:rsidP="00DC57DA">
            <w:pPr>
              <w:tabs>
                <w:tab w:val="left" w:pos="1080"/>
              </w:tabs>
              <w:spacing w:before="60" w:after="60"/>
              <w:ind w:left="1080" w:right="-72" w:hanging="540"/>
            </w:pPr>
            <w:r w:rsidRPr="00E21797">
              <w:t>a)</w:t>
            </w:r>
            <w:r w:rsidRPr="00E21797">
              <w:tab/>
              <w:t>au plus tard lorsqu’il demande la réception : les notices de fonctionnement et d’entretien des ouvrages établies conformément aux prescriptions et recommandations des normes internationale en vigueur et conforme à la réglementation applicable; et</w:t>
            </w:r>
          </w:p>
          <w:p w14:paraId="5049D34E" w14:textId="77777777" w:rsidR="000A450A" w:rsidRPr="00E21797" w:rsidRDefault="000A450A" w:rsidP="00DC57DA">
            <w:pPr>
              <w:tabs>
                <w:tab w:val="left" w:pos="1080"/>
              </w:tabs>
              <w:spacing w:before="60" w:after="60"/>
              <w:ind w:left="1080" w:right="-72" w:hanging="540"/>
            </w:pPr>
            <w:r w:rsidRPr="00E21797">
              <w:t>b)</w:t>
            </w:r>
            <w:r w:rsidRPr="00E21797">
              <w:tab/>
              <w:t>dans les soixante (60) jours suivant la réception : les plans et autres documents conformes à l’exécution, pliés au format normalisé A4.</w:t>
            </w:r>
          </w:p>
        </w:tc>
      </w:tr>
    </w:tbl>
    <w:p w14:paraId="04C8E478" w14:textId="77777777" w:rsidR="000A450A" w:rsidRPr="00E21797" w:rsidRDefault="000A450A" w:rsidP="00DC57DA">
      <w:pPr>
        <w:pStyle w:val="Head41"/>
        <w:spacing w:before="60" w:after="60"/>
      </w:pPr>
      <w:bookmarkStart w:id="637" w:name="_Toc348175984"/>
      <w:bookmarkStart w:id="638" w:name="_Toc327539589"/>
      <w:r w:rsidRPr="00E21797">
        <w:t>E.  Réception et Garanties</w:t>
      </w:r>
      <w:bookmarkEnd w:id="637"/>
      <w:bookmarkEnd w:id="638"/>
    </w:p>
    <w:tbl>
      <w:tblPr>
        <w:tblW w:w="9558" w:type="dxa"/>
        <w:tblLayout w:type="fixed"/>
        <w:tblLook w:val="0000" w:firstRow="0" w:lastRow="0" w:firstColumn="0" w:lastColumn="0" w:noHBand="0" w:noVBand="0"/>
      </w:tblPr>
      <w:tblGrid>
        <w:gridCol w:w="2160"/>
        <w:gridCol w:w="7398"/>
      </w:tblGrid>
      <w:tr w:rsidR="000A450A" w:rsidRPr="00E21797" w14:paraId="55918664" w14:textId="77777777" w:rsidTr="00DB2F4B">
        <w:tc>
          <w:tcPr>
            <w:tcW w:w="2160" w:type="dxa"/>
            <w:tcBorders>
              <w:top w:val="nil"/>
              <w:left w:val="nil"/>
              <w:bottom w:val="nil"/>
              <w:right w:val="nil"/>
            </w:tcBorders>
          </w:tcPr>
          <w:p w14:paraId="334663CE" w14:textId="77777777" w:rsidR="000A450A" w:rsidRPr="00E21797" w:rsidRDefault="000A450A" w:rsidP="00DC57DA">
            <w:pPr>
              <w:pStyle w:val="Head42"/>
              <w:spacing w:before="60" w:after="60"/>
            </w:pPr>
            <w:bookmarkStart w:id="639" w:name="_Toc348175985"/>
            <w:bookmarkStart w:id="640" w:name="_Toc327539590"/>
            <w:r w:rsidRPr="00E21797">
              <w:t>41.</w:t>
            </w:r>
            <w:r w:rsidRPr="00E21797">
              <w:tab/>
              <w:t>Réception provisoire</w:t>
            </w:r>
            <w:bookmarkEnd w:id="639"/>
            <w:bookmarkEnd w:id="640"/>
          </w:p>
        </w:tc>
        <w:tc>
          <w:tcPr>
            <w:tcW w:w="7398" w:type="dxa"/>
            <w:tcBorders>
              <w:top w:val="nil"/>
              <w:left w:val="nil"/>
              <w:bottom w:val="nil"/>
              <w:right w:val="nil"/>
            </w:tcBorders>
          </w:tcPr>
          <w:p w14:paraId="2E6F9E38" w14:textId="77777777" w:rsidR="000A450A" w:rsidRPr="00E21797" w:rsidRDefault="000A450A" w:rsidP="00DC57DA">
            <w:pPr>
              <w:tabs>
                <w:tab w:val="left" w:pos="540"/>
              </w:tabs>
              <w:spacing w:before="60" w:after="60"/>
              <w:ind w:left="540" w:right="-72" w:hanging="540"/>
            </w:pPr>
            <w:r w:rsidRPr="00E21797">
              <w:t>41.1</w:t>
            </w:r>
            <w:r w:rsidRPr="00E21797">
              <w:tab/>
              <w:t xml:space="preserve">La réception provisoire a pour but le contrôle </w:t>
            </w:r>
            <w:r>
              <w:t>de</w:t>
            </w:r>
            <w:r w:rsidRPr="00E21797">
              <w:t xml:space="preserve"> la conformité des travaux avec l’ensemble des obligations du Marché et, en particulier, avec les spécifications techniques.  Si le </w:t>
            </w:r>
            <w:r w:rsidRPr="005F5AA2">
              <w:rPr>
                <w:b/>
              </w:rPr>
              <w:t xml:space="preserve">CCAP </w:t>
            </w:r>
            <w:r w:rsidRPr="00E21797">
              <w:t>le prévoit, la réception peut être prononcée par tranche de travaux étant précisé que, dans ce cas, c’est la réception</w:t>
            </w:r>
            <w:r w:rsidR="00633C54">
              <w:t xml:space="preserve"> partielle</w:t>
            </w:r>
            <w:r w:rsidRPr="00E21797">
              <w:t xml:space="preserve"> de la dernière tranche qui tiendra lieu de réception provisoire de </w:t>
            </w:r>
            <w:r w:rsidR="00633C54">
              <w:t xml:space="preserve">l’ensemble des </w:t>
            </w:r>
            <w:r w:rsidRPr="00E21797">
              <w:t>travaux au sens du présent Marché.</w:t>
            </w:r>
          </w:p>
          <w:p w14:paraId="0B158FA8" w14:textId="4EF7E6F1" w:rsidR="000A450A" w:rsidRPr="00E21797" w:rsidRDefault="00DB2F4B" w:rsidP="00DC57DA">
            <w:pPr>
              <w:spacing w:before="60" w:after="60"/>
              <w:ind w:left="540" w:right="-72"/>
            </w:pPr>
            <w:r>
              <w:tab/>
            </w:r>
            <w:r w:rsidR="000A450A" w:rsidRPr="00E21797">
              <w:t>L’Entrepreneur avise à la fois le Chef de Projet et le Maître d’</w:t>
            </w:r>
            <w:r w:rsidR="00D41D68" w:rsidRPr="00E21797">
              <w:t>Œuvre</w:t>
            </w:r>
            <w:r w:rsidR="000A450A" w:rsidRPr="00E21797">
              <w:t>, par écrit, de la date à laquelle il estime que les travaux ont été achevés ou le seront.</w:t>
            </w:r>
          </w:p>
          <w:p w14:paraId="5534D42E" w14:textId="17638937" w:rsidR="000A450A" w:rsidRPr="00E21797" w:rsidRDefault="00DB2F4B" w:rsidP="00DC57DA">
            <w:pPr>
              <w:spacing w:before="60" w:after="60"/>
              <w:ind w:left="540" w:right="-72"/>
            </w:pPr>
            <w:r>
              <w:tab/>
            </w:r>
            <w:r w:rsidR="000A450A" w:rsidRPr="00E21797">
              <w:t>Le Maître d’</w:t>
            </w:r>
            <w:r w:rsidR="00D41D68" w:rsidRPr="00E21797">
              <w:t>Œuvre</w:t>
            </w:r>
            <w:r w:rsidR="000A450A" w:rsidRPr="00E21797">
              <w:t xml:space="preserve"> procède, l’Entrepreneur ayant été convoqué, aux opérations préalables à la réception des ouvrages dans un délai qui, sauf dispositions contraires du </w:t>
            </w:r>
            <w:r w:rsidR="000A450A" w:rsidRPr="005F5AA2">
              <w:rPr>
                <w:b/>
              </w:rPr>
              <w:t>CCAP,</w:t>
            </w:r>
            <w:r w:rsidR="000A450A" w:rsidRPr="00E21797">
              <w:t xml:space="preserve"> est de vingt (20) jours à compter de la date de réception de l’avis mentionné </w:t>
            </w:r>
            <w:r w:rsidR="00D41D68" w:rsidRPr="00E21797">
              <w:t>ci-dessus</w:t>
            </w:r>
            <w:r w:rsidR="000A450A" w:rsidRPr="00E21797">
              <w:t xml:space="preserve"> ou de la date indiquée dans cet avis pour l’achèvement des travaux si cette dernière date est postérieure.</w:t>
            </w:r>
          </w:p>
          <w:p w14:paraId="66BCD2BC" w14:textId="6093B867" w:rsidR="000A450A" w:rsidRPr="00E21797" w:rsidRDefault="00DB2F4B" w:rsidP="00DC57DA">
            <w:pPr>
              <w:spacing w:before="60" w:after="60"/>
              <w:ind w:left="540" w:right="-72"/>
            </w:pPr>
            <w:r>
              <w:tab/>
            </w:r>
            <w:r w:rsidR="000A450A" w:rsidRPr="00E21797">
              <w:t>Le Chef de Projet, avisé par le Maître d’</w:t>
            </w:r>
            <w:r w:rsidR="00D41D68" w:rsidRPr="00E21797">
              <w:t>Œuvre</w:t>
            </w:r>
            <w:r w:rsidR="000A450A" w:rsidRPr="00E21797">
              <w:t xml:space="preserve"> de la date de ces </w:t>
            </w:r>
            <w:r w:rsidR="000A450A" w:rsidRPr="00E21797">
              <w:lastRenderedPageBreak/>
              <w:t xml:space="preserve">opérations, peut y assister ou s’y faire représenter.  Le </w:t>
            </w:r>
            <w:r w:rsidR="00D41D68" w:rsidRPr="00E21797">
              <w:t>procès-verbal</w:t>
            </w:r>
            <w:r w:rsidR="000A450A" w:rsidRPr="00E21797">
              <w:t xml:space="preserve"> prévu au paragraphe 2 du présent Article mentionne soit la présence du Chef de Projet ou de son représentant, soit, en son absence le fait que le Maître d’</w:t>
            </w:r>
            <w:r w:rsidR="00D41D68" w:rsidRPr="00E21797">
              <w:t>Œuvre</w:t>
            </w:r>
            <w:r w:rsidR="000A450A" w:rsidRPr="00E21797">
              <w:t xml:space="preserve"> l’avait dûment avisée.</w:t>
            </w:r>
          </w:p>
          <w:p w14:paraId="74ED50F5" w14:textId="1E1634D1" w:rsidR="000A450A" w:rsidRPr="00E21797" w:rsidRDefault="00DB2F4B" w:rsidP="00DC57DA">
            <w:pPr>
              <w:spacing w:before="60" w:after="60"/>
              <w:ind w:left="540" w:right="-72"/>
            </w:pPr>
            <w:r>
              <w:tab/>
            </w:r>
            <w:r w:rsidR="000A450A" w:rsidRPr="00E21797">
              <w:t xml:space="preserve">En cas d’absence de l’Entrepreneur à ces opérations, il en est fait mention audit </w:t>
            </w:r>
            <w:r w:rsidR="00D41D68" w:rsidRPr="00E21797">
              <w:t>procès-verbal</w:t>
            </w:r>
            <w:r w:rsidR="000A450A" w:rsidRPr="00E21797">
              <w:t xml:space="preserve"> et ce </w:t>
            </w:r>
            <w:r w:rsidR="00D41D68" w:rsidRPr="00E21797">
              <w:t>procès-verbal</w:t>
            </w:r>
            <w:r w:rsidR="000A450A" w:rsidRPr="00E21797">
              <w:t xml:space="preserve"> lui est alors notifié.</w:t>
            </w:r>
          </w:p>
          <w:p w14:paraId="4F47BEF7" w14:textId="77777777" w:rsidR="000A450A" w:rsidRPr="00E21797" w:rsidRDefault="000A450A" w:rsidP="00DC57DA">
            <w:pPr>
              <w:tabs>
                <w:tab w:val="left" w:pos="540"/>
              </w:tabs>
              <w:spacing w:before="60" w:after="60"/>
              <w:ind w:left="540" w:right="-72" w:hanging="540"/>
            </w:pPr>
            <w:r w:rsidRPr="00E21797">
              <w:t>41.2</w:t>
            </w:r>
            <w:r w:rsidRPr="00E21797">
              <w:tab/>
              <w:t>Les opérations préalables à la réception comportent :</w:t>
            </w:r>
          </w:p>
          <w:p w14:paraId="0E75DC3B" w14:textId="77777777" w:rsidR="000A450A" w:rsidRPr="00E21797" w:rsidRDefault="000A450A" w:rsidP="00DC57DA">
            <w:pPr>
              <w:tabs>
                <w:tab w:val="left" w:pos="1080"/>
              </w:tabs>
              <w:spacing w:before="60" w:after="60"/>
              <w:ind w:left="1080" w:right="-72" w:hanging="540"/>
            </w:pPr>
            <w:r w:rsidRPr="00E21797">
              <w:t>a)</w:t>
            </w:r>
            <w:r w:rsidRPr="00E21797">
              <w:tab/>
              <w:t>la reconnaissance des ouvrages exécutés;</w:t>
            </w:r>
          </w:p>
          <w:p w14:paraId="5A8E7662" w14:textId="77777777" w:rsidR="000A450A" w:rsidRPr="00E21797" w:rsidRDefault="000A450A" w:rsidP="00DC57DA">
            <w:pPr>
              <w:tabs>
                <w:tab w:val="left" w:pos="1080"/>
              </w:tabs>
              <w:spacing w:before="60" w:after="60"/>
              <w:ind w:left="1080" w:right="-72" w:hanging="540"/>
            </w:pPr>
            <w:r w:rsidRPr="00E21797">
              <w:t>b)</w:t>
            </w:r>
            <w:r w:rsidRPr="00E21797">
              <w:tab/>
              <w:t xml:space="preserve">les épreuves éventuellement prévues par le </w:t>
            </w:r>
            <w:r w:rsidRPr="005F5AA2">
              <w:rPr>
                <w:b/>
              </w:rPr>
              <w:t>CCAP;</w:t>
            </w:r>
          </w:p>
          <w:p w14:paraId="26607B39" w14:textId="77777777" w:rsidR="000A450A" w:rsidRPr="00E21797" w:rsidRDefault="000A450A" w:rsidP="00DC57DA">
            <w:pPr>
              <w:tabs>
                <w:tab w:val="left" w:pos="1080"/>
              </w:tabs>
              <w:spacing w:before="60" w:after="60"/>
              <w:ind w:left="1080" w:right="-72" w:hanging="540"/>
            </w:pPr>
            <w:r w:rsidRPr="00E21797">
              <w:t>c)</w:t>
            </w:r>
            <w:r w:rsidRPr="00E21797">
              <w:tab/>
              <w:t>la constatation éventuelle de l’inexécution des prestations prévues au Marché;</w:t>
            </w:r>
          </w:p>
          <w:p w14:paraId="5E640994" w14:textId="77777777" w:rsidR="000A450A" w:rsidRPr="00E21797" w:rsidRDefault="000A450A" w:rsidP="00DC57DA">
            <w:pPr>
              <w:tabs>
                <w:tab w:val="left" w:pos="1080"/>
              </w:tabs>
              <w:spacing w:before="60" w:after="60"/>
              <w:ind w:left="1080" w:right="-72" w:hanging="540"/>
            </w:pPr>
            <w:r w:rsidRPr="00E21797">
              <w:t>d)</w:t>
            </w:r>
            <w:r w:rsidRPr="00E21797">
              <w:tab/>
              <w:t>la constatation éventuelle d’imperfections ou malfaçons;</w:t>
            </w:r>
          </w:p>
          <w:p w14:paraId="3ED064BB" w14:textId="77777777" w:rsidR="000A450A" w:rsidRPr="00E21797" w:rsidRDefault="000A450A" w:rsidP="00DC57DA">
            <w:pPr>
              <w:tabs>
                <w:tab w:val="left" w:pos="1080"/>
              </w:tabs>
              <w:spacing w:before="60" w:after="60"/>
              <w:ind w:left="1080" w:right="-72" w:hanging="540"/>
            </w:pPr>
            <w:r w:rsidRPr="00E21797">
              <w:t>e)</w:t>
            </w:r>
            <w:r w:rsidRPr="00E21797">
              <w:tab/>
              <w:t xml:space="preserve">la constatation du repliement des installations de chantier et de la remise en état des terrains et des lieux, sauf stipulation différente du </w:t>
            </w:r>
            <w:r w:rsidRPr="005F5AA2">
              <w:rPr>
                <w:b/>
              </w:rPr>
              <w:t>CCAP,</w:t>
            </w:r>
            <w:r w:rsidRPr="00E21797">
              <w:t xml:space="preserve"> prévue au paragraphe 1.1 de l’Article 19 du CCAG; et</w:t>
            </w:r>
          </w:p>
          <w:p w14:paraId="5BB53E56" w14:textId="77777777" w:rsidR="000A450A" w:rsidRPr="00E21797" w:rsidRDefault="000A450A" w:rsidP="00DC57DA">
            <w:pPr>
              <w:tabs>
                <w:tab w:val="left" w:pos="1080"/>
              </w:tabs>
              <w:spacing w:before="60" w:after="60"/>
              <w:ind w:left="1080" w:right="-72" w:hanging="540"/>
            </w:pPr>
            <w:r w:rsidRPr="00E21797">
              <w:t>f)</w:t>
            </w:r>
            <w:r w:rsidRPr="00E21797">
              <w:tab/>
              <w:t>les constatations relatives à l’achèvement des travaux.</w:t>
            </w:r>
          </w:p>
          <w:p w14:paraId="5325525E" w14:textId="54F4F0E5" w:rsidR="000A450A" w:rsidRPr="00E21797" w:rsidRDefault="00DB2F4B" w:rsidP="00DC57DA">
            <w:pPr>
              <w:spacing w:before="60" w:after="60"/>
              <w:ind w:left="540" w:right="-72"/>
            </w:pPr>
            <w:r>
              <w:tab/>
            </w:r>
            <w:r w:rsidR="000A450A" w:rsidRPr="00E21797">
              <w:t xml:space="preserve">Ces opérations font l’objet d’un </w:t>
            </w:r>
            <w:r w:rsidR="00D41D68" w:rsidRPr="00E21797">
              <w:t>procès-verbal</w:t>
            </w:r>
            <w:r w:rsidR="000A450A" w:rsidRPr="00E21797">
              <w:t xml:space="preserve"> dressé </w:t>
            </w:r>
            <w:r w:rsidR="00D41D68" w:rsidRPr="00E21797">
              <w:t>sur-le-champ</w:t>
            </w:r>
            <w:r w:rsidR="000A450A" w:rsidRPr="00E21797">
              <w:t xml:space="preserve"> par le Maître d’</w:t>
            </w:r>
            <w:r w:rsidR="00D41D68" w:rsidRPr="00E21797">
              <w:t>Œuvre</w:t>
            </w:r>
            <w:r w:rsidR="000A450A" w:rsidRPr="00E21797">
              <w:t xml:space="preserve"> et signé par lui et par l’Entrepreneur; si ce dernier refuse de le signer; il en est fait mention.</w:t>
            </w:r>
          </w:p>
          <w:p w14:paraId="59D5B3EB" w14:textId="53CA5928" w:rsidR="000A450A" w:rsidRPr="00E21797" w:rsidRDefault="00DB2F4B" w:rsidP="00DC57DA">
            <w:pPr>
              <w:spacing w:before="60" w:after="60"/>
              <w:ind w:left="540" w:right="-72"/>
            </w:pPr>
            <w:r>
              <w:tab/>
            </w:r>
            <w:r w:rsidR="000A450A" w:rsidRPr="00E21797">
              <w:t xml:space="preserve">Dans le délai de quinze (15) jours suivant la date du </w:t>
            </w:r>
            <w:r w:rsidR="00D41D68" w:rsidRPr="00E21797">
              <w:t>procès-verbal</w:t>
            </w:r>
            <w:r w:rsidR="000A450A" w:rsidRPr="00E21797">
              <w:t>, le Maître d’</w:t>
            </w:r>
            <w:r w:rsidR="00D41D68" w:rsidRPr="00E21797">
              <w:t>Œuvre</w:t>
            </w:r>
            <w:r w:rsidR="000A450A" w:rsidRPr="00E21797">
              <w:t xml:space="preserve"> fait connaître à l’Entrepreneur s’il a ou non proposé au Chef de Projet de prononcer la réception provisoire des ouvrages et, dans l’affirmative, la date d’achèvement des travaux qu’il a proposé de retenir ainsi que les réserves dont il a éventuellement proposé d’assortir la réception.</w:t>
            </w:r>
          </w:p>
          <w:p w14:paraId="76641B0E" w14:textId="6E109635" w:rsidR="000A450A" w:rsidRPr="00E21797" w:rsidRDefault="000A450A" w:rsidP="00DC57DA">
            <w:pPr>
              <w:tabs>
                <w:tab w:val="left" w:pos="540"/>
              </w:tabs>
              <w:spacing w:before="60" w:after="60"/>
              <w:ind w:left="540" w:right="-72" w:hanging="540"/>
            </w:pPr>
            <w:r w:rsidRPr="00E21797">
              <w:t>41.3</w:t>
            </w:r>
            <w:r w:rsidRPr="00E21797">
              <w:tab/>
              <w:t xml:space="preserve">Au vu du </w:t>
            </w:r>
            <w:r w:rsidR="00D41D68" w:rsidRPr="00E21797">
              <w:t>procès-verbal</w:t>
            </w:r>
            <w:r w:rsidRPr="00E21797">
              <w:t xml:space="preserve"> des opérations préalables à la réception provisoire et des propositions du Maître d’</w:t>
            </w:r>
            <w:r w:rsidR="00D41D68" w:rsidRPr="00E21797">
              <w:t>Œuvre</w:t>
            </w:r>
            <w:r w:rsidRPr="00E21797">
              <w:t xml:space="preserve">, le Chef de Projet décide si la réception provisoire est ou non prononcée ou si elle est prononcée avec réserves.  </w:t>
            </w:r>
            <w:r w:rsidR="009A6423">
              <w:t xml:space="preserve">S’il refuse la réception, sa décision liste de manière détaillée les prestations inachevées et imperfections ou malfaçons qui empêchent le prononcé de la réception et il ne prend pas possession des ouvrages.  </w:t>
            </w:r>
            <w:r w:rsidRPr="00E21797">
              <w:t xml:space="preserve">S’il prononce la réception, il fixe la date qu’il retient pour l’achèvement des travaux.  La décision ainsi prise est notifiée à l’Entrepreneur dans les </w:t>
            </w:r>
            <w:r w:rsidR="00D41D68" w:rsidRPr="00E21797">
              <w:t>quarante</w:t>
            </w:r>
            <w:r w:rsidR="0001410C">
              <w:t>-</w:t>
            </w:r>
            <w:r w:rsidR="00D41D68" w:rsidRPr="00E21797">
              <w:t>cinq</w:t>
            </w:r>
            <w:r w:rsidRPr="00E21797">
              <w:t xml:space="preserve"> (45) jours suivant la date du </w:t>
            </w:r>
            <w:r w:rsidR="00D41D68" w:rsidRPr="00E21797">
              <w:t>procès-verbal</w:t>
            </w:r>
            <w:r w:rsidRPr="00E21797">
              <w:t>.</w:t>
            </w:r>
          </w:p>
          <w:p w14:paraId="796EDC5F" w14:textId="14CB36D0" w:rsidR="000A450A" w:rsidRPr="00E21797" w:rsidRDefault="00DB2F4B" w:rsidP="00DC57DA">
            <w:pPr>
              <w:spacing w:before="60" w:after="60"/>
              <w:ind w:left="540" w:right="-72"/>
            </w:pPr>
            <w:r>
              <w:tab/>
            </w:r>
            <w:r w:rsidR="000A450A" w:rsidRPr="00E21797">
              <w:t xml:space="preserve">A défaut de décision du Chef de Projet notifiée dans le délai précisé </w:t>
            </w:r>
            <w:r w:rsidR="00D41D68" w:rsidRPr="00E21797">
              <w:t>ci-dessus</w:t>
            </w:r>
            <w:r w:rsidR="000A450A" w:rsidRPr="00E21797">
              <w:t>, les propositions du Maître d’</w:t>
            </w:r>
            <w:r w:rsidR="00D41D68" w:rsidRPr="00E21797">
              <w:t>Œuvre</w:t>
            </w:r>
            <w:r w:rsidR="000A450A" w:rsidRPr="00E21797">
              <w:t xml:space="preserve"> sont considérées comme acceptées.</w:t>
            </w:r>
          </w:p>
          <w:p w14:paraId="2D09251E" w14:textId="530296E3" w:rsidR="000A450A" w:rsidRPr="00E21797" w:rsidRDefault="00DB2F4B" w:rsidP="00DC57DA">
            <w:pPr>
              <w:spacing w:before="60" w:after="60"/>
              <w:ind w:left="540" w:right="-72"/>
            </w:pPr>
            <w:r>
              <w:tab/>
            </w:r>
            <w:r w:rsidR="000A450A" w:rsidRPr="00E21797">
              <w:t>La réception, si elle est prononcée ou réputée prononcée, prend effet à la date fixée pour l’achèvement des travaux.</w:t>
            </w:r>
          </w:p>
          <w:p w14:paraId="52E1CC6F" w14:textId="77777777" w:rsidR="000A450A" w:rsidRPr="00E21797" w:rsidRDefault="000A450A" w:rsidP="00DC57DA">
            <w:pPr>
              <w:tabs>
                <w:tab w:val="left" w:pos="540"/>
              </w:tabs>
              <w:spacing w:before="60" w:after="60"/>
              <w:ind w:left="540" w:right="-72" w:hanging="540"/>
            </w:pPr>
            <w:r w:rsidRPr="00E21797">
              <w:t>41.4</w:t>
            </w:r>
            <w:r w:rsidRPr="00E21797">
              <w:tab/>
            </w:r>
            <w:r w:rsidRPr="00E21797">
              <w:rPr>
                <w:spacing w:val="-4"/>
              </w:rPr>
              <w:t xml:space="preserve">S’il apparaît que certaines prestations prévues au Marché et devant encore donner lieu à règlement n’ont pas été exécutées, le Chef de Projet </w:t>
            </w:r>
            <w:r w:rsidRPr="00E21797">
              <w:rPr>
                <w:spacing w:val="-4"/>
              </w:rPr>
              <w:lastRenderedPageBreak/>
              <w:t xml:space="preserve">peut décider de prononcer la réception provisoire, sous réserve que l’Entrepreneur s’engage à exécuter ces prestations dans un délai qui n’excède pas trois (3) mois.  La constatation de l’exécution de ces prestations doit donner lieu à un </w:t>
            </w:r>
            <w:r w:rsidR="00D41D68" w:rsidRPr="00E21797">
              <w:rPr>
                <w:spacing w:val="-4"/>
              </w:rPr>
              <w:t>procès-verbal</w:t>
            </w:r>
            <w:r w:rsidRPr="00E21797">
              <w:rPr>
                <w:spacing w:val="-4"/>
              </w:rPr>
              <w:t xml:space="preserve"> dressé dans les mêmes conditions que le </w:t>
            </w:r>
            <w:r w:rsidR="00D41D68" w:rsidRPr="00E21797">
              <w:rPr>
                <w:spacing w:val="-4"/>
              </w:rPr>
              <w:t>procès-verbal</w:t>
            </w:r>
            <w:r w:rsidRPr="00E21797">
              <w:rPr>
                <w:spacing w:val="-4"/>
              </w:rPr>
              <w:t xml:space="preserve"> des opérations préalables à la réception.</w:t>
            </w:r>
          </w:p>
          <w:p w14:paraId="3B6CA4AD" w14:textId="77777777" w:rsidR="000A450A" w:rsidRPr="00E21797" w:rsidRDefault="000A450A" w:rsidP="00DC57DA">
            <w:pPr>
              <w:tabs>
                <w:tab w:val="left" w:pos="540"/>
              </w:tabs>
              <w:spacing w:before="60" w:after="60"/>
              <w:ind w:left="540" w:right="-72" w:hanging="540"/>
            </w:pPr>
            <w:r w:rsidRPr="00E21797">
              <w:t>41.5</w:t>
            </w:r>
            <w:r w:rsidRPr="00E21797">
              <w:tab/>
              <w:t>Lorsque la réception provisoire est assortie de réserves, l’Entrepreneur doit remédier aux imperfections et malfaçons correspondantes dans le délai fixé par le Chef de Projet ou, en l’absence d’un tel délai, trois (3) mois avant la réception définitive.</w:t>
            </w:r>
          </w:p>
          <w:p w14:paraId="51F65F55" w14:textId="25636DB0" w:rsidR="000A450A" w:rsidRPr="00E21797" w:rsidRDefault="00DB2F4B" w:rsidP="00DC57DA">
            <w:pPr>
              <w:spacing w:before="60" w:after="60"/>
              <w:ind w:left="540" w:right="-72"/>
            </w:pPr>
            <w:r>
              <w:tab/>
            </w:r>
            <w:r w:rsidR="000A450A" w:rsidRPr="00E21797">
              <w:t>Au cas où ces travaux ne seraient pas réalisés dans le délai prescrit, le Chef de Projet peut les faire exécuter aux frais et risques de l’Entrepreneur.</w:t>
            </w:r>
          </w:p>
          <w:p w14:paraId="73B41B97" w14:textId="77777777" w:rsidR="000A450A" w:rsidRPr="00E21797" w:rsidRDefault="000A450A" w:rsidP="00DC57DA">
            <w:pPr>
              <w:tabs>
                <w:tab w:val="left" w:pos="540"/>
              </w:tabs>
              <w:spacing w:before="60" w:after="60"/>
              <w:ind w:left="540" w:right="-72" w:hanging="540"/>
            </w:pPr>
            <w:r w:rsidRPr="00E21797">
              <w:t>41.6</w:t>
            </w:r>
            <w:r w:rsidRPr="00E21797">
              <w:tab/>
              <w:t>Si certains ouvrages ou certaines parties d’ouvrages ne sont pas entièrement conformes aux spécifications du Marché, sans que les imperfections constatées soient de nature à porter atteinte à la sécurité, au comportement ou à l’utilisation des ouvrages, le Chef de Projet peut, eu égard à la faible importance des imperfections et aux difficultés que présenterait la mise en conformité, renoncer à ordonner la réfection des ouvrages estimés défectueux et proposer à l’Entrepreneur une réfaction sur les prix.</w:t>
            </w:r>
          </w:p>
          <w:p w14:paraId="5F935648" w14:textId="7273D000" w:rsidR="000A450A" w:rsidRPr="00E21797" w:rsidRDefault="00DB2F4B" w:rsidP="00DC57DA">
            <w:pPr>
              <w:spacing w:before="60" w:after="60"/>
              <w:ind w:left="540" w:right="-72"/>
            </w:pPr>
            <w:r>
              <w:tab/>
            </w:r>
            <w:r w:rsidR="000A450A" w:rsidRPr="00E21797">
              <w:t>Si l’Entrepreneur accepte la réfaction, les imperfections qui l’ont motivée se trouvent couvertes de ce fait et la réception est prononcée sans réserve.</w:t>
            </w:r>
          </w:p>
          <w:p w14:paraId="3261EDAF" w14:textId="5FFF92C0" w:rsidR="000A450A" w:rsidRPr="00E21797" w:rsidRDefault="00DB2F4B" w:rsidP="00DC57DA">
            <w:pPr>
              <w:spacing w:before="60" w:after="60"/>
              <w:ind w:left="540" w:right="-72"/>
            </w:pPr>
            <w:r>
              <w:tab/>
            </w:r>
            <w:r w:rsidR="000A450A" w:rsidRPr="00E21797">
              <w:t>Dans le cas contraire, l’Entrepreneur demeure tenu de réparer ces imperfections, la réception étant prononcée sous réserve de leur réparation.</w:t>
            </w:r>
          </w:p>
          <w:p w14:paraId="71E83122" w14:textId="67164B0B" w:rsidR="000A450A" w:rsidRPr="00E21797" w:rsidRDefault="000A450A" w:rsidP="00DC57DA">
            <w:pPr>
              <w:tabs>
                <w:tab w:val="left" w:pos="540"/>
              </w:tabs>
              <w:spacing w:before="60" w:after="60"/>
              <w:ind w:left="540" w:right="-72" w:hanging="540"/>
            </w:pPr>
            <w:r w:rsidRPr="00E21797">
              <w:t>41.7</w:t>
            </w:r>
            <w:r w:rsidRPr="00E21797">
              <w:tab/>
              <w:t xml:space="preserve">Toute prise de possession des ouvrages par le Maître de l’Ouvrage doit être précédée de leur réception.  </w:t>
            </w:r>
            <w:r>
              <w:t>S</w:t>
            </w:r>
            <w:r w:rsidRPr="00E21797">
              <w:t xml:space="preserve">’il y a urgence, la prise de possession peut intervenir antérieurement à la réception, sous </w:t>
            </w:r>
            <w:r>
              <w:t>la forme de réceptions partielles, avec toutes réserves utiles et selon les mêmes modalités que ci-dessus, pour les parties des ouvrages dont l’occupation</w:t>
            </w:r>
            <w:r w:rsidR="00500314">
              <w:t>,</w:t>
            </w:r>
            <w:r>
              <w:t xml:space="preserve"> ou l’utilisation</w:t>
            </w:r>
            <w:r w:rsidR="00500314">
              <w:t>,</w:t>
            </w:r>
            <w:r>
              <w:t xml:space="preserve"> est décidée par le Maître d</w:t>
            </w:r>
            <w:r w:rsidR="006649FD">
              <w:t>e l</w:t>
            </w:r>
            <w:r>
              <w:t>’Ouvrage</w:t>
            </w:r>
            <w:r w:rsidRPr="00E21797">
              <w:t>.</w:t>
            </w:r>
          </w:p>
          <w:p w14:paraId="73B1C808" w14:textId="77777777" w:rsidR="000A450A" w:rsidRPr="00E21797" w:rsidRDefault="000A450A" w:rsidP="00DC57DA">
            <w:pPr>
              <w:tabs>
                <w:tab w:val="left" w:pos="540"/>
              </w:tabs>
              <w:spacing w:before="60" w:after="60"/>
              <w:ind w:left="540" w:right="-72" w:hanging="540"/>
            </w:pPr>
            <w:r w:rsidRPr="00E21797">
              <w:t>41.8</w:t>
            </w:r>
            <w:r w:rsidRPr="00E21797">
              <w:tab/>
              <w:t>La réception provisoire entraîne le transfert de la propriété et des risques au profit du Maître de l’Ouvrage et constitue le point de départ de l’obligation de garantie contractuelle selon les dispositions de l’Article 44 du CCAG.</w:t>
            </w:r>
          </w:p>
          <w:p w14:paraId="0653BD4A" w14:textId="77777777" w:rsidR="000A450A" w:rsidRPr="00E21797" w:rsidRDefault="000A450A" w:rsidP="00DC57DA">
            <w:pPr>
              <w:tabs>
                <w:tab w:val="left" w:pos="540"/>
              </w:tabs>
              <w:spacing w:before="60" w:after="60"/>
              <w:ind w:left="540" w:right="-72" w:hanging="540"/>
            </w:pPr>
            <w:r w:rsidRPr="00E21797">
              <w:t>41.9</w:t>
            </w:r>
            <w:r w:rsidRPr="00E21797">
              <w:tab/>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0A450A" w:rsidRPr="00E21797" w14:paraId="6304D1CD" w14:textId="77777777" w:rsidTr="00DB2F4B">
        <w:tc>
          <w:tcPr>
            <w:tcW w:w="2160" w:type="dxa"/>
            <w:tcBorders>
              <w:top w:val="nil"/>
              <w:left w:val="nil"/>
              <w:bottom w:val="nil"/>
              <w:right w:val="nil"/>
            </w:tcBorders>
          </w:tcPr>
          <w:p w14:paraId="4ADD813F" w14:textId="77777777" w:rsidR="000A450A" w:rsidRPr="00E21797" w:rsidRDefault="000A450A" w:rsidP="00DC57DA">
            <w:pPr>
              <w:pStyle w:val="Head42"/>
              <w:spacing w:before="60" w:after="60"/>
            </w:pPr>
            <w:bookmarkStart w:id="641" w:name="_Toc348175986"/>
            <w:bookmarkStart w:id="642" w:name="_Toc327539591"/>
            <w:r w:rsidRPr="00E21797">
              <w:lastRenderedPageBreak/>
              <w:t>42.</w:t>
            </w:r>
            <w:r w:rsidRPr="00E21797">
              <w:tab/>
              <w:t>Réception définitive</w:t>
            </w:r>
            <w:bookmarkEnd w:id="641"/>
            <w:bookmarkEnd w:id="642"/>
          </w:p>
        </w:tc>
        <w:tc>
          <w:tcPr>
            <w:tcW w:w="7398" w:type="dxa"/>
            <w:tcBorders>
              <w:top w:val="nil"/>
              <w:left w:val="nil"/>
              <w:bottom w:val="nil"/>
              <w:right w:val="nil"/>
            </w:tcBorders>
          </w:tcPr>
          <w:p w14:paraId="2EB41C57" w14:textId="77777777" w:rsidR="000A450A" w:rsidRPr="00E21797" w:rsidRDefault="000A450A" w:rsidP="00DC57DA">
            <w:pPr>
              <w:tabs>
                <w:tab w:val="left" w:pos="540"/>
              </w:tabs>
              <w:spacing w:before="60" w:after="60"/>
              <w:ind w:left="540" w:right="-72" w:hanging="540"/>
            </w:pPr>
            <w:r w:rsidRPr="00E21797">
              <w:t>42.1</w:t>
            </w:r>
            <w:r w:rsidRPr="00E21797">
              <w:tab/>
              <w:t xml:space="preserve">Sous réserve de disposition contraire figurant au </w:t>
            </w:r>
            <w:r w:rsidRPr="005F5AA2">
              <w:rPr>
                <w:b/>
              </w:rPr>
              <w:t>CCAP,</w:t>
            </w:r>
            <w:r w:rsidRPr="00E21797">
              <w:t xml:space="preserve"> la réception définitive sera prononcée un (1) an après la date du </w:t>
            </w:r>
            <w:r w:rsidR="00D41D68" w:rsidRPr="00E21797">
              <w:t>procès-verbal</w:t>
            </w:r>
            <w:r w:rsidRPr="00E21797">
              <w:t xml:space="preserve"> de réception provisoire.  Au sein de cette période, l’Entrepreneur est tenu à l’obligation de garantie contractuelle plus amplement décrite à l’Article 44 du CCAG.</w:t>
            </w:r>
          </w:p>
          <w:p w14:paraId="4EAFEFE6" w14:textId="6AADA83D" w:rsidR="000A450A" w:rsidRPr="00E21797" w:rsidRDefault="00DB2F4B" w:rsidP="00DC57DA">
            <w:pPr>
              <w:spacing w:before="60" w:after="60"/>
              <w:ind w:left="540" w:right="-72"/>
            </w:pPr>
            <w:r>
              <w:tab/>
            </w:r>
            <w:r w:rsidR="000A450A" w:rsidRPr="00E21797">
              <w:t>En outre, au plus tard dix (10) mois après la réception provisoire, le Maître d’</w:t>
            </w:r>
            <w:r w:rsidR="00D41D68" w:rsidRPr="00E21797">
              <w:t>Œuvre</w:t>
            </w:r>
            <w:r w:rsidR="000A450A" w:rsidRPr="00E21797">
              <w:t xml:space="preserve"> adressera à l’Entrepreneur les listes détaillées de malfaçons relevées, à l’exception de celles résultant de l’usure normale, d’un abus d’usage ou de dommages causés par des tiers.</w:t>
            </w:r>
          </w:p>
          <w:p w14:paraId="4E933088" w14:textId="231C19DB" w:rsidR="000A450A" w:rsidRPr="00E21797" w:rsidRDefault="00DB2F4B" w:rsidP="00DC57DA">
            <w:pPr>
              <w:spacing w:before="60" w:after="60"/>
              <w:ind w:left="540" w:right="-72"/>
            </w:pPr>
            <w:r>
              <w:tab/>
            </w:r>
            <w:r w:rsidR="000A450A" w:rsidRPr="00E21797">
              <w:t>L’Entrepreneur disposera d’un délai de deux (2) mois pour y apporter remède dans les conditions du Marché.  Il retournera au Maître d’</w:t>
            </w:r>
            <w:r w:rsidR="00D41D68" w:rsidRPr="00E21797">
              <w:t>Œuvre</w:t>
            </w:r>
            <w:r w:rsidR="000A450A" w:rsidRPr="00E21797">
              <w:t xml:space="preserve"> les listes de malfaçons complétées par le détail des travaux effectués.</w:t>
            </w:r>
          </w:p>
          <w:p w14:paraId="7FB9B369" w14:textId="0818BD67" w:rsidR="000A450A" w:rsidRPr="00E21797" w:rsidRDefault="00DB2F4B" w:rsidP="00DC57DA">
            <w:pPr>
              <w:spacing w:before="60" w:after="60"/>
              <w:ind w:left="540" w:right="-72"/>
            </w:pPr>
            <w:r>
              <w:tab/>
            </w:r>
            <w:r w:rsidR="000A450A" w:rsidRPr="00E21797">
              <w:t xml:space="preserve">Le Chef de Projet délivrera alors, après avoir vérifié que les travaux ont été correctement vérifiés et à l’issue de cette période de deux (2) mois, le </w:t>
            </w:r>
            <w:r w:rsidR="00D41D68" w:rsidRPr="00E21797">
              <w:t>procès-verbal</w:t>
            </w:r>
            <w:r w:rsidR="000A450A" w:rsidRPr="00E21797">
              <w:t xml:space="preserve"> de réception définitive des travaux.</w:t>
            </w:r>
          </w:p>
          <w:p w14:paraId="1224B377" w14:textId="77777777" w:rsidR="000A450A" w:rsidRPr="00E21797" w:rsidRDefault="000A450A" w:rsidP="00DC57DA">
            <w:pPr>
              <w:tabs>
                <w:tab w:val="left" w:pos="540"/>
              </w:tabs>
              <w:spacing w:before="60" w:after="60"/>
              <w:ind w:left="540" w:right="-72" w:hanging="540"/>
            </w:pPr>
            <w:r w:rsidRPr="00E21797">
              <w:t>42.2</w:t>
            </w:r>
            <w:r w:rsidRPr="00E21797">
              <w:tab/>
              <w:t>Si l’Entrepreneur ne remédie par aux malfaçons dans les délais, la réception définitive ne sera prononcée qu’après la réalisation parfaite des travaux qui s’y rapportent.  Dans le cas où ces travaux ne seraient toujours pas réalisés deux (2) mois après la fin de la période de garantie contractuelle, le Maître de l’Ouvrage prononcera néanmoins la réception définitive à l’issue de cette période tout en faisant réaliser les travaux par toute entreprise de son choix aux frais et risques de l’Entrepreneur.  Dans ce cas, la garantie de bonne exécution visée à l’Article 6.11 demeurera en vigueur jusqu’au désintéressement complet du Maître de l’Ouvrage par l’Entrepreneur.</w:t>
            </w:r>
          </w:p>
          <w:p w14:paraId="25059A7F" w14:textId="77777777" w:rsidR="000A450A" w:rsidRPr="00E21797" w:rsidRDefault="000A450A" w:rsidP="00DC57DA">
            <w:pPr>
              <w:tabs>
                <w:tab w:val="left" w:pos="540"/>
              </w:tabs>
              <w:spacing w:before="60" w:after="60"/>
              <w:ind w:left="540" w:right="-72" w:hanging="540"/>
            </w:pPr>
            <w:r w:rsidRPr="00E21797">
              <w:t>42.3</w:t>
            </w:r>
            <w:r w:rsidRPr="00E21797">
              <w:tab/>
              <w:t>La réception définitive marquera la fin d’exécution du présent Marché et libérera les parties contractantes de leurs obligations.</w:t>
            </w:r>
          </w:p>
        </w:tc>
      </w:tr>
      <w:tr w:rsidR="000A450A" w:rsidRPr="00E21797" w14:paraId="7CF92024" w14:textId="77777777" w:rsidTr="00DB2F4B">
        <w:tc>
          <w:tcPr>
            <w:tcW w:w="2160" w:type="dxa"/>
            <w:tcBorders>
              <w:top w:val="nil"/>
              <w:left w:val="nil"/>
              <w:bottom w:val="nil"/>
              <w:right w:val="nil"/>
            </w:tcBorders>
          </w:tcPr>
          <w:p w14:paraId="4AF1933E" w14:textId="77777777" w:rsidR="000A450A" w:rsidRPr="00E21797" w:rsidRDefault="000A450A" w:rsidP="00DC57DA">
            <w:pPr>
              <w:pStyle w:val="Head42"/>
              <w:spacing w:before="60" w:after="60"/>
            </w:pPr>
            <w:bookmarkStart w:id="643" w:name="_Toc348175987"/>
            <w:bookmarkStart w:id="644" w:name="_Toc327539592"/>
            <w:r w:rsidRPr="00E21797">
              <w:t>43.</w:t>
            </w:r>
            <w:r w:rsidRPr="00E21797">
              <w:tab/>
              <w:t>Mise à disposition de certains ouvrages ou parties d’ouvrages</w:t>
            </w:r>
            <w:bookmarkEnd w:id="643"/>
            <w:bookmarkEnd w:id="644"/>
          </w:p>
        </w:tc>
        <w:tc>
          <w:tcPr>
            <w:tcW w:w="7398" w:type="dxa"/>
            <w:tcBorders>
              <w:top w:val="nil"/>
              <w:left w:val="nil"/>
              <w:bottom w:val="nil"/>
              <w:right w:val="nil"/>
            </w:tcBorders>
          </w:tcPr>
          <w:p w14:paraId="30AA8F56" w14:textId="77777777" w:rsidR="000A450A" w:rsidRPr="00E21797" w:rsidRDefault="000A450A" w:rsidP="00DC57DA">
            <w:pPr>
              <w:tabs>
                <w:tab w:val="left" w:pos="540"/>
              </w:tabs>
              <w:spacing w:before="60" w:after="60"/>
              <w:ind w:left="540" w:right="-72" w:hanging="540"/>
            </w:pPr>
            <w:r w:rsidRPr="00E21797">
              <w:t>43.1</w:t>
            </w:r>
            <w:r w:rsidRPr="00E21797">
              <w:tab/>
              <w:t xml:space="preserve">Le présent Article s’applique lorsque le Marché, ou un ordre de service, prescrit à l’Entrepreneur de mettre, pendant une certaine période, certains ouvrages, ou certaines parties d’ouvrages, non encore achevées à la disposition du Maître de l’Ouvrage et sans que </w:t>
            </w:r>
            <w:r w:rsidR="00D41D68" w:rsidRPr="00E21797">
              <w:t>celui-ci</w:t>
            </w:r>
            <w:r w:rsidRPr="00E21797">
              <w:t xml:space="preserve"> en prenne possession, afin notamment de lui permettre d’exécuter, ou de faire exécuter par d’autres entrepreneurs, des travaux autres que ceux qui font l’objet du Marché.</w:t>
            </w:r>
          </w:p>
          <w:p w14:paraId="1A49999B" w14:textId="77777777" w:rsidR="000A450A" w:rsidRPr="00E21797" w:rsidRDefault="000A450A" w:rsidP="00DC57DA">
            <w:pPr>
              <w:tabs>
                <w:tab w:val="left" w:pos="540"/>
              </w:tabs>
              <w:spacing w:before="60" w:after="60"/>
              <w:ind w:left="540" w:right="-72" w:hanging="540"/>
            </w:pPr>
            <w:r w:rsidRPr="00E21797">
              <w:t>43.2</w:t>
            </w:r>
            <w:r w:rsidRPr="00E21797">
              <w:tab/>
              <w:t>Avant la mise à disposition de ces ouvrages ou parties d’ouvrages, un état des lieux est dressé contradictoirement entre le Maître d’</w:t>
            </w:r>
            <w:r w:rsidR="00D41D68" w:rsidRPr="00E21797">
              <w:t>Œuvre</w:t>
            </w:r>
            <w:r w:rsidRPr="00E21797">
              <w:t xml:space="preserve"> et l’Entrepreneur.</w:t>
            </w:r>
          </w:p>
          <w:p w14:paraId="14968E1A" w14:textId="3826DFE6" w:rsidR="000A450A" w:rsidRPr="00E21797" w:rsidRDefault="00DB2F4B" w:rsidP="00DC57DA">
            <w:pPr>
              <w:spacing w:before="60" w:after="60"/>
              <w:ind w:left="540" w:right="-72"/>
            </w:pPr>
            <w:r>
              <w:tab/>
            </w:r>
            <w:r w:rsidR="000A450A" w:rsidRPr="00E21797">
              <w:t>L’Entrepreneur a le droit de suivre les travaux non compris dans son Marché qui intéressent les ouvrages ou parties d’ouvrages ainsi mis à la disposition du Maître de l’Ouvrage.  Il peut faire des réserves s’il estime que les caractéristiques des ouvrages ne permettent pas ces travaux ou que lesdits travaux risquent de les détériorer.  Ces réserves doivent être motivées par écrit et adressées au Maître d’</w:t>
            </w:r>
            <w:r w:rsidR="00D41D68" w:rsidRPr="00E21797">
              <w:t>Œuvre</w:t>
            </w:r>
            <w:r w:rsidR="000A450A" w:rsidRPr="00E21797">
              <w:t>.</w:t>
            </w:r>
          </w:p>
          <w:p w14:paraId="6ED63729" w14:textId="46685F55" w:rsidR="000A450A" w:rsidRPr="00E21797" w:rsidRDefault="00DB2F4B" w:rsidP="00DC57DA">
            <w:pPr>
              <w:spacing w:before="60" w:after="60"/>
              <w:ind w:left="540" w:right="-72"/>
            </w:pPr>
            <w:r>
              <w:lastRenderedPageBreak/>
              <w:tab/>
            </w:r>
            <w:r w:rsidR="000A450A" w:rsidRPr="00E21797">
              <w:t>Lorsque la période de mise à disposition est terminée, un nouvel état des lieux contradictoire est dressé.</w:t>
            </w:r>
          </w:p>
          <w:p w14:paraId="2B0F172F" w14:textId="77777777" w:rsidR="000A450A" w:rsidRPr="00E21797" w:rsidRDefault="000A450A" w:rsidP="00DC57DA">
            <w:pPr>
              <w:tabs>
                <w:tab w:val="left" w:pos="540"/>
              </w:tabs>
              <w:spacing w:before="60" w:after="60"/>
              <w:ind w:left="540" w:right="-72" w:hanging="540"/>
            </w:pPr>
            <w:r w:rsidRPr="00E21797">
              <w:t>43.3</w:t>
            </w:r>
            <w:r w:rsidRPr="00E21797">
              <w:tab/>
              <w:t>Sous réserve des conséquences des malfaçons qui lui sont imputables, l’Entrepreneur n’est pas responsable de la garde des ouvrages ou parties d’ouvrages pendant toute la durée où ils sont mis à la disposition du Maître de l’Ouvrage.</w:t>
            </w:r>
          </w:p>
        </w:tc>
      </w:tr>
      <w:tr w:rsidR="000A450A" w:rsidRPr="00E21797" w14:paraId="5A663181" w14:textId="77777777" w:rsidTr="00DB2F4B">
        <w:tc>
          <w:tcPr>
            <w:tcW w:w="2160" w:type="dxa"/>
            <w:tcBorders>
              <w:top w:val="nil"/>
              <w:left w:val="nil"/>
              <w:bottom w:val="nil"/>
              <w:right w:val="nil"/>
            </w:tcBorders>
          </w:tcPr>
          <w:p w14:paraId="7C52FC83" w14:textId="77777777" w:rsidR="000A450A" w:rsidRPr="00E21797" w:rsidRDefault="000A450A" w:rsidP="00DC57DA">
            <w:pPr>
              <w:pStyle w:val="Head42"/>
              <w:spacing w:before="60" w:after="60"/>
            </w:pPr>
            <w:bookmarkStart w:id="645" w:name="_Toc348175988"/>
            <w:bookmarkStart w:id="646" w:name="_Toc327539593"/>
            <w:r w:rsidRPr="00E21797">
              <w:lastRenderedPageBreak/>
              <w:t>44.</w:t>
            </w:r>
            <w:r w:rsidRPr="00E21797">
              <w:tab/>
              <w:t>Garanties contractuelles</w:t>
            </w:r>
            <w:bookmarkEnd w:id="645"/>
            <w:bookmarkEnd w:id="646"/>
          </w:p>
        </w:tc>
        <w:tc>
          <w:tcPr>
            <w:tcW w:w="7398" w:type="dxa"/>
            <w:tcBorders>
              <w:top w:val="nil"/>
              <w:left w:val="nil"/>
              <w:bottom w:val="nil"/>
              <w:right w:val="nil"/>
            </w:tcBorders>
          </w:tcPr>
          <w:p w14:paraId="16AE1C1D" w14:textId="77777777" w:rsidR="000A450A" w:rsidRPr="00E21797" w:rsidRDefault="000A450A" w:rsidP="00DC57DA">
            <w:pPr>
              <w:tabs>
                <w:tab w:val="left" w:pos="540"/>
              </w:tabs>
              <w:spacing w:before="60" w:after="60"/>
              <w:ind w:left="540" w:right="-72" w:hanging="540"/>
              <w:rPr>
                <w:b/>
              </w:rPr>
            </w:pPr>
            <w:r w:rsidRPr="00E21797">
              <w:rPr>
                <w:b/>
              </w:rPr>
              <w:t>44.1</w:t>
            </w:r>
            <w:r w:rsidRPr="00E21797">
              <w:rPr>
                <w:b/>
              </w:rPr>
              <w:tab/>
              <w:t>Délai de garantie</w:t>
            </w:r>
          </w:p>
          <w:p w14:paraId="30793504" w14:textId="2D1E257C" w:rsidR="000A450A" w:rsidRPr="00E21797" w:rsidRDefault="00DB2F4B" w:rsidP="00DC57DA">
            <w:pPr>
              <w:spacing w:before="60" w:after="60"/>
              <w:ind w:left="540" w:right="-72"/>
            </w:pPr>
            <w:r>
              <w:tab/>
            </w:r>
            <w:r w:rsidR="000A450A" w:rsidRPr="00E21797">
              <w:t>Le délai de garantie est, sauf stipulation contraire du Marché égal à la durée comprise entre la réception provisoire et la réception définitive. Pendant le délai de garantie, indépendamment des obligations qui peuvent résulter pour lui de l’application de l’Article 42 du CCAG, l’Entrepreneur est tenu à une obligation dite “obligation de parfait achèvement” au titre de laquelle il doit, à ses frais :</w:t>
            </w:r>
          </w:p>
          <w:p w14:paraId="34F3A1F0" w14:textId="77777777" w:rsidR="000A450A" w:rsidRPr="00E21797" w:rsidRDefault="000A450A" w:rsidP="00DC57DA">
            <w:pPr>
              <w:tabs>
                <w:tab w:val="left" w:pos="1080"/>
              </w:tabs>
              <w:spacing w:before="60" w:after="60"/>
              <w:ind w:left="1080" w:right="-72" w:hanging="540"/>
            </w:pPr>
            <w:r w:rsidRPr="00E21797">
              <w:t>a)</w:t>
            </w:r>
            <w:r w:rsidRPr="00E21797">
              <w:tab/>
              <w:t>exécuter les travaux ou prestations éventuels de finition ou de reprise prévus aux paragraphes 4 et 5 de l’Article 41 du CCAG;</w:t>
            </w:r>
          </w:p>
          <w:p w14:paraId="0198329B" w14:textId="77777777" w:rsidR="000A450A" w:rsidRPr="00E21797" w:rsidRDefault="000A450A" w:rsidP="00DC57DA">
            <w:pPr>
              <w:tabs>
                <w:tab w:val="left" w:pos="1080"/>
              </w:tabs>
              <w:spacing w:before="60" w:after="60"/>
              <w:ind w:left="1080" w:right="-72" w:hanging="540"/>
            </w:pPr>
            <w:r w:rsidRPr="00E21797">
              <w:t>b)</w:t>
            </w:r>
            <w:r w:rsidRPr="00E21797">
              <w:tab/>
              <w:t>remédier à tous les désordres signalés par le Maître de l’Ouvrage ou le Maître d’</w:t>
            </w:r>
            <w:r w:rsidR="00D41D68" w:rsidRPr="00E21797">
              <w:t>Œuvre</w:t>
            </w:r>
            <w:r w:rsidRPr="00E21797">
              <w:t xml:space="preserve">, de telle sorte que l’ouvrage soit conforme à l’état où il était lors de la réception ou après correction des imperfections constatées lors de </w:t>
            </w:r>
            <w:r w:rsidR="00D41D68" w:rsidRPr="00E21797">
              <w:t>celle-ci</w:t>
            </w:r>
            <w:r w:rsidRPr="00E21797">
              <w:t>;</w:t>
            </w:r>
          </w:p>
          <w:p w14:paraId="46DA238C" w14:textId="77777777" w:rsidR="000A450A" w:rsidRPr="00E21797" w:rsidRDefault="000A450A" w:rsidP="00DC57DA">
            <w:pPr>
              <w:tabs>
                <w:tab w:val="left" w:pos="1080"/>
              </w:tabs>
              <w:spacing w:before="60" w:after="60"/>
              <w:ind w:left="1080" w:right="-72" w:hanging="540"/>
            </w:pPr>
            <w:r w:rsidRPr="00E21797">
              <w:t>e)</w:t>
            </w:r>
            <w:r w:rsidRPr="00E21797">
              <w:tab/>
              <w:t>procéder, le cas échéant, aux travaux confortatifs ou modificatifs jugés nécessaires par le Maître d’</w:t>
            </w:r>
            <w:r w:rsidR="00D41D68" w:rsidRPr="00E21797">
              <w:t>Œuvre</w:t>
            </w:r>
            <w:r w:rsidRPr="00E21797">
              <w:t xml:space="preserve"> et présentés par lui au cours de la période de garantie; et</w:t>
            </w:r>
          </w:p>
          <w:p w14:paraId="39929764" w14:textId="77777777" w:rsidR="000A450A" w:rsidRPr="00E21797" w:rsidRDefault="000A450A" w:rsidP="00DC57DA">
            <w:pPr>
              <w:tabs>
                <w:tab w:val="left" w:pos="1080"/>
              </w:tabs>
              <w:spacing w:before="60" w:after="60"/>
              <w:ind w:left="1080" w:right="-72" w:hanging="540"/>
            </w:pPr>
            <w:r w:rsidRPr="00E21797">
              <w:t>d)</w:t>
            </w:r>
            <w:r w:rsidRPr="00E21797">
              <w:tab/>
              <w:t>remettre au Maître d’</w:t>
            </w:r>
            <w:r w:rsidR="00D41D68" w:rsidRPr="00E21797">
              <w:t>Œuvre</w:t>
            </w:r>
            <w:r w:rsidRPr="00E21797">
              <w:t xml:space="preserve"> les plans des ouvrages conformes à l’exécution dans les conditions précisées à l’Article 40 du CCAG.</w:t>
            </w:r>
          </w:p>
          <w:p w14:paraId="47C69AFD" w14:textId="7890C535" w:rsidR="000A450A" w:rsidRPr="00E21797" w:rsidRDefault="00DB2F4B" w:rsidP="00DC57DA">
            <w:pPr>
              <w:spacing w:before="60" w:after="60"/>
              <w:ind w:left="540" w:right="-72"/>
            </w:pPr>
            <w:r>
              <w:tab/>
            </w:r>
            <w:r w:rsidR="000A450A" w:rsidRPr="00E21797">
              <w:t>Les dépenses correspondant aux travaux complémentaires prescrits par le Maître de l’Ouvrage ou le Maître d’</w:t>
            </w:r>
            <w:r w:rsidR="00D41D68" w:rsidRPr="00E21797">
              <w:t>Œuvre</w:t>
            </w:r>
            <w:r w:rsidR="000A450A" w:rsidRPr="00E21797">
              <w:t xml:space="preserve"> ayant pour objet de remédier aux déficiences énoncées aux alinéas b) et c) </w:t>
            </w:r>
            <w:r w:rsidR="00D41D68" w:rsidRPr="00E21797">
              <w:t>ci-dessus</w:t>
            </w:r>
            <w:r w:rsidR="000A450A" w:rsidRPr="00E21797">
              <w:t xml:space="preserve"> ne sont à la charge de l’Entrepreneur que si la cause de ces déficiences lui est imputable.</w:t>
            </w:r>
          </w:p>
          <w:p w14:paraId="2934B693" w14:textId="64EA872D" w:rsidR="000A450A" w:rsidRPr="00E21797" w:rsidRDefault="00DB2F4B" w:rsidP="00DC57DA">
            <w:pPr>
              <w:spacing w:before="60" w:after="60"/>
              <w:ind w:left="540" w:right="-72"/>
            </w:pPr>
            <w:r>
              <w:tab/>
            </w:r>
            <w:r w:rsidR="000A450A" w:rsidRPr="00E21797">
              <w:t>L’obligation pour l’Entrepreneur de réaliser ces travaux de parfait achèvement à ses frais ne s’étend pas aux travaux nécessaires pour remédier aux effets de l’usage ou de l’usure normale, étant précisé que la propreté et l’entretien courant incombent au Maître de l’Ouvrage.</w:t>
            </w:r>
          </w:p>
          <w:p w14:paraId="664CF6FF" w14:textId="1450AC2E" w:rsidR="000A450A" w:rsidRPr="00E21797" w:rsidRDefault="00DB2F4B" w:rsidP="00DC57DA">
            <w:pPr>
              <w:spacing w:before="60" w:after="60"/>
              <w:ind w:left="540" w:right="-72"/>
            </w:pPr>
            <w:r>
              <w:tab/>
            </w:r>
            <w:r w:rsidR="000A450A" w:rsidRPr="00E21797">
              <w:t>A l’expiration du délai de garantie, l’Entrepreneur est dégagé de ses obligations contractuelles, à l’exception de celles qui sont mentionnées au paragraphe 2 du présent Article et la garantie prévue à l’Article 6.2.2 du CCAG sera échue de plein droit sauf dans le cas prévu à l’Article 42.2 du CCAG.</w:t>
            </w:r>
          </w:p>
          <w:p w14:paraId="31AC8D6C" w14:textId="77777777" w:rsidR="000A450A" w:rsidRPr="00E21797" w:rsidRDefault="000A450A" w:rsidP="00DC57DA">
            <w:pPr>
              <w:tabs>
                <w:tab w:val="left" w:pos="540"/>
              </w:tabs>
              <w:spacing w:before="60" w:after="60"/>
              <w:ind w:left="540" w:right="-72" w:hanging="540"/>
            </w:pPr>
            <w:r w:rsidRPr="00E21797">
              <w:rPr>
                <w:b/>
              </w:rPr>
              <w:t>44.2</w:t>
            </w:r>
            <w:r w:rsidRPr="00E21797">
              <w:rPr>
                <w:b/>
              </w:rPr>
              <w:tab/>
              <w:t>Garanties particulières</w:t>
            </w:r>
          </w:p>
          <w:p w14:paraId="43BA3A95" w14:textId="75EA2A96" w:rsidR="000A450A" w:rsidRPr="00E21797" w:rsidRDefault="00DB2F4B" w:rsidP="00DC57DA">
            <w:pPr>
              <w:spacing w:before="60" w:after="60"/>
              <w:ind w:left="540" w:right="-72"/>
            </w:pPr>
            <w:r>
              <w:tab/>
            </w:r>
            <w:r w:rsidR="000A450A" w:rsidRPr="00E21797">
              <w:t xml:space="preserve">Les stipulations qui précèdent ne font pas obstacle à ce que le </w:t>
            </w:r>
            <w:r w:rsidR="000A450A" w:rsidRPr="005F5AA2">
              <w:rPr>
                <w:b/>
              </w:rPr>
              <w:t>CCAP</w:t>
            </w:r>
            <w:r w:rsidR="000A450A" w:rsidRPr="00E21797">
              <w:t xml:space="preserve"> définisse, pour certains ouvrages ou certaines catégories de travaux, des garanties particulières s’étendant </w:t>
            </w:r>
            <w:r w:rsidR="00D41D68" w:rsidRPr="00E21797">
              <w:t>au-delà</w:t>
            </w:r>
            <w:r w:rsidR="000A450A" w:rsidRPr="00E21797">
              <w:t xml:space="preserve"> du délai de garantie fixé </w:t>
            </w:r>
            <w:r w:rsidR="000A450A" w:rsidRPr="00E21797">
              <w:lastRenderedPageBreak/>
              <w:t xml:space="preserve">au paragraphe 1 du présent Article.  L’existence de ces garanties particulières n’a pas pour effet de retarder la libération des sûretés </w:t>
            </w:r>
            <w:r w:rsidR="00D41D68" w:rsidRPr="00E21797">
              <w:t>au-delà</w:t>
            </w:r>
            <w:r w:rsidR="000A450A" w:rsidRPr="00E21797">
              <w:t xml:space="preserve"> de la réception définitive.</w:t>
            </w:r>
          </w:p>
        </w:tc>
      </w:tr>
      <w:tr w:rsidR="000A450A" w:rsidRPr="00E21797" w14:paraId="5905C44F" w14:textId="77777777" w:rsidTr="00DB2F4B">
        <w:tc>
          <w:tcPr>
            <w:tcW w:w="2160" w:type="dxa"/>
            <w:tcBorders>
              <w:top w:val="nil"/>
              <w:left w:val="nil"/>
              <w:bottom w:val="nil"/>
              <w:right w:val="nil"/>
            </w:tcBorders>
          </w:tcPr>
          <w:p w14:paraId="1D8617BA" w14:textId="77777777" w:rsidR="000A450A" w:rsidRPr="00E21797" w:rsidRDefault="000A450A" w:rsidP="00DC57DA">
            <w:pPr>
              <w:pStyle w:val="Head42"/>
              <w:spacing w:before="60" w:after="60"/>
            </w:pPr>
            <w:bookmarkStart w:id="647" w:name="_Toc348175989"/>
            <w:bookmarkStart w:id="648" w:name="_Toc327539594"/>
            <w:r w:rsidRPr="00E21797">
              <w:lastRenderedPageBreak/>
              <w:t>45.</w:t>
            </w:r>
            <w:r w:rsidRPr="00E21797">
              <w:tab/>
              <w:t>Garantie légale</w:t>
            </w:r>
            <w:bookmarkEnd w:id="647"/>
            <w:bookmarkEnd w:id="648"/>
          </w:p>
        </w:tc>
        <w:tc>
          <w:tcPr>
            <w:tcW w:w="7398" w:type="dxa"/>
            <w:tcBorders>
              <w:top w:val="nil"/>
              <w:left w:val="nil"/>
              <w:bottom w:val="nil"/>
              <w:right w:val="nil"/>
            </w:tcBorders>
          </w:tcPr>
          <w:p w14:paraId="3C4909B2" w14:textId="77777777" w:rsidR="000A450A" w:rsidRPr="00E21797" w:rsidRDefault="000A450A" w:rsidP="00DC57DA">
            <w:pPr>
              <w:tabs>
                <w:tab w:val="left" w:pos="540"/>
              </w:tabs>
              <w:spacing w:before="60" w:after="60"/>
              <w:ind w:left="540" w:right="-72" w:hanging="540"/>
            </w:pPr>
            <w:r w:rsidRPr="00E21797">
              <w:t>45.1</w:t>
            </w:r>
            <w:r w:rsidRPr="00E21797">
              <w:tab/>
              <w:t>En application de la réglementation en vigueur, l’Entrepreneur est responsable de plein droit pendant dix (10) ans envers le Maître de l’Ouvrage, à compter de la réception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bl>
    <w:p w14:paraId="4D48F1F3" w14:textId="77777777" w:rsidR="000A450A" w:rsidRPr="00E21797" w:rsidRDefault="000A450A" w:rsidP="00DC57DA">
      <w:pPr>
        <w:spacing w:before="60" w:after="60"/>
      </w:pPr>
    </w:p>
    <w:p w14:paraId="0276DCA9" w14:textId="77777777" w:rsidR="000A450A" w:rsidRPr="00E21797" w:rsidRDefault="000A450A" w:rsidP="00DC57DA">
      <w:pPr>
        <w:pStyle w:val="Head41"/>
        <w:keepNext/>
        <w:keepLines/>
        <w:spacing w:before="60" w:after="60"/>
      </w:pPr>
      <w:bookmarkStart w:id="649" w:name="_Toc348175990"/>
      <w:bookmarkStart w:id="650" w:name="_Toc327539595"/>
      <w:r w:rsidRPr="00E21797">
        <w:t>F.  Résiliation du Marché - Interruption des Travaux</w:t>
      </w:r>
      <w:bookmarkEnd w:id="649"/>
      <w:bookmarkEnd w:id="650"/>
    </w:p>
    <w:p w14:paraId="24FBE9A8" w14:textId="77777777" w:rsidR="000A450A" w:rsidRPr="00E21797" w:rsidRDefault="000A450A" w:rsidP="00DC57DA">
      <w:pPr>
        <w:keepNext/>
        <w:keepLines/>
        <w:spacing w:before="60" w:after="60"/>
      </w:pPr>
    </w:p>
    <w:tbl>
      <w:tblPr>
        <w:tblW w:w="0" w:type="auto"/>
        <w:tblLayout w:type="fixed"/>
        <w:tblLook w:val="0000" w:firstRow="0" w:lastRow="0" w:firstColumn="0" w:lastColumn="0" w:noHBand="0" w:noVBand="0"/>
      </w:tblPr>
      <w:tblGrid>
        <w:gridCol w:w="2160"/>
        <w:gridCol w:w="7398"/>
      </w:tblGrid>
      <w:tr w:rsidR="000A450A" w:rsidRPr="00E21797" w14:paraId="517B9641" w14:textId="77777777">
        <w:tc>
          <w:tcPr>
            <w:tcW w:w="2160" w:type="dxa"/>
            <w:tcBorders>
              <w:top w:val="nil"/>
              <w:left w:val="nil"/>
              <w:bottom w:val="nil"/>
              <w:right w:val="nil"/>
            </w:tcBorders>
          </w:tcPr>
          <w:p w14:paraId="6F3F9697" w14:textId="77777777" w:rsidR="000A450A" w:rsidRPr="00E21797" w:rsidRDefault="000A450A" w:rsidP="00DC57DA">
            <w:pPr>
              <w:pStyle w:val="Head42"/>
              <w:spacing w:before="60" w:after="60"/>
            </w:pPr>
            <w:bookmarkStart w:id="651" w:name="_Toc348175991"/>
            <w:bookmarkStart w:id="652" w:name="_Toc327539596"/>
            <w:r w:rsidRPr="00E21797">
              <w:t>46.</w:t>
            </w:r>
            <w:r w:rsidRPr="00E21797">
              <w:tab/>
              <w:t>Résiliation du Marché</w:t>
            </w:r>
            <w:bookmarkEnd w:id="651"/>
            <w:bookmarkEnd w:id="652"/>
          </w:p>
        </w:tc>
        <w:tc>
          <w:tcPr>
            <w:tcW w:w="7398" w:type="dxa"/>
            <w:tcBorders>
              <w:top w:val="nil"/>
              <w:left w:val="nil"/>
              <w:bottom w:val="nil"/>
              <w:right w:val="nil"/>
            </w:tcBorders>
          </w:tcPr>
          <w:p w14:paraId="7581176A" w14:textId="77777777" w:rsidR="000A450A" w:rsidRPr="00E21797" w:rsidRDefault="000A450A" w:rsidP="00DC57DA">
            <w:pPr>
              <w:tabs>
                <w:tab w:val="left" w:pos="540"/>
              </w:tabs>
              <w:spacing w:before="60" w:after="60"/>
              <w:ind w:left="547" w:right="-72" w:hanging="540"/>
            </w:pPr>
            <w:r w:rsidRPr="00E21797">
              <w:t>46.1</w:t>
            </w:r>
            <w:r w:rsidRPr="00E21797">
              <w:tab/>
              <w:t>Il peut être mis fin à l’exécution des travaux faisant l’objet du Marché avant l’achèvement de ceux-ci, par une décision de résiliation du Marché qui en fixe la date d’effet.</w:t>
            </w:r>
          </w:p>
          <w:p w14:paraId="746C2162" w14:textId="3370C071" w:rsidR="000A450A" w:rsidRPr="00E21797" w:rsidRDefault="00DB2F4B" w:rsidP="00DC57DA">
            <w:pPr>
              <w:spacing w:before="60" w:after="60"/>
              <w:ind w:left="547" w:right="-72"/>
            </w:pPr>
            <w:r>
              <w:tab/>
            </w:r>
            <w:r w:rsidR="000A450A" w:rsidRPr="00E21797">
              <w:t>Le règlement du Marché est fait alors selon les modalités prévues aux paragraphes 3 et 4 de l’Article 13 du CCAG, sous réserve des autres stipulations du présent Article.</w:t>
            </w:r>
          </w:p>
          <w:p w14:paraId="7349B1BF" w14:textId="079383F3" w:rsidR="000A450A" w:rsidRPr="00E21797" w:rsidRDefault="00DB2F4B" w:rsidP="00DC57DA">
            <w:pPr>
              <w:spacing w:before="60" w:after="60"/>
              <w:ind w:left="547" w:right="-72"/>
            </w:pPr>
            <w:r>
              <w:tab/>
            </w:r>
            <w:r w:rsidR="0005607C" w:rsidRPr="0005607C">
              <w:t xml:space="preserve">Le </w:t>
            </w:r>
            <w:r w:rsidR="000A450A" w:rsidRPr="00E21797">
              <w:t>Maître de l’Ouvrage</w:t>
            </w:r>
            <w:r w:rsidR="0005607C" w:rsidRPr="0005607C">
              <w:t xml:space="preserve"> peut résilier le march</w:t>
            </w:r>
            <w:r w:rsidR="000A450A" w:rsidRPr="00E21797">
              <w:t>é dans l’</w:t>
            </w:r>
            <w:r w:rsidR="0005607C" w:rsidRPr="0005607C">
              <w:t xml:space="preserve">intérêt </w:t>
            </w:r>
            <w:r w:rsidR="000A450A" w:rsidRPr="00E21797">
              <w:t>géné</w:t>
            </w:r>
            <w:r w:rsidR="0005607C" w:rsidRPr="0005607C">
              <w:t xml:space="preserve">ral. </w:t>
            </w:r>
          </w:p>
          <w:p w14:paraId="6D34E40B" w14:textId="4139AD09" w:rsidR="000A450A" w:rsidRPr="00E21797" w:rsidRDefault="00DB2F4B" w:rsidP="00DC57DA">
            <w:pPr>
              <w:spacing w:before="60" w:after="60"/>
              <w:ind w:left="547" w:right="-72"/>
            </w:pPr>
            <w:r>
              <w:tab/>
            </w:r>
            <w:r w:rsidR="000A450A" w:rsidRPr="00E21797">
              <w:t>Sauf dans les cas de résiliation prévus aux Articles 47 et 49 du CCAG, l’Entrepreneur a droit à être indemnisé, s’il y a lieu, du préjudice qu’il subit du fait de cette décision.  II doit, à cet effet, présenter une demande écrite, dûment justifiée, dans le délai de quarante-cinq (45) jours compté à partir de la notification du décompte général.</w:t>
            </w:r>
          </w:p>
          <w:p w14:paraId="211D7D59" w14:textId="5CB00F1B" w:rsidR="000A450A" w:rsidRPr="00E21797" w:rsidRDefault="00DB2F4B" w:rsidP="00DC57DA">
            <w:pPr>
              <w:spacing w:before="60" w:after="60"/>
              <w:ind w:left="547" w:right="-72"/>
            </w:pPr>
            <w:r>
              <w:tab/>
            </w:r>
            <w:r w:rsidR="000A450A" w:rsidRPr="005E54FE">
              <w:t>En cas de résiliation prévue aux Articles 47 ou 49, la portion de l’avance forfaitaire qui n’</w:t>
            </w:r>
            <w:r w:rsidR="0005607C" w:rsidRPr="0005607C">
              <w:t xml:space="preserve">a </w:t>
            </w:r>
            <w:r w:rsidR="000A450A" w:rsidRPr="005E54FE">
              <w:t xml:space="preserve">pas encore été remboursée </w:t>
            </w:r>
            <w:r w:rsidR="0005607C" w:rsidRPr="0005607C">
              <w:t>sera</w:t>
            </w:r>
            <w:r w:rsidR="000A450A" w:rsidRPr="005E54FE">
              <w:t xml:space="preserve"> </w:t>
            </w:r>
            <w:r w:rsidR="0005607C" w:rsidRPr="0005607C">
              <w:t>immédiatement reversée par l</w:t>
            </w:r>
            <w:r w:rsidR="000A450A" w:rsidRPr="004F6272">
              <w:t>’</w:t>
            </w:r>
            <w:r w:rsidR="0005607C" w:rsidRPr="0005607C">
              <w:t>Entrepreneur au Maître de l</w:t>
            </w:r>
            <w:r w:rsidR="000A450A" w:rsidRPr="004F6272">
              <w:t>’</w:t>
            </w:r>
            <w:r w:rsidR="0005607C" w:rsidRPr="0005607C">
              <w:t>Ouvrage.</w:t>
            </w:r>
            <w:r w:rsidR="000A450A" w:rsidRPr="00E21797">
              <w:t xml:space="preserve"> </w:t>
            </w:r>
          </w:p>
          <w:p w14:paraId="035E82D9" w14:textId="77777777" w:rsidR="000A450A" w:rsidRPr="00E21797" w:rsidRDefault="000A450A" w:rsidP="00DC57DA">
            <w:pPr>
              <w:tabs>
                <w:tab w:val="left" w:pos="540"/>
              </w:tabs>
              <w:spacing w:before="60" w:after="60"/>
              <w:ind w:left="547" w:right="-72" w:hanging="540"/>
            </w:pPr>
            <w:r w:rsidRPr="00E21797">
              <w:t>46.2</w:t>
            </w:r>
            <w:r w:rsidRPr="00E21797">
              <w:tab/>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14:paraId="5BCE6532" w14:textId="69405AAB" w:rsidR="000A450A" w:rsidRPr="00E21797" w:rsidRDefault="00DB2F4B" w:rsidP="00DC57DA">
            <w:pPr>
              <w:spacing w:before="60" w:after="60"/>
              <w:ind w:left="547" w:right="-72"/>
            </w:pPr>
            <w:r>
              <w:tab/>
            </w:r>
            <w:r w:rsidR="000A450A" w:rsidRPr="00E21797">
              <w:t xml:space="preserve">L’établissement de ce procès-verbal comporte réception provisoire des ouvrages et parties d’ouvrages exécutés, avec effet de la date d’effet de la résiliation, tant pour le point de départ du délai de garantie défini à l’Article 44 du CCAG que pour le point de départ du délai prévu pour le règlement final du Marché au paragraphe 3.2 de l’Article 13 du CCAG.  En outre, les dispositions du paragraphe 8 de </w:t>
            </w:r>
            <w:r w:rsidR="000A450A" w:rsidRPr="00E21797">
              <w:lastRenderedPageBreak/>
              <w:t>l’Article 41 du CCAG sont alors applicables.</w:t>
            </w:r>
          </w:p>
          <w:p w14:paraId="180D0901" w14:textId="77777777" w:rsidR="000A450A" w:rsidRPr="00E21797" w:rsidRDefault="000A450A" w:rsidP="00DC57DA">
            <w:pPr>
              <w:tabs>
                <w:tab w:val="left" w:pos="540"/>
              </w:tabs>
              <w:spacing w:before="60" w:after="60"/>
              <w:ind w:left="547" w:right="-72" w:hanging="540"/>
            </w:pPr>
            <w:r w:rsidRPr="00E21797">
              <w:t>46.3</w:t>
            </w:r>
            <w:r w:rsidRPr="00E21797">
              <w:tab/>
              <w:t>Dans les dix (10) jours suivant la date de ce procès-verbal, le Chef de Projet fixe les mesures qui doivent être prises avant la fermeture du chantier pour assurer la conservation et la sécurité des ouvrages ou parties d’ouvrages exécutés.  Ces mesures peuvent comporter la démolition de certaines parties d’ouvrages.</w:t>
            </w:r>
          </w:p>
          <w:p w14:paraId="471F3D09" w14:textId="64E3467C" w:rsidR="000A450A" w:rsidRPr="00E21797" w:rsidRDefault="00DB2F4B" w:rsidP="00DC57DA">
            <w:pPr>
              <w:spacing w:before="60" w:after="60"/>
              <w:ind w:left="547" w:right="-72"/>
            </w:pPr>
            <w:r>
              <w:tab/>
            </w:r>
            <w:r w:rsidR="000A450A" w:rsidRPr="00E21797">
              <w:t>A défaut d’exécution de ces mesures par L’Entrepreneur dans le délai imparti par le Chef de Projet, le Maître d’</w:t>
            </w:r>
            <w:r w:rsidR="00D41D68" w:rsidRPr="00E21797">
              <w:t>Œuvre</w:t>
            </w:r>
            <w:r w:rsidR="000A450A" w:rsidRPr="00E21797">
              <w:t xml:space="preserve"> les fait exécuter d’office.</w:t>
            </w:r>
          </w:p>
          <w:p w14:paraId="14755BA9" w14:textId="7E13E041" w:rsidR="000A450A" w:rsidRPr="00E21797" w:rsidRDefault="00DB2F4B" w:rsidP="00DC57DA">
            <w:pPr>
              <w:spacing w:before="60" w:after="60"/>
              <w:ind w:left="547" w:right="-72"/>
            </w:pPr>
            <w:r>
              <w:tab/>
            </w:r>
            <w:r w:rsidR="000A450A" w:rsidRPr="00E21797">
              <w:t xml:space="preserve">Sauf dans les cas de résiliation prévus aux Articles 47 et 49 du CCAG, ces mesures ne sont pas à la charge de </w:t>
            </w:r>
            <w:r w:rsidR="00187E58">
              <w:t>l</w:t>
            </w:r>
            <w:r w:rsidR="00187E58" w:rsidRPr="00E21797">
              <w:t>’Entrepreneur</w:t>
            </w:r>
            <w:r w:rsidR="000A450A" w:rsidRPr="00E21797">
              <w:t>.</w:t>
            </w:r>
          </w:p>
          <w:p w14:paraId="754A309E" w14:textId="77777777" w:rsidR="000A450A" w:rsidRPr="00E21797" w:rsidRDefault="000A450A" w:rsidP="00DC57DA">
            <w:pPr>
              <w:tabs>
                <w:tab w:val="left" w:pos="540"/>
              </w:tabs>
              <w:spacing w:before="60" w:after="60"/>
              <w:ind w:left="547" w:right="-72" w:hanging="540"/>
            </w:pPr>
            <w:r w:rsidRPr="00E21797">
              <w:t>46.4</w:t>
            </w:r>
            <w:r w:rsidRPr="00E21797">
              <w:tab/>
              <w:t xml:space="preserve">Le Maître de l’Ouvrage dispose du droit de racheter, en totalité ou en partie les ouvrages provisoires utiles à l’exécution du Marché, ainsi que les matériaux approvisionnés, dans la limite où il en a besoin pour le </w:t>
            </w:r>
            <w:r w:rsidR="009A6423">
              <w:t>l’achèvement des travaux du Marché</w:t>
            </w:r>
            <w:r w:rsidRPr="00E21797">
              <w:t>.</w:t>
            </w:r>
          </w:p>
          <w:p w14:paraId="3A380F84" w14:textId="5B8F1C51" w:rsidR="000A450A" w:rsidRPr="00E21797" w:rsidRDefault="00DB2F4B" w:rsidP="00DC57DA">
            <w:pPr>
              <w:spacing w:before="60" w:after="60"/>
              <w:ind w:left="547" w:right="-72"/>
            </w:pPr>
            <w:r>
              <w:tab/>
            </w:r>
            <w:r w:rsidR="000A450A" w:rsidRPr="00E21797">
              <w:t>Il dispose, en outre, pour la poursuite des travaux, du droit, soit de racheter, soit de conserver à sa disposition le matériel spécialement construit pour l’exécution du Marché.</w:t>
            </w:r>
          </w:p>
          <w:p w14:paraId="13B80702" w14:textId="1C3E2F43" w:rsidR="000A450A" w:rsidRPr="00E21797" w:rsidRDefault="00DB2F4B" w:rsidP="00DC57DA">
            <w:pPr>
              <w:spacing w:before="60" w:after="60"/>
              <w:ind w:left="547" w:right="-72"/>
            </w:pPr>
            <w:r>
              <w:tab/>
            </w:r>
            <w:r w:rsidR="000A450A" w:rsidRPr="00E21797">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15F19937" w14:textId="18A7DD08" w:rsidR="000A450A" w:rsidRPr="00E21797" w:rsidRDefault="00DB2F4B" w:rsidP="00DC57DA">
            <w:pPr>
              <w:spacing w:before="60" w:after="60"/>
              <w:ind w:left="547" w:right="-72"/>
            </w:pPr>
            <w:r>
              <w:tab/>
            </w:r>
            <w:r w:rsidR="000A450A" w:rsidRPr="00E21797">
              <w:t>Les matériaux approvisionnés sont rachetés aux prix du Marché ou, à défaut, à ceux qui résultent de l’application de l’Article 14 du CCAG.</w:t>
            </w:r>
          </w:p>
          <w:p w14:paraId="708FA360" w14:textId="77777777" w:rsidR="000A450A" w:rsidRPr="00E21797" w:rsidRDefault="000A450A" w:rsidP="00DC57DA">
            <w:pPr>
              <w:tabs>
                <w:tab w:val="left" w:pos="540"/>
              </w:tabs>
              <w:spacing w:before="60" w:after="60"/>
              <w:ind w:left="547" w:right="-72" w:hanging="540"/>
            </w:pPr>
            <w:r w:rsidRPr="00E21797">
              <w:t>46.5</w:t>
            </w:r>
            <w:r w:rsidRPr="00E21797">
              <w:tab/>
              <w:t>L’Entrepreneur est tenu d’évacuer les lieux dans le délai qui est fixé par le Maître d’</w:t>
            </w:r>
            <w:r w:rsidR="00D41D68" w:rsidRPr="00E21797">
              <w:t>Œuvre</w:t>
            </w:r>
            <w:r w:rsidRPr="00E21797">
              <w:t>.</w:t>
            </w:r>
          </w:p>
        </w:tc>
      </w:tr>
      <w:tr w:rsidR="000A450A" w:rsidRPr="00E21797" w14:paraId="732BD529" w14:textId="77777777">
        <w:tc>
          <w:tcPr>
            <w:tcW w:w="2160" w:type="dxa"/>
            <w:tcBorders>
              <w:top w:val="nil"/>
              <w:left w:val="nil"/>
              <w:bottom w:val="nil"/>
              <w:right w:val="nil"/>
            </w:tcBorders>
          </w:tcPr>
          <w:p w14:paraId="0D402989" w14:textId="77777777" w:rsidR="000A450A" w:rsidRPr="00E21797" w:rsidRDefault="000A450A" w:rsidP="00DC57DA">
            <w:pPr>
              <w:pStyle w:val="Head42"/>
              <w:spacing w:before="60" w:after="60"/>
            </w:pPr>
            <w:bookmarkStart w:id="653" w:name="_Toc348175992"/>
            <w:bookmarkStart w:id="654" w:name="_Toc327539597"/>
            <w:r w:rsidRPr="00E21797">
              <w:lastRenderedPageBreak/>
              <w:t>47.</w:t>
            </w:r>
            <w:r w:rsidRPr="00E21797">
              <w:tab/>
              <w:t>Décès, incapacité, règlement judiciaire ou liquidation des biens de l’Entrepreneur</w:t>
            </w:r>
            <w:bookmarkEnd w:id="653"/>
            <w:bookmarkEnd w:id="654"/>
          </w:p>
        </w:tc>
        <w:tc>
          <w:tcPr>
            <w:tcW w:w="7398" w:type="dxa"/>
            <w:tcBorders>
              <w:top w:val="nil"/>
              <w:left w:val="nil"/>
              <w:bottom w:val="nil"/>
              <w:right w:val="nil"/>
            </w:tcBorders>
          </w:tcPr>
          <w:p w14:paraId="71863227" w14:textId="77777777" w:rsidR="000A450A" w:rsidRPr="00E21797" w:rsidRDefault="000A450A" w:rsidP="00DC57DA">
            <w:pPr>
              <w:tabs>
                <w:tab w:val="left" w:pos="540"/>
              </w:tabs>
              <w:spacing w:before="60" w:after="60"/>
              <w:ind w:left="547" w:right="-72" w:hanging="540"/>
            </w:pPr>
            <w:r w:rsidRPr="00E21797">
              <w:t>47.1</w:t>
            </w:r>
            <w:r w:rsidRPr="00E21797">
              <w:tab/>
              <w:t>En cas de règlement judiciaire ou de liquidation des biens de l’Entrepreneur, la résiliation du Marché est prononcée, sauf si, dans le mois qui suit la décision de justice intervenue, l’autorité compétente décide de poursuivre l’exécution du Marché.</w:t>
            </w:r>
          </w:p>
          <w:p w14:paraId="443EE3A6" w14:textId="7AD73E84" w:rsidR="000A450A" w:rsidRPr="00E21797" w:rsidRDefault="00DB2F4B" w:rsidP="00DC57DA">
            <w:pPr>
              <w:spacing w:before="60" w:after="60"/>
              <w:ind w:left="547" w:right="-72"/>
            </w:pPr>
            <w:r>
              <w:tab/>
            </w:r>
            <w:r w:rsidR="000A450A" w:rsidRPr="00E21797">
              <w:t>La résiliation, si elle est prononcée, prend effet à la date de la décision du syndic de renoncer à poursuivre l’exécution du Marché ou de l’expiration du délai d’un (1) mois ci-dessus.  Elle n’ouvre droit, pour l’Entrepreneur, à aucune indemnité.</w:t>
            </w:r>
          </w:p>
          <w:p w14:paraId="3BB03D48" w14:textId="77777777" w:rsidR="000A450A" w:rsidRPr="00E21797" w:rsidRDefault="000A450A" w:rsidP="00DC57DA">
            <w:pPr>
              <w:tabs>
                <w:tab w:val="left" w:pos="540"/>
              </w:tabs>
              <w:spacing w:before="60" w:after="60"/>
              <w:ind w:left="547" w:right="-72" w:hanging="540"/>
            </w:pPr>
            <w:r w:rsidRPr="00E21797">
              <w:t>47.2.</w:t>
            </w:r>
            <w:r w:rsidRPr="00E21797">
              <w:tab/>
              <w:t>Dans les cas de résiliation prévus au présent Article, pour l’application des dispositions des paragraphes 3 et 4 de l’Article 46 du CCAG, l’autorité compétente est substituée à l’Entrepreneur.</w:t>
            </w:r>
          </w:p>
        </w:tc>
      </w:tr>
      <w:tr w:rsidR="000A450A" w:rsidRPr="00E21797" w14:paraId="20DE96B1" w14:textId="77777777">
        <w:tc>
          <w:tcPr>
            <w:tcW w:w="2160" w:type="dxa"/>
            <w:tcBorders>
              <w:top w:val="nil"/>
              <w:left w:val="nil"/>
              <w:bottom w:val="nil"/>
              <w:right w:val="nil"/>
            </w:tcBorders>
          </w:tcPr>
          <w:p w14:paraId="739D7636" w14:textId="77777777" w:rsidR="000A450A" w:rsidRPr="00E21797" w:rsidRDefault="000A450A" w:rsidP="00DC57DA">
            <w:pPr>
              <w:pStyle w:val="Head42"/>
              <w:spacing w:before="60" w:after="60"/>
            </w:pPr>
            <w:bookmarkStart w:id="655" w:name="_Toc348175993"/>
            <w:bookmarkStart w:id="656" w:name="_Toc327539598"/>
            <w:r w:rsidRPr="00E21797">
              <w:t>48.</w:t>
            </w:r>
            <w:r w:rsidRPr="00E21797">
              <w:tab/>
              <w:t>Ajournement des travaux</w:t>
            </w:r>
            <w:bookmarkEnd w:id="655"/>
            <w:bookmarkEnd w:id="656"/>
          </w:p>
        </w:tc>
        <w:tc>
          <w:tcPr>
            <w:tcW w:w="7398" w:type="dxa"/>
            <w:tcBorders>
              <w:top w:val="nil"/>
              <w:left w:val="nil"/>
              <w:bottom w:val="nil"/>
              <w:right w:val="nil"/>
            </w:tcBorders>
          </w:tcPr>
          <w:p w14:paraId="7ACCDA3E" w14:textId="77777777" w:rsidR="000A450A" w:rsidRPr="00E21797" w:rsidRDefault="000A450A" w:rsidP="00DC57DA">
            <w:pPr>
              <w:tabs>
                <w:tab w:val="left" w:pos="540"/>
              </w:tabs>
              <w:spacing w:before="60" w:after="60"/>
              <w:ind w:left="547" w:right="-72" w:hanging="540"/>
            </w:pPr>
            <w:r w:rsidRPr="00E21797">
              <w:t>48.1</w:t>
            </w:r>
            <w:r w:rsidRPr="00E21797">
              <w:tab/>
              <w:t>L’ajournement des travaux peut être décidé par le Maître de l’Ouvrage.  II est alors procédé, suivant les modalités indiquées à l’Article 12 du CCAG, à la constatation des ouvrages et parties d’ouvrages exécutés et des matériaux approvisionnés.</w:t>
            </w:r>
          </w:p>
          <w:p w14:paraId="1FDD7AA1" w14:textId="2E863A27" w:rsidR="000A450A" w:rsidRPr="00E21797" w:rsidRDefault="00DB2F4B" w:rsidP="00DC57DA">
            <w:pPr>
              <w:spacing w:before="60" w:after="60"/>
              <w:ind w:left="547" w:right="-72"/>
            </w:pPr>
            <w:r>
              <w:tab/>
            </w:r>
            <w:r w:rsidR="000A450A" w:rsidRPr="00E21797">
              <w:t xml:space="preserve">L’Entrepreneur qui conserve la garde du chantier a droit à être </w:t>
            </w:r>
            <w:r w:rsidR="000A450A" w:rsidRPr="00E21797">
              <w:lastRenderedPageBreak/>
              <w:t>indemnisé des frais que lui impose cette garde et du préjudice qu’il aura éventuellement subi du fait de l’ajournement.</w:t>
            </w:r>
          </w:p>
          <w:p w14:paraId="0EB640F1" w14:textId="6E71A8BB" w:rsidR="000A450A" w:rsidRPr="00E21797" w:rsidRDefault="00DB2F4B" w:rsidP="00DC57DA">
            <w:pPr>
              <w:spacing w:before="60" w:after="60"/>
              <w:ind w:left="547" w:right="-72"/>
            </w:pPr>
            <w:r>
              <w:tab/>
            </w:r>
            <w:r w:rsidR="000A450A" w:rsidRPr="00E21797">
              <w:t>Une indemnité d’attente de reprise des travaux peut être fixée dans les mêmes conditions que les prix nouveaux, suivant les modalités prévues à l’Article 14 du CCAG.</w:t>
            </w:r>
          </w:p>
          <w:p w14:paraId="00E617D9" w14:textId="77777777" w:rsidR="000A450A" w:rsidRPr="00E21797" w:rsidRDefault="000A450A" w:rsidP="00DC57DA">
            <w:pPr>
              <w:tabs>
                <w:tab w:val="left" w:pos="540"/>
              </w:tabs>
              <w:spacing w:before="60" w:after="60"/>
              <w:ind w:left="547" w:right="-72" w:hanging="540"/>
            </w:pPr>
            <w:r w:rsidRPr="00E21797">
              <w:t>48.2</w:t>
            </w:r>
            <w:r w:rsidRPr="00E21797">
              <w:tab/>
              <w:t>Si, par suite d’un ajournement ou de plusieurs ajournements successifs, les travaux ont été interrompus pendant plus de trois (3) mois, l’Entrepreneur a le droit d’obtenir la résiliation du Marché, sauf si, informé par écrit d’une durée d’ajournement conduisant au dépassement de la durée de trois (3) mois indiquée ci-dessus, il n’a pas, dans un délai de quinze (15) jours, demandé la résiliation.</w:t>
            </w:r>
          </w:p>
          <w:p w14:paraId="162D9F73" w14:textId="77777777" w:rsidR="000A450A" w:rsidRPr="00E21797" w:rsidRDefault="000A450A" w:rsidP="00DC57DA">
            <w:pPr>
              <w:tabs>
                <w:tab w:val="left" w:pos="540"/>
              </w:tabs>
              <w:spacing w:before="60" w:after="60"/>
              <w:ind w:left="547" w:right="-72" w:hanging="540"/>
            </w:pPr>
            <w:r w:rsidRPr="00E21797">
              <w:t>48.3</w:t>
            </w:r>
            <w:r w:rsidRPr="00E21797">
              <w:tab/>
              <w:t xml:space="preserve">Au cas où un acompte mensuel n’aurait pas été payé, l’Entrepreneur, trente (30) jours après la date limite fixée au paragraphe 2.3 de l’Article 13 du CCAG pour le paiement de cet acompte, peut, par lettre recommandée avec demande d’avis de réception adressée au Chef de Projet, prévenir le Maître de l’Ouvrage de son intention de suspendre les travaux au terme d’un délai de quinze (15) jours.  Si dans ce délai, l’acompte n’a pas été </w:t>
            </w:r>
            <w:r>
              <w:t>payé</w:t>
            </w:r>
            <w:r w:rsidRPr="00E21797">
              <w:t>, l’Entrepreneur peut suspendre la poursuite des travaux et obtenir la résiliation de son marché aux torts du Maître de l’Ouvrage par notice effective dans un délai de quinze (15) jours suivant son envoi.</w:t>
            </w:r>
          </w:p>
          <w:p w14:paraId="6F4ABA6B" w14:textId="77777777" w:rsidR="000A450A" w:rsidRPr="00E21797" w:rsidRDefault="000A450A" w:rsidP="00DC57DA">
            <w:pPr>
              <w:tabs>
                <w:tab w:val="left" w:pos="540"/>
              </w:tabs>
              <w:spacing w:before="60" w:after="60"/>
              <w:ind w:left="547" w:right="-72" w:hanging="540"/>
            </w:pPr>
            <w:r w:rsidRPr="00E21797">
              <w:t>48.4</w:t>
            </w:r>
            <w:r w:rsidRPr="00E21797">
              <w:tab/>
              <w:t>Si les retraits de fonds du compte du prêt ou du crédit de la Banque mondiale sont suspendus, le Maître de l’Ouvrage doit en informer immédiatement l’Entrepreneur et lui faire connaître s’il a l’intention de faire poursuivre les travaux en recourant à d’autres sources de financement.  Si le non-paiement survient dans le cas où les retraits de fonds sont suspendus et que le Maître de l’Ouvrage n’a pas fait connaître à l’Entrepreneur son intention de faire poursuivre les travaux en recourant à d’autres sources de financement, le délai de trente (30) jours et les deux délais de quinze (15) jours auxquels il est fait référence au paragraphe 48.3 ci-dessus sont réduits à dix (10) jours et cinq (5) jours respectivement.</w:t>
            </w:r>
          </w:p>
        </w:tc>
      </w:tr>
    </w:tbl>
    <w:p w14:paraId="3CCF65F2" w14:textId="1963017A" w:rsidR="000A450A" w:rsidRPr="00E21797" w:rsidRDefault="000A450A" w:rsidP="00DC57DA">
      <w:pPr>
        <w:pStyle w:val="Head41"/>
        <w:spacing w:before="60" w:after="60"/>
      </w:pPr>
      <w:bookmarkStart w:id="657" w:name="_Toc348175994"/>
      <w:bookmarkStart w:id="658" w:name="_Toc348232817"/>
      <w:bookmarkStart w:id="659" w:name="_Toc327539599"/>
      <w:r w:rsidRPr="00E21797">
        <w:lastRenderedPageBreak/>
        <w:t>G.  Mesures coercitives - Règlement des différends et des litiges - Entrée en vigueur</w:t>
      </w:r>
      <w:bookmarkEnd w:id="657"/>
      <w:bookmarkEnd w:id="658"/>
      <w:bookmarkEnd w:id="659"/>
    </w:p>
    <w:tbl>
      <w:tblPr>
        <w:tblW w:w="0" w:type="auto"/>
        <w:tblLayout w:type="fixed"/>
        <w:tblLook w:val="0000" w:firstRow="0" w:lastRow="0" w:firstColumn="0" w:lastColumn="0" w:noHBand="0" w:noVBand="0"/>
      </w:tblPr>
      <w:tblGrid>
        <w:gridCol w:w="2160"/>
        <w:gridCol w:w="7398"/>
      </w:tblGrid>
      <w:tr w:rsidR="000A450A" w:rsidRPr="00E21797" w14:paraId="1697C660" w14:textId="77777777">
        <w:tc>
          <w:tcPr>
            <w:tcW w:w="2160" w:type="dxa"/>
            <w:tcBorders>
              <w:top w:val="nil"/>
              <w:left w:val="nil"/>
              <w:bottom w:val="nil"/>
              <w:right w:val="nil"/>
            </w:tcBorders>
          </w:tcPr>
          <w:p w14:paraId="7B86CF6D" w14:textId="77777777" w:rsidR="000A450A" w:rsidRPr="00E21797" w:rsidRDefault="000A450A" w:rsidP="00DC57DA">
            <w:pPr>
              <w:pStyle w:val="Head42"/>
              <w:spacing w:before="60" w:after="60"/>
            </w:pPr>
            <w:bookmarkStart w:id="660" w:name="_Toc348175995"/>
            <w:bookmarkStart w:id="661" w:name="_Toc327539600"/>
            <w:r w:rsidRPr="00E21797">
              <w:t>49.</w:t>
            </w:r>
            <w:r w:rsidRPr="00E21797">
              <w:tab/>
              <w:t>Mesures coercitives</w:t>
            </w:r>
            <w:bookmarkEnd w:id="660"/>
            <w:bookmarkEnd w:id="661"/>
          </w:p>
        </w:tc>
        <w:tc>
          <w:tcPr>
            <w:tcW w:w="7398" w:type="dxa"/>
            <w:tcBorders>
              <w:top w:val="nil"/>
              <w:left w:val="nil"/>
              <w:bottom w:val="nil"/>
              <w:right w:val="nil"/>
            </w:tcBorders>
          </w:tcPr>
          <w:p w14:paraId="7DD0729E" w14:textId="77777777" w:rsidR="000A450A" w:rsidRPr="00E21797" w:rsidRDefault="000A450A" w:rsidP="00DC57DA">
            <w:pPr>
              <w:tabs>
                <w:tab w:val="left" w:pos="540"/>
              </w:tabs>
              <w:spacing w:before="60" w:after="60"/>
              <w:ind w:left="540" w:right="-72" w:hanging="540"/>
            </w:pPr>
            <w:r w:rsidRPr="00E21797">
              <w:t>49.1</w:t>
            </w:r>
            <w:r w:rsidRPr="00E21797">
              <w:tab/>
              <w:t>A l’exception des cas prévus au paragraphe 4 de l’Article 15  lorsque l’Entrepreneur ne se conforme pas aux dispositions du Marché ou aux ordres de service, le Chef de Projet le met en demeure d’y satisfaire, dans un délai déterminé, par une décision qui lui est notifiée par écrit.  Ce délai, sauf en cas d’urgence, n’est pas inférieur à quinze (15) jours à compter de la date de notification de la mise en demeure.</w:t>
            </w:r>
          </w:p>
          <w:p w14:paraId="40CA1880" w14:textId="77777777" w:rsidR="000A450A" w:rsidRPr="00E21797" w:rsidRDefault="000A450A" w:rsidP="00DC57DA">
            <w:pPr>
              <w:tabs>
                <w:tab w:val="left" w:pos="540"/>
              </w:tabs>
              <w:spacing w:before="60" w:after="60"/>
              <w:ind w:left="540" w:right="-72" w:hanging="540"/>
            </w:pPr>
            <w:r w:rsidRPr="00E21797">
              <w:t>49.2</w:t>
            </w:r>
            <w:r w:rsidRPr="00E21797">
              <w:tab/>
              <w:t>Si l’Entrepreneur n’a pas déféré à la mise en demeure, la résiliation du Marché peut être décidée.</w:t>
            </w:r>
          </w:p>
          <w:p w14:paraId="241ABF24" w14:textId="77777777" w:rsidR="000A450A" w:rsidRPr="00E21797" w:rsidRDefault="000A450A" w:rsidP="00DC57DA">
            <w:pPr>
              <w:tabs>
                <w:tab w:val="left" w:pos="540"/>
              </w:tabs>
              <w:spacing w:before="60" w:after="60"/>
              <w:ind w:left="540" w:right="-72" w:hanging="540"/>
            </w:pPr>
            <w:r w:rsidRPr="00E21797">
              <w:t>49.3</w:t>
            </w:r>
            <w:r w:rsidRPr="00E21797">
              <w:tab/>
              <w:t xml:space="preserve">La résiliation du Marché décidée en application du présent Article </w:t>
            </w:r>
            <w:r w:rsidRPr="00E21797">
              <w:lastRenderedPageBreak/>
              <w:t>peut être soit simple, soit aux frais et risques de l’Entrepreneur.</w:t>
            </w:r>
          </w:p>
          <w:p w14:paraId="31239D59" w14:textId="77777777" w:rsidR="000A450A" w:rsidRPr="00E21797" w:rsidRDefault="000A450A" w:rsidP="00DC57DA">
            <w:pPr>
              <w:tabs>
                <w:tab w:val="left" w:pos="540"/>
              </w:tabs>
              <w:spacing w:before="60" w:after="60"/>
              <w:ind w:left="540" w:right="-72" w:hanging="540"/>
            </w:pPr>
            <w:r w:rsidRPr="00E21797">
              <w:t>49.4</w:t>
            </w:r>
            <w:r w:rsidRPr="00E21797">
              <w:tab/>
              <w:t xml:space="preserve">En cas de résiliation aux frais et risques de l’Entrepreneur, il peut être passé un </w:t>
            </w:r>
            <w:r>
              <w:t>m</w:t>
            </w:r>
            <w:r w:rsidRPr="00E21797">
              <w:t xml:space="preserve">arché avec un autre Entrepreneur pour l’achèvement des travaux.  Par exception aux dispositions du paragraphe 4.2 de l’Article 13, le décompte général du Marché résilié ne sera notifié à l’Entrepreneur qu’après règlement définitif du nouveau </w:t>
            </w:r>
            <w:r>
              <w:t>m</w:t>
            </w:r>
            <w:r w:rsidRPr="00E21797">
              <w:t>arché passé pour l’achèvement des travaux.</w:t>
            </w:r>
          </w:p>
          <w:p w14:paraId="3E582DEF" w14:textId="063C5C65" w:rsidR="000A450A" w:rsidRPr="00E21797" w:rsidRDefault="00DB2F4B" w:rsidP="00DC57DA">
            <w:pPr>
              <w:spacing w:before="60" w:after="60"/>
              <w:ind w:left="540" w:right="-72"/>
            </w:pPr>
            <w:r>
              <w:tab/>
            </w:r>
            <w:r w:rsidR="000A450A" w:rsidRPr="00E21797">
              <w:t>Dans le cas d’un nouveau marché aux frais et risques de l’Entrepreneur, ce dernier est autorisé à en suivre l’exécution sans pouvoir entraver les ordres du Maître d’</w:t>
            </w:r>
            <w:r w:rsidR="00D41D68" w:rsidRPr="00E21797">
              <w:t>Œuvre</w:t>
            </w:r>
            <w:r w:rsidR="000A450A" w:rsidRPr="00E21797">
              <w:t xml:space="preserv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14:paraId="57E6F20E" w14:textId="77777777" w:rsidR="000A450A" w:rsidRPr="00E21797" w:rsidRDefault="000A450A" w:rsidP="00DC57DA">
            <w:pPr>
              <w:tabs>
                <w:tab w:val="left" w:pos="540"/>
              </w:tabs>
              <w:spacing w:before="60" w:after="60"/>
              <w:ind w:left="540" w:right="-72" w:hanging="540"/>
            </w:pPr>
            <w:r w:rsidRPr="00E21797">
              <w:t>49.5</w:t>
            </w:r>
            <w:r w:rsidRPr="00E21797">
              <w:tab/>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14:paraId="51E0E0D2" w14:textId="54B15593" w:rsidR="000A450A" w:rsidRPr="00E21797" w:rsidRDefault="00DB2F4B" w:rsidP="00DC57DA">
            <w:pPr>
              <w:spacing w:before="60" w:after="60"/>
              <w:ind w:left="540" w:right="-72"/>
            </w:pPr>
            <w:r>
              <w:tab/>
            </w:r>
            <w:r w:rsidR="000A450A" w:rsidRPr="00E21797">
              <w:t>Si cette mise en demeure reste sans effet, le Chef de Projet invite les entrepreneurs groupés à désigner un autre mandataire dans le délai d’un (1) mois.  Le nouveau mandataire</w:t>
            </w:r>
            <w:r w:rsidR="000A450A" w:rsidRPr="00E21797">
              <w:rPr>
                <w:b/>
                <w:i/>
              </w:rPr>
              <w:t>,</w:t>
            </w:r>
            <w:r w:rsidR="000A450A" w:rsidRPr="00E21797">
              <w:t xml:space="preserve"> une fois agréé par le Maître de l’Ouvrage</w:t>
            </w:r>
            <w:r w:rsidR="000A450A" w:rsidRPr="00E21797">
              <w:rPr>
                <w:b/>
                <w:i/>
              </w:rPr>
              <w:t>,</w:t>
            </w:r>
            <w:r w:rsidR="000A450A" w:rsidRPr="00E21797">
              <w:t xml:space="preserve"> est alors substitué à l’ancien dans tous ses droits et obligations.</w:t>
            </w:r>
          </w:p>
          <w:p w14:paraId="3B1DBB0C" w14:textId="322CBBCC" w:rsidR="000A450A" w:rsidRPr="00E21797" w:rsidRDefault="00DB2F4B" w:rsidP="00DC57DA">
            <w:pPr>
              <w:spacing w:before="60" w:after="60"/>
              <w:ind w:left="540" w:right="-72"/>
            </w:pPr>
            <w:r>
              <w:tab/>
            </w:r>
            <w:r w:rsidR="000A450A" w:rsidRPr="00E21797">
              <w:t>Faute de cette désignation, le Chef de Projet choisit une personne physique ou morale pour coordonner l’action des divers entrepreneurs groupés.  Le mandataire défaillant reste solidaire des autres entrepreneurs et supporte les dépenses d’intervention du nouveau coordonnateur.</w:t>
            </w:r>
          </w:p>
          <w:p w14:paraId="7B01FEC5" w14:textId="1DD134E2" w:rsidR="000A450A" w:rsidRPr="00E21797" w:rsidRDefault="000A450A" w:rsidP="00DC57DA">
            <w:pPr>
              <w:tabs>
                <w:tab w:val="left" w:pos="540"/>
              </w:tabs>
              <w:spacing w:before="60" w:after="60"/>
              <w:ind w:left="540" w:right="-72" w:hanging="540"/>
            </w:pPr>
            <w:r w:rsidRPr="00CC6CDC">
              <w:t>49.6</w:t>
            </w:r>
            <w:r w:rsidRPr="00CC6CDC">
              <w:tab/>
            </w:r>
            <w:r w:rsidRPr="00E21797">
              <w:t xml:space="preserve">S’il </w:t>
            </w:r>
            <w:r>
              <w:t>établit</w:t>
            </w:r>
            <w:r w:rsidRPr="00E21797">
              <w:t xml:space="preserve"> que l’Entrepreneur s’est livré à la corruption ou à des </w:t>
            </w:r>
            <w:r w:rsidR="00D41D68" w:rsidRPr="00E21797">
              <w:t>manœuvres</w:t>
            </w:r>
            <w:r w:rsidRPr="00E21797">
              <w:t xml:space="preserve"> frauduleuses, ou des pratiques collusi</w:t>
            </w:r>
            <w:r w:rsidR="00EF27AE">
              <w:t>v</w:t>
            </w:r>
            <w:r w:rsidRPr="00E21797">
              <w:t xml:space="preserve">es ou coercitives </w:t>
            </w:r>
            <w:r w:rsidR="00351D70">
              <w:t>ou ob</w:t>
            </w:r>
            <w:r w:rsidR="00D73B05">
              <w:t>s</w:t>
            </w:r>
            <w:r w:rsidR="00351D70">
              <w:t xml:space="preserve">tructives telles que définies au paragraphe 2.2 a de l’Annexe 1 du CCAG, </w:t>
            </w:r>
            <w:r w:rsidRPr="00E21797">
              <w:t>au cours de l’attribution ou de l’exécution du Marché, le Maître de l’Ouvrage peut, quatorze (14) jours après le lui avoir notifié, résilier le Marché</w:t>
            </w:r>
            <w:r w:rsidR="00CC6CDC">
              <w:t>,</w:t>
            </w:r>
            <w:r w:rsidRPr="00E21797">
              <w:t xml:space="preserve"> et les dispositions des paragraphes 49.2, 49.3 et 49.4 sont applicables de plein droit. </w:t>
            </w:r>
            <w:r w:rsidRPr="00E21797" w:rsidDel="00BD174B">
              <w:t xml:space="preserve"> </w:t>
            </w:r>
          </w:p>
        </w:tc>
      </w:tr>
      <w:tr w:rsidR="000A450A" w:rsidRPr="00E21797" w14:paraId="39094162" w14:textId="77777777">
        <w:tc>
          <w:tcPr>
            <w:tcW w:w="2160" w:type="dxa"/>
            <w:tcBorders>
              <w:top w:val="nil"/>
              <w:left w:val="nil"/>
              <w:bottom w:val="nil"/>
              <w:right w:val="nil"/>
            </w:tcBorders>
          </w:tcPr>
          <w:p w14:paraId="57A21FA0" w14:textId="77777777" w:rsidR="000A450A" w:rsidRPr="00E21797" w:rsidRDefault="000A450A" w:rsidP="00DC57DA">
            <w:pPr>
              <w:pStyle w:val="Head42"/>
              <w:spacing w:before="60" w:after="60"/>
            </w:pPr>
            <w:bookmarkStart w:id="662" w:name="_Toc348175996"/>
            <w:bookmarkStart w:id="663" w:name="_Toc327539601"/>
            <w:r w:rsidRPr="00E21797">
              <w:lastRenderedPageBreak/>
              <w:t>50.</w:t>
            </w:r>
            <w:r w:rsidRPr="00E21797">
              <w:tab/>
              <w:t>Règlement des différends</w:t>
            </w:r>
            <w:bookmarkEnd w:id="662"/>
            <w:r w:rsidR="00511232">
              <w:t xml:space="preserve"> et des litiges</w:t>
            </w:r>
            <w:bookmarkEnd w:id="663"/>
          </w:p>
        </w:tc>
        <w:tc>
          <w:tcPr>
            <w:tcW w:w="7398" w:type="dxa"/>
            <w:tcBorders>
              <w:top w:val="nil"/>
              <w:left w:val="nil"/>
              <w:bottom w:val="nil"/>
              <w:right w:val="nil"/>
            </w:tcBorders>
          </w:tcPr>
          <w:p w14:paraId="01A4134C" w14:textId="77777777" w:rsidR="000A450A" w:rsidRPr="00E21797" w:rsidRDefault="000A450A" w:rsidP="00DC57DA">
            <w:pPr>
              <w:tabs>
                <w:tab w:val="left" w:pos="540"/>
              </w:tabs>
              <w:spacing w:before="60" w:after="60"/>
              <w:ind w:left="540" w:right="-72" w:hanging="540"/>
              <w:rPr>
                <w:b/>
              </w:rPr>
            </w:pPr>
            <w:r w:rsidRPr="00E21797">
              <w:rPr>
                <w:b/>
              </w:rPr>
              <w:t>50.1</w:t>
            </w:r>
            <w:r w:rsidRPr="00E21797">
              <w:rPr>
                <w:b/>
              </w:rPr>
              <w:tab/>
              <w:t>Intervention du Maître de l’Ouvrage</w:t>
            </w:r>
          </w:p>
          <w:p w14:paraId="0E84F9BE" w14:textId="5CFB42F4" w:rsidR="000A450A" w:rsidRPr="00E21797" w:rsidRDefault="00DB2F4B" w:rsidP="00DC57DA">
            <w:pPr>
              <w:spacing w:before="60" w:after="60"/>
              <w:ind w:left="540" w:right="-72"/>
            </w:pPr>
            <w:r>
              <w:tab/>
            </w:r>
            <w:r w:rsidR="000A450A" w:rsidRPr="00E21797">
              <w:t>Si un différend survient entre le Maître d’</w:t>
            </w:r>
            <w:r w:rsidR="00D41D68" w:rsidRPr="00E21797">
              <w:t>Œuvre</w:t>
            </w:r>
            <w:r w:rsidR="000A450A" w:rsidRPr="00E21797">
              <w:t xml:space="preserve"> et l’Entrepreneur, sous la forme de réserves faites à un ordre de service ou sous toute autre forme, l’Entrepreneur remet au </w:t>
            </w:r>
            <w:r w:rsidR="000A450A">
              <w:t xml:space="preserve">Maître de l’Ouvrage, avec copie au </w:t>
            </w:r>
            <w:r w:rsidR="000A450A" w:rsidRPr="00E21797">
              <w:t>Maître d’</w:t>
            </w:r>
            <w:r w:rsidR="00D41D68" w:rsidRPr="00E21797">
              <w:t>Œuvre</w:t>
            </w:r>
            <w:r w:rsidR="000A450A" w:rsidRPr="00E21797">
              <w:t>, , un mémoire exposant les motifs et indiquant les montants de ses réclamations.</w:t>
            </w:r>
          </w:p>
          <w:p w14:paraId="1E6DAB2B" w14:textId="2E448573" w:rsidR="000A450A" w:rsidRPr="00E21797" w:rsidRDefault="00DB2F4B" w:rsidP="00DC57DA">
            <w:pPr>
              <w:spacing w:before="60" w:after="60"/>
              <w:ind w:left="540" w:right="-72"/>
            </w:pPr>
            <w:r>
              <w:tab/>
            </w:r>
            <w:r w:rsidR="000A450A" w:rsidRPr="00E21797">
              <w:t xml:space="preserve">En l’absence de réponse </w:t>
            </w:r>
            <w:r w:rsidR="005872EE">
              <w:t>du Maître de l’Ouvrage</w:t>
            </w:r>
            <w:r w:rsidR="000A450A" w:rsidRPr="00E21797">
              <w:t xml:space="preserve"> reçue dans un délai de quinze (15) jours </w:t>
            </w:r>
            <w:r w:rsidR="005872EE">
              <w:t xml:space="preserve">suivant la remise de ce mémoire ou s’il n’est pas </w:t>
            </w:r>
            <w:r w:rsidR="005872EE">
              <w:lastRenderedPageBreak/>
              <w:t>satisfait de la réponse reçue dans ce même délai</w:t>
            </w:r>
            <w:r w:rsidR="000A450A" w:rsidRPr="00E21797">
              <w:t xml:space="preserve">, l’Entrepreneur </w:t>
            </w:r>
            <w:r w:rsidR="005872EE">
              <w:t>doit avant toute procédure contentieuse et dans un délai maximum de 30 (trente) jours soumettre le ou les différend(s) au processus de conciliation prévu à l’Article 50.2 ci-après. A défaut l’Entrepreneur   n’est plus admis à réclamer.</w:t>
            </w:r>
          </w:p>
          <w:p w14:paraId="704C57FD" w14:textId="77777777" w:rsidR="000A450A" w:rsidRPr="00E21797" w:rsidRDefault="000A450A" w:rsidP="00DC57DA">
            <w:pPr>
              <w:tabs>
                <w:tab w:val="left" w:pos="540"/>
              </w:tabs>
              <w:spacing w:before="60" w:after="60"/>
              <w:ind w:left="540" w:right="-72" w:hanging="540"/>
              <w:rPr>
                <w:b/>
              </w:rPr>
            </w:pPr>
            <w:r w:rsidRPr="00E21797">
              <w:rPr>
                <w:b/>
              </w:rPr>
              <w:t>50.2</w:t>
            </w:r>
            <w:r w:rsidRPr="00E21797">
              <w:rPr>
                <w:b/>
              </w:rPr>
              <w:tab/>
            </w:r>
            <w:r w:rsidR="00F10F55">
              <w:rPr>
                <w:b/>
              </w:rPr>
              <w:t>Conciliation</w:t>
            </w:r>
          </w:p>
          <w:p w14:paraId="3BD8726B" w14:textId="15C05B74" w:rsidR="00F10F55" w:rsidRDefault="00DB2F4B" w:rsidP="00DC57DA">
            <w:pPr>
              <w:spacing w:before="60" w:after="60"/>
              <w:ind w:left="540" w:right="-72"/>
            </w:pPr>
            <w:r>
              <w:tab/>
            </w:r>
            <w:r w:rsidR="00F10F55" w:rsidRPr="00F10F55">
              <w:t>La conciliation obligatoire régie par le présent article s’applique aux différends visés à l’Article 50.1 ci-dessus ainsi qu’à tout autre différend opposant le Maître d</w:t>
            </w:r>
            <w:r w:rsidR="00F10F55">
              <w:t>e l</w:t>
            </w:r>
            <w:r w:rsidR="00F10F55" w:rsidRPr="00F10F55">
              <w:t xml:space="preserve">’Ouvrage et l’Entrepreneur, notamment ceux retranscrits dans le mémoire de réclamation prévu au paragraphe 4 de l’Article 13.4 du CCAG. La conciliation a pour objet de favoriser l’émergence d’un accord amiable des parties sur une solution </w:t>
            </w:r>
            <w:r w:rsidR="00F10F55" w:rsidRPr="00CC27F8">
              <w:t>transactionnelle</w:t>
            </w:r>
            <w:r w:rsidR="00F10F55" w:rsidRPr="00F10F55">
              <w:t xml:space="preserve"> équitable.</w:t>
            </w:r>
          </w:p>
          <w:p w14:paraId="79AA4B82" w14:textId="77777777" w:rsidR="00F10F55" w:rsidRDefault="000A450A" w:rsidP="00DC57DA">
            <w:pPr>
              <w:tabs>
                <w:tab w:val="left" w:pos="1260"/>
              </w:tabs>
              <w:spacing w:before="60" w:after="60"/>
              <w:ind w:left="1260" w:right="-72" w:hanging="720"/>
            </w:pPr>
            <w:r w:rsidRPr="00E21797">
              <w:t>50.2.1</w:t>
            </w:r>
            <w:r w:rsidRPr="00E21797">
              <w:tab/>
            </w:r>
            <w:r w:rsidR="00F10F55">
              <w:t xml:space="preserve">Sauf dispositions contraires </w:t>
            </w:r>
            <w:r w:rsidR="00F10F55" w:rsidRPr="005F5AA2">
              <w:rPr>
                <w:b/>
              </w:rPr>
              <w:t>du CCAP</w:t>
            </w:r>
            <w:r w:rsidR="00F10F55">
              <w:t xml:space="preserve"> prévoyant le recours à un Comité tripartite de conciliation dont le mode de désignation et de fonctionnement est précisé au </w:t>
            </w:r>
            <w:r w:rsidR="00F10F55" w:rsidRPr="005F5AA2">
              <w:rPr>
                <w:b/>
              </w:rPr>
              <w:t>CCAP,</w:t>
            </w:r>
            <w:r w:rsidR="00F10F55">
              <w:t xml:space="preserve"> le Conciliateur doit être une personne physique dont les qualités professionnelles, personnelles et morales ainsi que l’expérience pour ce type de marché sont notoires. Il doit justifier en outre de son indépendance et impartialité vis-à-vis des parties.</w:t>
            </w:r>
          </w:p>
          <w:p w14:paraId="151FB5DC" w14:textId="0F814058" w:rsidR="00F10F55" w:rsidRDefault="00DB2F4B" w:rsidP="00DC57DA">
            <w:pPr>
              <w:spacing w:before="60" w:after="60"/>
              <w:ind w:left="1260" w:right="-72"/>
            </w:pPr>
            <w:r>
              <w:tab/>
            </w:r>
            <w:r w:rsidR="00F10F55">
              <w:t xml:space="preserve">Le Conciliateur est désigné conformément aux dispositions spécifiées au </w:t>
            </w:r>
            <w:r w:rsidR="00F10F55" w:rsidRPr="005F5AA2">
              <w:rPr>
                <w:b/>
              </w:rPr>
              <w:t>CCAP.</w:t>
            </w:r>
          </w:p>
          <w:p w14:paraId="7C9087AB" w14:textId="6C8E2338" w:rsidR="005001E0" w:rsidRDefault="00DB2F4B" w:rsidP="00DC57DA">
            <w:pPr>
              <w:spacing w:before="60" w:after="60"/>
              <w:ind w:left="1260" w:right="-72"/>
            </w:pPr>
            <w:r>
              <w:tab/>
            </w:r>
            <w:r w:rsidR="00F10F55">
              <w:t xml:space="preserve">En cas d’empêchement du Conciliateur survenu après la signature du Marché  les parties s’entendront  pour une désignation par un commun accord entre elles. En l’absence de désignation d’un commun accord à l’expiration d’un délai de quinze (15) jours le conciliateur sera nommé par l’autorité de désignation du Conciliateur spécifiée au </w:t>
            </w:r>
            <w:r w:rsidR="00F10F55" w:rsidRPr="005F5AA2">
              <w:rPr>
                <w:b/>
              </w:rPr>
              <w:t>CCAP,</w:t>
            </w:r>
            <w:r w:rsidR="00F10F55">
              <w:t xml:space="preserve"> à la requête de la partie la plus diligente.</w:t>
            </w:r>
          </w:p>
          <w:p w14:paraId="4FB1A7A7" w14:textId="77777777" w:rsidR="00F10F55" w:rsidRDefault="000A450A" w:rsidP="00DC57DA">
            <w:pPr>
              <w:tabs>
                <w:tab w:val="left" w:pos="1440"/>
              </w:tabs>
              <w:spacing w:before="60" w:after="60"/>
              <w:ind w:left="1260" w:right="-72" w:hanging="720"/>
            </w:pPr>
            <w:r w:rsidRPr="00E21797">
              <w:t>50.2.2</w:t>
            </w:r>
            <w:r w:rsidRPr="00E21797">
              <w:tab/>
            </w:r>
            <w:r w:rsidR="00F10F55">
              <w:t>Le Conciliateur doit s’engager avant d’accepter sa mission à se rendre disponible et à déclarer toute situation de conflits d’intérêt.</w:t>
            </w:r>
          </w:p>
          <w:p w14:paraId="6D79874F" w14:textId="23E9FE7A" w:rsidR="00F10F55" w:rsidRDefault="00DB2F4B" w:rsidP="00DC57DA">
            <w:pPr>
              <w:tabs>
                <w:tab w:val="left" w:pos="1440"/>
              </w:tabs>
              <w:spacing w:before="60" w:after="60"/>
              <w:ind w:left="1260" w:right="-72"/>
            </w:pPr>
            <w:r>
              <w:tab/>
            </w:r>
            <w:r w:rsidR="00F10F55">
              <w:t xml:space="preserve">Il est rémunéré à la journée au taux précisé au </w:t>
            </w:r>
            <w:r w:rsidR="00F10F55" w:rsidRPr="005F5AA2">
              <w:rPr>
                <w:b/>
              </w:rPr>
              <w:t>CCAP</w:t>
            </w:r>
            <w:r w:rsidR="00F10F55">
              <w:t xml:space="preserve"> ou à défaut au tarif décidé par l’autorité de nomination.</w:t>
            </w:r>
          </w:p>
          <w:p w14:paraId="6A48D323" w14:textId="62D44DC8" w:rsidR="00F10F55" w:rsidRDefault="00DB2F4B" w:rsidP="00DC57DA">
            <w:pPr>
              <w:tabs>
                <w:tab w:val="left" w:pos="1440"/>
              </w:tabs>
              <w:spacing w:before="60" w:after="60"/>
              <w:ind w:left="1260" w:right="-72"/>
            </w:pPr>
            <w:r>
              <w:tab/>
            </w:r>
            <w:r w:rsidR="00F10F55">
              <w:t>Son coût est réparti de façon égale entre le Maître de l’Ouvrage et l’Entrepreneur.</w:t>
            </w:r>
          </w:p>
          <w:p w14:paraId="06D8E638" w14:textId="77777777" w:rsidR="00F10F55" w:rsidRPr="00F10F55" w:rsidRDefault="000A450A" w:rsidP="00DC57DA">
            <w:pPr>
              <w:tabs>
                <w:tab w:val="left" w:pos="1440"/>
              </w:tabs>
              <w:spacing w:before="60" w:after="60"/>
              <w:ind w:left="1260" w:right="-72" w:hanging="720"/>
            </w:pPr>
            <w:r w:rsidRPr="00E21797">
              <w:t>50.2.3</w:t>
            </w:r>
            <w:r w:rsidRPr="00E21797">
              <w:tab/>
            </w:r>
            <w:r w:rsidR="00F10F55" w:rsidRPr="00F10F55">
              <w:t>Le différend est notifié au Conciliateur par l’une ou l’autre des parties (ci-après la « Lettre de Saisine »), selon le cas dans le délai de 30 jours visé à l’Article 50.1 ci-dessus ou dans les 15 jours de la remise du mémoire de réclamation du paragraphe 4 de l’Article 13.4 ou, dans les autres cas, dans les 30 jours suivant la notification d’un différend, par l’une quelconque des parties à l’autre.</w:t>
            </w:r>
          </w:p>
          <w:p w14:paraId="4A04B986" w14:textId="05B8EC18" w:rsidR="00F10F55" w:rsidRPr="00F10F55" w:rsidRDefault="00DB2F4B" w:rsidP="00DC57DA">
            <w:pPr>
              <w:tabs>
                <w:tab w:val="left" w:pos="1440"/>
              </w:tabs>
              <w:spacing w:before="60" w:after="60"/>
              <w:ind w:left="1260" w:right="-72"/>
            </w:pPr>
            <w:r>
              <w:lastRenderedPageBreak/>
              <w:tab/>
            </w:r>
            <w:r w:rsidR="00F10F55" w:rsidRPr="00F10F55">
              <w:t>Dans les huit (8) jours de sa saisine, le Conciliateur propose aux parties les Termes de Références de la Conciliation. Cette dernière devra se dérouler durant une période qui ne pourra pas excéder 90 (quatre</w:t>
            </w:r>
            <w:r w:rsidR="00185238">
              <w:t>-</w:t>
            </w:r>
            <w:r w:rsidR="00F10F55" w:rsidRPr="00F10F55">
              <w:t>vingt</w:t>
            </w:r>
            <w:r w:rsidR="00185238">
              <w:t>-</w:t>
            </w:r>
            <w:r w:rsidR="00F10F55" w:rsidRPr="00F10F55">
              <w:t>dix) jours. Les Termes de Référence précisent notamment les délais à respecter pour l’échange des mémoires, le cas échéant la visite des sites ainsi que les audiences et les conditions de leur déroulement.</w:t>
            </w:r>
          </w:p>
          <w:p w14:paraId="324E38F3" w14:textId="2246008E" w:rsidR="00F10F55" w:rsidRPr="00F10F55" w:rsidRDefault="00DB2F4B" w:rsidP="00DC57DA">
            <w:pPr>
              <w:tabs>
                <w:tab w:val="left" w:pos="1440"/>
              </w:tabs>
              <w:spacing w:before="60" w:after="60"/>
              <w:ind w:left="1260" w:right="-72"/>
            </w:pPr>
            <w:r>
              <w:tab/>
            </w:r>
            <w:r w:rsidR="00F10F55" w:rsidRPr="00F10F55">
              <w:t>Les parties disposeront d’un délai de dix (10) jours pour faire toute proposition et s’entendre sur les Termes de Référence. En l’absence de consensus à l’issue de cette période, le Conciliateur arrête seul les Termes de Référence qui s’imposent aux parties.</w:t>
            </w:r>
          </w:p>
          <w:p w14:paraId="7DEB91FF" w14:textId="72900506" w:rsidR="00F10F55" w:rsidRPr="00F10F55" w:rsidRDefault="00DB2F4B" w:rsidP="00DC57DA">
            <w:pPr>
              <w:tabs>
                <w:tab w:val="left" w:pos="1440"/>
              </w:tabs>
              <w:spacing w:before="60" w:after="60"/>
              <w:ind w:left="1260" w:right="-72"/>
            </w:pPr>
            <w:r>
              <w:tab/>
            </w:r>
            <w:r w:rsidR="00F10F55" w:rsidRPr="00F10F55">
              <w:t>Le Conciliateur n’est pas tenu de respecter le principe du contradictoire et il peut organiser des audiences séparées avec les parties.</w:t>
            </w:r>
          </w:p>
          <w:p w14:paraId="514CEE07" w14:textId="1A1DB549" w:rsidR="00F10F55" w:rsidRPr="00F10F55" w:rsidRDefault="00DB2F4B" w:rsidP="00DC57DA">
            <w:pPr>
              <w:tabs>
                <w:tab w:val="left" w:pos="1440"/>
              </w:tabs>
              <w:spacing w:before="60" w:after="60"/>
              <w:ind w:left="1260" w:right="-72"/>
            </w:pPr>
            <w:r>
              <w:tab/>
            </w:r>
            <w:r w:rsidR="00F10F55" w:rsidRPr="00F10F55">
              <w:t>Il est libre en outre après avoir entendu les parties d’adapter et de modifier les Termes de Référence.</w:t>
            </w:r>
          </w:p>
          <w:p w14:paraId="0F546F44" w14:textId="00C07FF9" w:rsidR="00F10F55" w:rsidRPr="00F10F55" w:rsidRDefault="00DB2F4B" w:rsidP="00DC57DA">
            <w:pPr>
              <w:tabs>
                <w:tab w:val="left" w:pos="1440"/>
              </w:tabs>
              <w:spacing w:before="60" w:after="60"/>
              <w:ind w:left="1260" w:right="-72"/>
            </w:pPr>
            <w:r>
              <w:tab/>
            </w:r>
            <w:r w:rsidR="00F10F55" w:rsidRPr="00F10F55">
              <w:t xml:space="preserve">Si au plus tard 10 (dix) jours avant la date limite figurant dans les Termes de Référence, les parties n’ont pas conclu un accord </w:t>
            </w:r>
            <w:r w:rsidR="00F10F55" w:rsidRPr="00CC27F8">
              <w:t>transactionnel</w:t>
            </w:r>
            <w:r w:rsidR="00F10F55" w:rsidRPr="00F10F55">
              <w:t xml:space="preserve">, le Conciliateur disposera d’un délai de 5 (cinq) jours pour faire une proposition de conciliation. </w:t>
            </w:r>
          </w:p>
          <w:p w14:paraId="353D4CAF" w14:textId="73FA2DC0" w:rsidR="00F10F55" w:rsidRPr="00F10F55" w:rsidRDefault="00DB2F4B" w:rsidP="00DC57DA">
            <w:pPr>
              <w:tabs>
                <w:tab w:val="left" w:pos="1440"/>
              </w:tabs>
              <w:spacing w:before="60" w:after="60"/>
              <w:ind w:left="1260" w:right="-72"/>
            </w:pPr>
            <w:r>
              <w:tab/>
            </w:r>
            <w:r w:rsidR="00F10F55" w:rsidRPr="00F10F55">
              <w:t>En cas d’acceptation de cette proposition le Conciliateur rédigera avec les parties un accord transactionnel qui mettra un terme définitif au différend et qui est insusceptible de recours de quelque nature que ce soit.</w:t>
            </w:r>
          </w:p>
          <w:p w14:paraId="0BB3AC45" w14:textId="77777777" w:rsidR="00531337" w:rsidRDefault="000A450A" w:rsidP="00DC57DA">
            <w:pPr>
              <w:spacing w:before="60" w:after="60"/>
              <w:ind w:left="540" w:right="-72" w:hanging="540"/>
              <w:rPr>
                <w:b/>
              </w:rPr>
            </w:pPr>
            <w:r w:rsidRPr="00E21797">
              <w:rPr>
                <w:b/>
              </w:rPr>
              <w:t>50.3</w:t>
            </w:r>
            <w:r w:rsidRPr="00E21797">
              <w:rPr>
                <w:b/>
              </w:rPr>
              <w:tab/>
            </w:r>
            <w:r w:rsidR="006865E6">
              <w:rPr>
                <w:b/>
              </w:rPr>
              <w:t>Règlement final des litiges</w:t>
            </w:r>
          </w:p>
          <w:p w14:paraId="06E48C9D" w14:textId="77777777" w:rsidR="000A450A" w:rsidRPr="0037619A" w:rsidRDefault="000A450A" w:rsidP="00DC57DA">
            <w:pPr>
              <w:tabs>
                <w:tab w:val="left" w:pos="1440"/>
              </w:tabs>
              <w:spacing w:before="60" w:after="60"/>
              <w:ind w:left="1260" w:right="-72" w:hanging="720"/>
              <w:rPr>
                <w:szCs w:val="24"/>
                <w:lang w:eastAsia="en-US"/>
              </w:rPr>
            </w:pPr>
            <w:r w:rsidRPr="00E21797">
              <w:t>50.</w:t>
            </w:r>
            <w:r>
              <w:t>3</w:t>
            </w:r>
            <w:r w:rsidRPr="00E21797">
              <w:t>.1</w:t>
            </w:r>
            <w:r w:rsidRPr="00E21797">
              <w:tab/>
              <w:t xml:space="preserve">Si, dans le délai </w:t>
            </w:r>
            <w:r w:rsidRPr="0037619A">
              <w:t xml:space="preserve">de </w:t>
            </w:r>
            <w:r w:rsidR="00D55904" w:rsidRPr="00D55904">
              <w:t>trente (30)</w:t>
            </w:r>
            <w:r w:rsidRPr="0037619A">
              <w:t xml:space="preserve"> jours à partir de la date de présentation du différend qui lui est faite, aucune décision du Conciliateur n’a été notifiée à l’Entrepreneur</w:t>
            </w:r>
            <w:r w:rsidR="00D55904" w:rsidRPr="00D55904">
              <w:rPr>
                <w:b/>
                <w:i/>
              </w:rPr>
              <w:t xml:space="preserve"> </w:t>
            </w:r>
            <w:r w:rsidR="00D55904" w:rsidRPr="00D55904">
              <w:t>et au Maître de l’Ouvrage, ou si une des deux parties n’accepte pas la décision notifiée par le Conciliateur</w:t>
            </w:r>
            <w:r w:rsidR="00D55904" w:rsidRPr="00D55904">
              <w:rPr>
                <w:b/>
                <w:i/>
              </w:rPr>
              <w:t>,</w:t>
            </w:r>
            <w:r w:rsidR="00D55904" w:rsidRPr="00D55904">
              <w:t xml:space="preserve"> </w:t>
            </w:r>
            <w:r w:rsidR="00D55904" w:rsidRPr="00D55904">
              <w:rPr>
                <w:szCs w:val="24"/>
                <w:lang w:eastAsia="en-US"/>
              </w:rPr>
              <w:t>les deux Parties devront s’efforcer de régler leur différend à l’amiable avant le commencement de la procédure de règlement final des litiges. Toutefois, à moins que les deux Parties n’en conviennent autrement, cette procédure pourra commencer à partir du 60</w:t>
            </w:r>
            <w:r w:rsidR="00D55904" w:rsidRPr="00D55904">
              <w:rPr>
                <w:szCs w:val="24"/>
                <w:vertAlign w:val="superscript"/>
                <w:lang w:eastAsia="en-US"/>
              </w:rPr>
              <w:t>ième</w:t>
            </w:r>
            <w:r w:rsidRPr="0037619A">
              <w:rPr>
                <w:szCs w:val="24"/>
                <w:lang w:eastAsia="en-US"/>
              </w:rPr>
              <w:t xml:space="preserve"> jour suivant la date où le désaccord et l’intention d’engager </w:t>
            </w:r>
            <w:r w:rsidR="00D55904" w:rsidRPr="00D55904">
              <w:rPr>
                <w:szCs w:val="24"/>
                <w:lang w:eastAsia="en-US"/>
              </w:rPr>
              <w:t xml:space="preserve">la procédure de règlement final des litiges a été notifiée, même si aucune tentative de règlement amiable n’a été effectuée. </w:t>
            </w:r>
          </w:p>
          <w:p w14:paraId="08F329B2" w14:textId="77777777" w:rsidR="000A450A" w:rsidRPr="0037619A" w:rsidRDefault="00D55904" w:rsidP="00DC57DA">
            <w:pPr>
              <w:tabs>
                <w:tab w:val="left" w:pos="1440"/>
              </w:tabs>
              <w:spacing w:before="60" w:after="60"/>
              <w:ind w:left="1260" w:right="-72" w:hanging="720"/>
            </w:pPr>
            <w:r w:rsidRPr="00D55904">
              <w:rPr>
                <w:szCs w:val="24"/>
                <w:lang w:eastAsia="en-US"/>
              </w:rPr>
              <w:t>50.3.2</w:t>
            </w:r>
            <w:r w:rsidR="000C6752">
              <w:rPr>
                <w:szCs w:val="24"/>
                <w:lang w:eastAsia="en-US"/>
              </w:rPr>
              <w:tab/>
            </w:r>
            <w:r w:rsidRPr="00D55904">
              <w:rPr>
                <w:szCs w:val="24"/>
                <w:lang w:eastAsia="en-US"/>
              </w:rPr>
              <w:t>Tout différend qui n’a pas été réglé à l’amiable et pour lequel la décision du Conciliateur n’est pas devenue définitive et obligatoire sera tranché en dernier ressort comme suit</w:t>
            </w:r>
            <w:r w:rsidRPr="00D55904">
              <w:t> :</w:t>
            </w:r>
          </w:p>
          <w:p w14:paraId="73935027" w14:textId="77777777" w:rsidR="00853389" w:rsidRPr="0037619A" w:rsidRDefault="00D55904" w:rsidP="00DC57DA">
            <w:pPr>
              <w:spacing w:before="60" w:after="60"/>
              <w:ind w:left="1620" w:right="-72" w:hanging="360"/>
            </w:pPr>
            <w:r w:rsidRPr="00D55904">
              <w:t>a)</w:t>
            </w:r>
            <w:r w:rsidR="000C6752">
              <w:tab/>
            </w:r>
            <w:r w:rsidRPr="00D55904">
              <w:t xml:space="preserve">les marchés passés avec des entrepreneurs étrangers seront tranchés par arbitrage international conformément,  à </w:t>
            </w:r>
            <w:r w:rsidRPr="00D55904">
              <w:lastRenderedPageBreak/>
              <w:t xml:space="preserve">l’option  retenue au </w:t>
            </w:r>
            <w:r w:rsidRPr="005F5AA2">
              <w:rPr>
                <w:b/>
              </w:rPr>
              <w:t xml:space="preserve">CCAP  </w:t>
            </w:r>
            <w:r w:rsidRPr="00D55904">
              <w:t>parmi les options suivantes :</w:t>
            </w:r>
            <w:r w:rsidRPr="00D55904">
              <w:rPr>
                <w:i/>
              </w:rPr>
              <w:tab/>
            </w:r>
          </w:p>
          <w:p w14:paraId="7576D4BC" w14:textId="77777777" w:rsidR="00853389" w:rsidRPr="0037619A" w:rsidRDefault="00D55904" w:rsidP="00DC57DA">
            <w:pPr>
              <w:tabs>
                <w:tab w:val="num" w:pos="576"/>
                <w:tab w:val="left" w:pos="1166"/>
              </w:tabs>
              <w:spacing w:before="60" w:after="60"/>
              <w:ind w:left="1980" w:hanging="360"/>
              <w:rPr>
                <w:szCs w:val="24"/>
                <w:lang w:eastAsia="en-US"/>
              </w:rPr>
            </w:pPr>
            <w:r w:rsidRPr="00D55904">
              <w:rPr>
                <w:szCs w:val="24"/>
                <w:lang w:eastAsia="en-US"/>
              </w:rPr>
              <w:t xml:space="preserve">1) </w:t>
            </w:r>
            <w:r w:rsidR="000C6752">
              <w:rPr>
                <w:szCs w:val="24"/>
                <w:lang w:eastAsia="en-US"/>
              </w:rPr>
              <w:tab/>
            </w:r>
            <w:r w:rsidRPr="00D55904">
              <w:rPr>
                <w:b/>
                <w:i/>
                <w:szCs w:val="24"/>
                <w:u w:val="single"/>
                <w:lang w:eastAsia="en-US"/>
              </w:rPr>
              <w:t>Option A</w:t>
            </w:r>
            <w:r w:rsidRPr="00D55904">
              <w:rPr>
                <w:szCs w:val="24"/>
                <w:lang w:eastAsia="en-US"/>
              </w:rPr>
              <w:t xml:space="preserve"> conformément au Règlement d’Arbitrage de la Commission des Nations Unies pour le Droit Commercial International (CNUDCI) ;</w:t>
            </w:r>
            <w:r w:rsidRPr="00D55904">
              <w:rPr>
                <w:szCs w:val="24"/>
                <w:lang w:eastAsia="en-US"/>
              </w:rPr>
              <w:tab/>
            </w:r>
          </w:p>
          <w:p w14:paraId="6ACC3824" w14:textId="5FBA04BA" w:rsidR="00853389" w:rsidRPr="0037619A" w:rsidRDefault="00DB2F4B" w:rsidP="00DC57DA">
            <w:pPr>
              <w:tabs>
                <w:tab w:val="num" w:pos="576"/>
                <w:tab w:val="left" w:pos="1166"/>
              </w:tabs>
              <w:spacing w:before="60" w:after="60"/>
              <w:ind w:left="1620"/>
              <w:jc w:val="left"/>
              <w:rPr>
                <w:szCs w:val="24"/>
                <w:lang w:eastAsia="en-US"/>
              </w:rPr>
            </w:pPr>
            <w:r>
              <w:rPr>
                <w:szCs w:val="24"/>
                <w:lang w:eastAsia="en-US"/>
              </w:rPr>
              <w:tab/>
            </w:r>
            <w:r w:rsidR="00D55904" w:rsidRPr="00D55904">
              <w:rPr>
                <w:szCs w:val="24"/>
                <w:lang w:eastAsia="en-US"/>
              </w:rPr>
              <w:t xml:space="preserve">ou bien </w:t>
            </w:r>
          </w:p>
          <w:p w14:paraId="3792A30E" w14:textId="77777777" w:rsidR="00853389" w:rsidRPr="0037619A" w:rsidRDefault="00CC27F8" w:rsidP="00DC57DA">
            <w:pPr>
              <w:spacing w:before="60" w:after="60"/>
              <w:ind w:left="1980" w:hanging="360"/>
              <w:rPr>
                <w:color w:val="000000"/>
                <w:szCs w:val="24"/>
              </w:rPr>
            </w:pPr>
            <w:r>
              <w:rPr>
                <w:szCs w:val="24"/>
              </w:rPr>
              <w:t>2</w:t>
            </w:r>
            <w:r w:rsidR="00D55904" w:rsidRPr="00D55904">
              <w:rPr>
                <w:szCs w:val="24"/>
              </w:rPr>
              <w:t>)</w:t>
            </w:r>
            <w:r w:rsidR="007A6BFC">
              <w:rPr>
                <w:szCs w:val="24"/>
              </w:rPr>
              <w:tab/>
            </w:r>
            <w:r w:rsidR="00D55904" w:rsidRPr="00D55904">
              <w:rPr>
                <w:b/>
                <w:i/>
                <w:szCs w:val="24"/>
                <w:u w:val="single"/>
              </w:rPr>
              <w:t xml:space="preserve">Option </w:t>
            </w:r>
            <w:r>
              <w:rPr>
                <w:b/>
                <w:i/>
                <w:szCs w:val="24"/>
                <w:u w:val="single"/>
              </w:rPr>
              <w:t>B</w:t>
            </w:r>
            <w:r w:rsidR="00D55904" w:rsidRPr="00D55904">
              <w:rPr>
                <w:szCs w:val="24"/>
              </w:rPr>
              <w:t xml:space="preserve"> </w:t>
            </w:r>
            <w:r w:rsidR="00D55904" w:rsidRPr="00D55904">
              <w:rPr>
                <w:color w:val="000000"/>
                <w:szCs w:val="24"/>
              </w:rPr>
              <w:t xml:space="preserve">suivant le règlement d'arbitrage de la Chambre de Commerce internationale par un ou plusieurs arbitres nommés conformément audit règlement d'arbitrage. </w:t>
            </w:r>
          </w:p>
          <w:p w14:paraId="0F86322C" w14:textId="7E544130" w:rsidR="00412BB8" w:rsidRPr="00BD47B1" w:rsidRDefault="00DB2F4B" w:rsidP="00DC57DA">
            <w:pPr>
              <w:tabs>
                <w:tab w:val="left" w:pos="1440"/>
              </w:tabs>
              <w:spacing w:before="60" w:after="60"/>
              <w:ind w:left="1620" w:right="-72"/>
              <w:rPr>
                <w:b/>
                <w:sz w:val="28"/>
              </w:rPr>
            </w:pPr>
            <w:r>
              <w:rPr>
                <w:color w:val="000000"/>
                <w:szCs w:val="24"/>
              </w:rPr>
              <w:tab/>
            </w:r>
            <w:r w:rsidR="00D55904" w:rsidRPr="00D55904">
              <w:rPr>
                <w:color w:val="000000"/>
                <w:szCs w:val="24"/>
              </w:rPr>
              <w:t>Dans tous les cas, le lieu de l’arbitrage devra être neutre, c’est à dire n’être situé dans le pays du Maître de l’Ouvrage, ni dans celui de l’Entrepreneur.</w:t>
            </w:r>
          </w:p>
          <w:p w14:paraId="2A3F6C8C" w14:textId="77777777" w:rsidR="005001E0" w:rsidRPr="0037619A" w:rsidRDefault="00D55904" w:rsidP="00DC57DA">
            <w:pPr>
              <w:tabs>
                <w:tab w:val="left" w:pos="3420"/>
              </w:tabs>
              <w:spacing w:before="60" w:after="60"/>
              <w:ind w:left="1620" w:right="-72" w:hanging="360"/>
              <w:jc w:val="left"/>
            </w:pPr>
            <w:r w:rsidRPr="00D55904">
              <w:t xml:space="preserve">b) </w:t>
            </w:r>
            <w:r w:rsidR="007A6BFC">
              <w:tab/>
            </w:r>
            <w:r w:rsidRPr="00D55904">
              <w:t>les marchés passés avec des entrepreneurs nationaux seront tranchés conformément aux procédures et lois en vigueur dans le pays du Maître de l’Ouvrage.</w:t>
            </w:r>
          </w:p>
          <w:p w14:paraId="5E33F0ED" w14:textId="77777777" w:rsidR="000A450A" w:rsidRPr="0037619A" w:rsidRDefault="00D55904" w:rsidP="00DC57DA">
            <w:pPr>
              <w:tabs>
                <w:tab w:val="left" w:pos="1440"/>
              </w:tabs>
              <w:spacing w:before="60" w:after="60"/>
              <w:ind w:left="1260" w:right="-72" w:hanging="720"/>
            </w:pPr>
            <w:r w:rsidRPr="00D55904">
              <w:t>50.3.3</w:t>
            </w:r>
            <w:r w:rsidRPr="00D55904">
              <w:tab/>
              <w:t>Si, dans le délai de six (6) mois à partir de la notification à l’Entrepreneur de la décision prise conformément au paragraphe 1 du présent Article sur les réclamations auxquelles a donné lieu le décompte général du Marché, l’Entrepreneur n’a pas initié la procédure de règlement final des litiges prévue à l’Article 50.3.2 du CCAG, il est considéré comme ayant définitivement accepté ladite décision et toute procédure judiciaire ou arbitrale sera alors irrecevable</w:t>
            </w:r>
            <w:r w:rsidR="000A450A" w:rsidRPr="0037619A">
              <w:t>.</w:t>
            </w:r>
          </w:p>
          <w:p w14:paraId="09AEAB89" w14:textId="77777777" w:rsidR="000A450A" w:rsidRDefault="00D55904" w:rsidP="00DC57DA">
            <w:pPr>
              <w:tabs>
                <w:tab w:val="left" w:pos="1440"/>
              </w:tabs>
              <w:spacing w:before="60" w:after="60"/>
              <w:ind w:left="1260" w:right="-72" w:hanging="720"/>
            </w:pPr>
            <w:r w:rsidRPr="00D55904">
              <w:t>50.3.4</w:t>
            </w:r>
            <w:r w:rsidRPr="00D55904">
              <w:tab/>
              <w:t>Les arbitres ou juridictions nationales</w:t>
            </w:r>
            <w:r w:rsidR="00E02574">
              <w:t xml:space="preserve">, le cas échéant,  </w:t>
            </w:r>
            <w:r w:rsidR="000A450A">
              <w:t>ont plein pouvoir pour rouvrir, revoir et réviser tout ordre de service, instruction, opinion ou évaluation du Maître d’œuvre ainsi que toute décision du Conciliateur correspondant au litige en question. Rien ne peut disqualifier les représentants des parties et du Maître d’œuvre à être appelés comme témoins et à apporter des preuves devant les arbitres sur les sujets en rapport avec le différend.</w:t>
            </w:r>
          </w:p>
          <w:p w14:paraId="0CF76EC7" w14:textId="0155C4AE" w:rsidR="000A450A" w:rsidRDefault="00DB2F4B" w:rsidP="00DC57DA">
            <w:pPr>
              <w:spacing w:before="60" w:after="60"/>
              <w:ind w:left="1260" w:right="-72"/>
            </w:pPr>
            <w:r>
              <w:tab/>
            </w:r>
            <w:r w:rsidR="000A450A">
              <w:t xml:space="preserve">Aucune des </w:t>
            </w:r>
            <w:r w:rsidR="00E02574">
              <w:t xml:space="preserve">deux </w:t>
            </w:r>
            <w:r w:rsidR="000A450A">
              <w:t xml:space="preserve">parties ne sera </w:t>
            </w:r>
            <w:r w:rsidR="00E02574">
              <w:t>tenue</w:t>
            </w:r>
            <w:r w:rsidR="000A450A">
              <w:t xml:space="preserve"> devant les arbitres </w:t>
            </w:r>
            <w:r w:rsidR="00E02574">
              <w:t xml:space="preserve">ou le juge </w:t>
            </w:r>
            <w:r w:rsidR="000A450A">
              <w:t xml:space="preserve">par les preuves ou arguments mis en avant </w:t>
            </w:r>
            <w:r w:rsidR="00E02574">
              <w:t>par le</w:t>
            </w:r>
            <w:r w:rsidR="000A450A">
              <w:t xml:space="preserve"> Conciliateur pour </w:t>
            </w:r>
            <w:r w:rsidR="00E02574">
              <w:t>la formulation</w:t>
            </w:r>
            <w:r w:rsidR="000A450A">
              <w:t xml:space="preserve"> de sa décision. </w:t>
            </w:r>
            <w:r w:rsidR="0070213A">
              <w:t>Toutefois, l</w:t>
            </w:r>
            <w:r w:rsidR="000A450A">
              <w:t xml:space="preserve">es décisions du Conciliateur sont des preuves admissibles dans une procédure </w:t>
            </w:r>
            <w:r w:rsidR="00E02574">
              <w:t>de règlement final des litiges</w:t>
            </w:r>
            <w:r w:rsidR="000A450A">
              <w:t>.</w:t>
            </w:r>
          </w:p>
          <w:p w14:paraId="0B619120" w14:textId="77777777" w:rsidR="00412BB8" w:rsidRPr="007A6BFC" w:rsidRDefault="000A450A" w:rsidP="00DC57DA">
            <w:pPr>
              <w:spacing w:before="60" w:after="60"/>
              <w:ind w:left="1260" w:right="-72"/>
            </w:pPr>
            <w:r>
              <w:t>La procédure d’arbitrage peut commencer a</w:t>
            </w:r>
            <w:r w:rsidR="00E02574">
              <w:t>vant ou après l’achèvement des T</w:t>
            </w:r>
            <w:r>
              <w:t xml:space="preserve">ravaux. Les obligations des parties, du Maître d’œuvre et du Conciliateur ne peuvent être modifiées </w:t>
            </w:r>
            <w:r w:rsidR="00E02574">
              <w:t xml:space="preserve">pendant l’exécution des travaux en raison du fait qu’un </w:t>
            </w:r>
            <w:r>
              <w:t>arbitrage en cours.</w:t>
            </w:r>
          </w:p>
        </w:tc>
      </w:tr>
      <w:tr w:rsidR="000A450A" w:rsidRPr="00E21797" w14:paraId="58B0A7B3" w14:textId="77777777">
        <w:tc>
          <w:tcPr>
            <w:tcW w:w="2160" w:type="dxa"/>
            <w:tcBorders>
              <w:top w:val="nil"/>
              <w:left w:val="nil"/>
              <w:bottom w:val="nil"/>
              <w:right w:val="nil"/>
            </w:tcBorders>
          </w:tcPr>
          <w:p w14:paraId="331E0E64" w14:textId="77777777" w:rsidR="000A450A" w:rsidRPr="00E21797" w:rsidRDefault="000A450A" w:rsidP="00DC57DA">
            <w:pPr>
              <w:pStyle w:val="Head42"/>
              <w:spacing w:before="60" w:after="60"/>
            </w:pPr>
            <w:bookmarkStart w:id="664" w:name="_Toc327539602"/>
            <w:r w:rsidRPr="00E21797">
              <w:lastRenderedPageBreak/>
              <w:t>51.</w:t>
            </w:r>
            <w:r w:rsidRPr="00E21797">
              <w:tab/>
              <w:t xml:space="preserve">Droit applicable et changement </w:t>
            </w:r>
            <w:r w:rsidRPr="00E21797">
              <w:lastRenderedPageBreak/>
              <w:t>dans la réglementation</w:t>
            </w:r>
            <w:bookmarkEnd w:id="664"/>
          </w:p>
        </w:tc>
        <w:tc>
          <w:tcPr>
            <w:tcW w:w="7398" w:type="dxa"/>
            <w:tcBorders>
              <w:top w:val="nil"/>
              <w:left w:val="nil"/>
              <w:bottom w:val="nil"/>
              <w:right w:val="nil"/>
            </w:tcBorders>
          </w:tcPr>
          <w:p w14:paraId="231AD83D" w14:textId="77777777" w:rsidR="000A450A" w:rsidRPr="00E21797" w:rsidRDefault="000A450A" w:rsidP="00DC57DA">
            <w:pPr>
              <w:tabs>
                <w:tab w:val="left" w:pos="540"/>
              </w:tabs>
              <w:spacing w:before="60" w:after="60"/>
              <w:ind w:left="540" w:right="-72" w:hanging="540"/>
              <w:rPr>
                <w:b/>
              </w:rPr>
            </w:pPr>
            <w:r w:rsidRPr="00E21797">
              <w:rPr>
                <w:b/>
              </w:rPr>
              <w:lastRenderedPageBreak/>
              <w:t>51.1</w:t>
            </w:r>
            <w:r w:rsidRPr="00E21797">
              <w:rPr>
                <w:b/>
              </w:rPr>
              <w:tab/>
              <w:t>Droit applicable</w:t>
            </w:r>
          </w:p>
          <w:p w14:paraId="57E661B1" w14:textId="5266EC99" w:rsidR="000A450A" w:rsidRPr="00E21797" w:rsidRDefault="00DB2F4B" w:rsidP="00DC57DA">
            <w:pPr>
              <w:tabs>
                <w:tab w:val="left" w:pos="720"/>
              </w:tabs>
              <w:spacing w:before="60" w:after="60"/>
              <w:ind w:left="720" w:right="-72"/>
            </w:pPr>
            <w:r>
              <w:tab/>
            </w:r>
            <w:r w:rsidR="000A450A" w:rsidRPr="00E21797">
              <w:t xml:space="preserve">En l’absence de disposition figurant au </w:t>
            </w:r>
            <w:r w:rsidR="000A450A" w:rsidRPr="005F5AA2">
              <w:rPr>
                <w:b/>
              </w:rPr>
              <w:t>CCAP,</w:t>
            </w:r>
            <w:r w:rsidR="000A450A" w:rsidRPr="00E21797">
              <w:t xml:space="preserve"> le droit applicable pour l’interprétation et l’exécution du présent Marché est le droit du </w:t>
            </w:r>
            <w:r w:rsidR="000A450A" w:rsidRPr="00E21797">
              <w:lastRenderedPageBreak/>
              <w:t>pays du Maître de l’Ouvrage.</w:t>
            </w:r>
          </w:p>
          <w:p w14:paraId="3C3EB2B8" w14:textId="77777777" w:rsidR="000A450A" w:rsidRPr="00E21797" w:rsidRDefault="000A450A" w:rsidP="00DC57DA">
            <w:pPr>
              <w:tabs>
                <w:tab w:val="left" w:pos="540"/>
              </w:tabs>
              <w:spacing w:before="60" w:after="60"/>
              <w:ind w:left="540" w:right="-72" w:hanging="540"/>
            </w:pPr>
            <w:r w:rsidRPr="00E21797">
              <w:rPr>
                <w:b/>
              </w:rPr>
              <w:t>51.2</w:t>
            </w:r>
            <w:r w:rsidRPr="00E21797">
              <w:rPr>
                <w:b/>
              </w:rPr>
              <w:tab/>
              <w:t>Changement dans la réglementation</w:t>
            </w:r>
          </w:p>
          <w:p w14:paraId="4C5B1A81" w14:textId="77777777" w:rsidR="000A450A" w:rsidRPr="00E21797" w:rsidRDefault="000A450A" w:rsidP="00DC57DA">
            <w:pPr>
              <w:tabs>
                <w:tab w:val="left" w:pos="1440"/>
              </w:tabs>
              <w:spacing w:before="60" w:after="60"/>
              <w:ind w:left="1440" w:right="-72" w:hanging="720"/>
            </w:pPr>
            <w:r w:rsidRPr="00E21797">
              <w:t>51.2.1</w:t>
            </w:r>
            <w:r w:rsidRPr="00E21797">
              <w:tab/>
              <w:t>A l’exception des changements de lois ou règlements ayant pour effet de bouleverser l’économie des relations contractuelles et engendrant une perte manifeste pour l’Entrepreneur et imprévisible à la date de remise de l’offre, seuls les changements intervenus dans le pays du Maître de l’Ouvrage pourront être pris en compte pour modifier les conditions financières du Marché.</w:t>
            </w:r>
          </w:p>
          <w:p w14:paraId="5E14A2A6" w14:textId="77777777" w:rsidR="000A450A" w:rsidRPr="00E21797" w:rsidRDefault="000A450A" w:rsidP="00DC57DA">
            <w:pPr>
              <w:tabs>
                <w:tab w:val="left" w:pos="1440"/>
              </w:tabs>
              <w:spacing w:before="60" w:after="60"/>
              <w:ind w:left="1440" w:right="-72" w:hanging="720"/>
            </w:pPr>
            <w:r w:rsidRPr="00E21797">
              <w:t>51.2.2</w:t>
            </w:r>
            <w:r w:rsidRPr="00E21797">
              <w:tab/>
              <w:t>En cas de modification de la réglementation en vigueur dans le pays du Maître de l’Ouvrage ayant un caractère impératif, à l’exception des modifications aux lois fiscales ou assimilées qui sont régies par l’Article 10.5 du CCAG,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du CCAG s’appliqueront.</w:t>
            </w:r>
          </w:p>
        </w:tc>
      </w:tr>
      <w:tr w:rsidR="000A450A" w:rsidRPr="00E21797" w14:paraId="505BD381" w14:textId="77777777">
        <w:tc>
          <w:tcPr>
            <w:tcW w:w="2160" w:type="dxa"/>
            <w:tcBorders>
              <w:top w:val="nil"/>
              <w:left w:val="nil"/>
              <w:bottom w:val="nil"/>
              <w:right w:val="nil"/>
            </w:tcBorders>
          </w:tcPr>
          <w:p w14:paraId="0C1E5F5D" w14:textId="77777777" w:rsidR="000A450A" w:rsidRPr="00E21797" w:rsidRDefault="000A450A" w:rsidP="00DC57DA">
            <w:pPr>
              <w:pStyle w:val="Head42"/>
              <w:spacing w:before="60" w:after="60"/>
            </w:pPr>
            <w:bookmarkStart w:id="665" w:name="_Toc348175997"/>
            <w:bookmarkStart w:id="666" w:name="_Toc327539603"/>
            <w:r w:rsidRPr="00E21797">
              <w:lastRenderedPageBreak/>
              <w:t>52</w:t>
            </w:r>
            <w:r w:rsidR="00FE5CDB">
              <w:t>.</w:t>
            </w:r>
            <w:r w:rsidRPr="00E21797">
              <w:tab/>
              <w:t>Entrée en vigueur du Marché</w:t>
            </w:r>
            <w:bookmarkEnd w:id="665"/>
            <w:bookmarkEnd w:id="666"/>
          </w:p>
        </w:tc>
        <w:tc>
          <w:tcPr>
            <w:tcW w:w="7398" w:type="dxa"/>
            <w:tcBorders>
              <w:top w:val="nil"/>
              <w:left w:val="nil"/>
              <w:bottom w:val="nil"/>
              <w:right w:val="nil"/>
            </w:tcBorders>
          </w:tcPr>
          <w:p w14:paraId="043D2464" w14:textId="77777777" w:rsidR="000A450A" w:rsidRPr="00E21797" w:rsidRDefault="000A450A" w:rsidP="00DC57DA">
            <w:pPr>
              <w:tabs>
                <w:tab w:val="left" w:pos="540"/>
              </w:tabs>
              <w:spacing w:before="60" w:after="60"/>
              <w:ind w:left="540" w:right="-72" w:hanging="540"/>
            </w:pPr>
            <w:r w:rsidRPr="00E21797">
              <w:t>52.1</w:t>
            </w:r>
            <w:r w:rsidRPr="00E21797">
              <w:tab/>
              <w:t>L’entrée en vigueur du Marché est subordonnée à la réalisation de celles des conditions suivantes qui sont spécifiées au CCAP :</w:t>
            </w:r>
          </w:p>
          <w:p w14:paraId="38A9CD3F" w14:textId="77777777" w:rsidR="000A450A" w:rsidRPr="00E21797" w:rsidRDefault="000A450A" w:rsidP="00DC57DA">
            <w:pPr>
              <w:tabs>
                <w:tab w:val="left" w:pos="1080"/>
              </w:tabs>
              <w:spacing w:before="60" w:after="60"/>
              <w:ind w:left="1080" w:right="-72" w:hanging="540"/>
            </w:pPr>
            <w:r w:rsidRPr="00E21797">
              <w:t>a)</w:t>
            </w:r>
            <w:r w:rsidRPr="00E21797">
              <w:tab/>
              <w:t>approbation des autorités compétentes du pays du Maître de l’Ouvrage;</w:t>
            </w:r>
          </w:p>
          <w:p w14:paraId="6533B736" w14:textId="77777777" w:rsidR="000A450A" w:rsidRPr="00E21797" w:rsidRDefault="000A450A" w:rsidP="00DC57DA">
            <w:pPr>
              <w:tabs>
                <w:tab w:val="left" w:pos="1080"/>
              </w:tabs>
              <w:spacing w:before="60" w:after="60"/>
              <w:ind w:left="1080" w:right="-72" w:hanging="540"/>
            </w:pPr>
            <w:r w:rsidRPr="00E21797">
              <w:t>b)</w:t>
            </w:r>
            <w:r w:rsidRPr="00E21797">
              <w:tab/>
              <w:t>approbation de la convention de financement du Projet (accord de prêt ou accord de crédit de la Banque mondiale);</w:t>
            </w:r>
          </w:p>
          <w:p w14:paraId="0C087DD8" w14:textId="53CB84DF" w:rsidR="000A450A" w:rsidRPr="00E21797" w:rsidRDefault="000A450A" w:rsidP="00DC57DA">
            <w:pPr>
              <w:tabs>
                <w:tab w:val="left" w:pos="1080"/>
              </w:tabs>
              <w:spacing w:before="60" w:after="60"/>
              <w:ind w:left="1080" w:right="-72" w:hanging="540"/>
            </w:pPr>
            <w:r w:rsidRPr="00E21797">
              <w:t>c)</w:t>
            </w:r>
            <w:r w:rsidRPr="00E21797">
              <w:tab/>
              <w:t>mise en place des garanties à produire par l’Entrepreneur;</w:t>
            </w:r>
            <w:r w:rsidR="00085ABA">
              <w:t xml:space="preserve"> et</w:t>
            </w:r>
          </w:p>
          <w:p w14:paraId="249F0C5F" w14:textId="4DC69903" w:rsidR="000A450A" w:rsidRPr="00E21797" w:rsidRDefault="00085ABA" w:rsidP="00DC57DA">
            <w:pPr>
              <w:tabs>
                <w:tab w:val="left" w:pos="1080"/>
              </w:tabs>
              <w:spacing w:before="60" w:after="60"/>
              <w:ind w:left="1080" w:right="-72" w:hanging="540"/>
            </w:pPr>
            <w:r>
              <w:t>d</w:t>
            </w:r>
            <w:r w:rsidR="000A450A" w:rsidRPr="00E21797">
              <w:t>)</w:t>
            </w:r>
            <w:r w:rsidR="000A450A" w:rsidRPr="00E21797">
              <w:tab/>
            </w:r>
            <w:r w:rsidR="000A450A" w:rsidRPr="005E54FE">
              <w:t xml:space="preserve">accès </w:t>
            </w:r>
            <w:r w:rsidR="0005607C" w:rsidRPr="0005607C">
              <w:t xml:space="preserve">effectif au Site </w:t>
            </w:r>
            <w:r w:rsidR="000A450A" w:rsidRPr="005E54FE">
              <w:t>et mise</w:t>
            </w:r>
            <w:r w:rsidR="000A450A" w:rsidRPr="00E21797">
              <w:t xml:space="preserve"> à la disposition du </w:t>
            </w:r>
            <w:r w:rsidR="000A450A">
              <w:t>S</w:t>
            </w:r>
            <w:r w:rsidR="000A450A" w:rsidRPr="00E21797">
              <w:t>ite par le Maître d’</w:t>
            </w:r>
            <w:r w:rsidR="00D41D68" w:rsidRPr="00E21797">
              <w:t>Œuvre</w:t>
            </w:r>
            <w:r w:rsidR="000A450A" w:rsidRPr="00E21797">
              <w:t xml:space="preserve"> à l’Entrepreneur.</w:t>
            </w:r>
          </w:p>
          <w:p w14:paraId="04AA70EE" w14:textId="77777777" w:rsidR="000A450A" w:rsidRPr="00E21797" w:rsidRDefault="000A450A" w:rsidP="00DC57DA">
            <w:pPr>
              <w:tabs>
                <w:tab w:val="left" w:pos="540"/>
              </w:tabs>
              <w:spacing w:before="60" w:after="60"/>
              <w:ind w:left="630" w:right="-72" w:hanging="630"/>
            </w:pPr>
            <w:r w:rsidRPr="00E21797">
              <w:t>52.2</w:t>
            </w:r>
            <w:r w:rsidRPr="00E21797">
              <w:tab/>
              <w:t>Un procès-verbal sera établi contradictoirement et signé par les parties dès que les conditions mentionnées ci-dessus seront remplies.  La date d’entrée en vigueur du Marché est celle de la signature de ce procès-verbal.</w:t>
            </w:r>
          </w:p>
          <w:p w14:paraId="19BB1AD4" w14:textId="77777777" w:rsidR="000A450A" w:rsidRPr="00E21797" w:rsidRDefault="000A450A" w:rsidP="00DC57DA">
            <w:pPr>
              <w:tabs>
                <w:tab w:val="left" w:pos="540"/>
              </w:tabs>
              <w:spacing w:before="60" w:after="60"/>
              <w:ind w:left="540" w:right="-72" w:hanging="540"/>
            </w:pPr>
            <w:r w:rsidRPr="00E21797">
              <w:t>52.3</w:t>
            </w:r>
            <w:r w:rsidRPr="00E21797">
              <w:tab/>
              <w:t>Si l’entrée en vigueur du Marché n’est pas survenue dans les trois (3) mois suivant la date de la Lettre de marché, chaque partie est libre de dénoncer le Marché pour défaut d’entrée en vigueur.</w:t>
            </w:r>
          </w:p>
          <w:p w14:paraId="3A00EB9E" w14:textId="77777777" w:rsidR="000A450A" w:rsidRPr="00E21797" w:rsidRDefault="000A450A" w:rsidP="00DC57DA">
            <w:pPr>
              <w:tabs>
                <w:tab w:val="left" w:pos="540"/>
              </w:tabs>
              <w:spacing w:before="60" w:after="60"/>
              <w:ind w:left="540" w:right="-72" w:hanging="540"/>
            </w:pPr>
          </w:p>
        </w:tc>
      </w:tr>
    </w:tbl>
    <w:p w14:paraId="6DCDE429" w14:textId="77777777" w:rsidR="000A450A" w:rsidRPr="00E21797" w:rsidRDefault="000A450A" w:rsidP="00DC57DA">
      <w:pPr>
        <w:spacing w:before="60" w:after="60"/>
      </w:pPr>
    </w:p>
    <w:p w14:paraId="0EB6F31B" w14:textId="77777777" w:rsidR="008C2278" w:rsidRDefault="008C2278" w:rsidP="00DC57DA">
      <w:pPr>
        <w:spacing w:before="60" w:after="60"/>
        <w:jc w:val="left"/>
        <w:rPr>
          <w:b/>
          <w:sz w:val="36"/>
        </w:rPr>
      </w:pPr>
      <w:bookmarkStart w:id="667" w:name="_Toc348175653"/>
      <w:r>
        <w:br w:type="page"/>
      </w:r>
    </w:p>
    <w:p w14:paraId="5A0E5F1E" w14:textId="77777777" w:rsidR="008C2278" w:rsidRPr="00EF27AE" w:rsidRDefault="008C2278" w:rsidP="00DC57DA">
      <w:pPr>
        <w:pStyle w:val="Head41"/>
        <w:spacing w:before="120" w:after="120"/>
      </w:pPr>
      <w:bookmarkStart w:id="668" w:name="_Toc327539604"/>
      <w:r w:rsidRPr="00EF27AE">
        <w:lastRenderedPageBreak/>
        <w:t>Annexe 1 au Cahier des Clauses Administratives Générales : Règles de la Banque - Pratiques de Fraude et Corruption</w:t>
      </w:r>
      <w:bookmarkEnd w:id="668"/>
    </w:p>
    <w:p w14:paraId="7463FAC1" w14:textId="77777777" w:rsidR="008C2278" w:rsidRPr="00BD47B1" w:rsidRDefault="008C2278" w:rsidP="00DC57DA">
      <w:pPr>
        <w:spacing w:before="120" w:after="120"/>
        <w:rPr>
          <w:highlight w:val="yellow"/>
        </w:rPr>
      </w:pPr>
    </w:p>
    <w:p w14:paraId="3A97BDCB" w14:textId="77777777" w:rsidR="008C2278" w:rsidRPr="00EF27AE" w:rsidRDefault="008C2278" w:rsidP="00DC57DA">
      <w:pPr>
        <w:spacing w:before="120" w:after="120"/>
        <w:rPr>
          <w:i/>
        </w:rPr>
      </w:pPr>
      <w:r w:rsidRPr="00EF27AE">
        <w:t>[</w:t>
      </w:r>
      <w:r w:rsidRPr="00EF27AE">
        <w:rPr>
          <w:i/>
        </w:rPr>
        <w:t>Ne pas modifier le texte de cette Annexe.]</w:t>
      </w:r>
    </w:p>
    <w:p w14:paraId="42813BD5" w14:textId="77777777" w:rsidR="00D73B05" w:rsidRPr="00EF27AE" w:rsidRDefault="00D73B05" w:rsidP="00DC57DA">
      <w:pPr>
        <w:spacing w:before="120" w:after="120"/>
      </w:pPr>
      <w:r w:rsidRPr="00EF27AE">
        <w:t xml:space="preserve">1. </w:t>
      </w:r>
      <w:r w:rsidRPr="00EF27AE">
        <w:tab/>
        <w:t>Objet</w:t>
      </w:r>
    </w:p>
    <w:p w14:paraId="72E12BAC" w14:textId="708FF08D" w:rsidR="00D73B05" w:rsidRPr="00DC57DA" w:rsidRDefault="00D73B05" w:rsidP="00DC57DA">
      <w:pPr>
        <w:spacing w:before="120" w:after="120"/>
        <w:ind w:left="720" w:hanging="720"/>
        <w:rPr>
          <w:szCs w:val="24"/>
        </w:rPr>
      </w:pPr>
      <w:r w:rsidRPr="00EF27AE">
        <w:t>1.1</w:t>
      </w:r>
      <w:r w:rsidR="00EF27AE">
        <w:t xml:space="preserve"> </w:t>
      </w:r>
      <w:r w:rsidR="00EF27AE">
        <w:tab/>
      </w:r>
      <w:r w:rsidR="00EF27AE" w:rsidRPr="00EF27AE">
        <w:rPr>
          <w:szCs w:val="24"/>
        </w:rPr>
        <w:t xml:space="preserve">Les Directives de la Banque en matière de lutte contre la fraude et la corruption, ainsi que la présente annexe, sont applicables à la passation des marchés dans le cadre des Opérations </w:t>
      </w:r>
      <w:r w:rsidR="00EF27AE" w:rsidRPr="00DC57DA">
        <w:rPr>
          <w:szCs w:val="24"/>
        </w:rPr>
        <w:t>de Financement de Projets d’Investissement par la Banque.</w:t>
      </w:r>
    </w:p>
    <w:p w14:paraId="6DFCE23C" w14:textId="3EA0BD4F" w:rsidR="00383791" w:rsidRPr="00BD47B1" w:rsidRDefault="00D73B05" w:rsidP="00DC57DA">
      <w:pPr>
        <w:spacing w:before="120" w:after="120"/>
        <w:rPr>
          <w:highlight w:val="yellow"/>
        </w:rPr>
      </w:pPr>
      <w:r w:rsidRPr="00DC57DA">
        <w:t>2.</w:t>
      </w:r>
      <w:r w:rsidRPr="00DC57DA">
        <w:tab/>
        <w:t>Exigences</w:t>
      </w:r>
    </w:p>
    <w:tbl>
      <w:tblPr>
        <w:tblW w:w="9630" w:type="dxa"/>
        <w:tblLayout w:type="fixed"/>
        <w:tblLook w:val="0000" w:firstRow="0" w:lastRow="0" w:firstColumn="0" w:lastColumn="0" w:noHBand="0" w:noVBand="0"/>
      </w:tblPr>
      <w:tblGrid>
        <w:gridCol w:w="9630"/>
      </w:tblGrid>
      <w:tr w:rsidR="00383791" w:rsidRPr="00E21797" w14:paraId="3F0949C6" w14:textId="77777777" w:rsidTr="00AB58F8">
        <w:tc>
          <w:tcPr>
            <w:tcW w:w="9630" w:type="dxa"/>
          </w:tcPr>
          <w:p w14:paraId="12B8A184" w14:textId="40CE05F7" w:rsidR="00D73B05" w:rsidRPr="00EF27AE" w:rsidRDefault="00D73B05" w:rsidP="00DC57DA">
            <w:pPr>
              <w:pStyle w:val="Corpsdetexte"/>
              <w:tabs>
                <w:tab w:val="left" w:pos="576"/>
              </w:tabs>
              <w:spacing w:before="120" w:after="120"/>
              <w:ind w:hanging="684"/>
              <w:rPr>
                <w:lang w:val="fr-FR"/>
              </w:rPr>
            </w:pPr>
            <w:r w:rsidRPr="00EF27AE">
              <w:rPr>
                <w:lang w:val="fr-FR"/>
              </w:rPr>
              <w:t>2.1</w:t>
            </w:r>
            <w:r w:rsidRPr="00EF27AE">
              <w:rPr>
                <w:lang w:val="fr-FR"/>
              </w:rPr>
              <w:tab/>
            </w:r>
            <w:r w:rsidR="00EF27AE" w:rsidRPr="00EF27AE">
              <w:rPr>
                <w:color w:val="000000"/>
                <w:szCs w:val="24"/>
                <w:lang w:val="fr-FR"/>
              </w:rPr>
              <w:t>La Banque exige que les Emprunteurs (y compris les bénéficiaires d’un financement de la Banque), les soumissionnaires,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r w:rsidR="00EF27AE" w:rsidRPr="00EF27AE">
              <w:rPr>
                <w:szCs w:val="24"/>
                <w:lang w:val="fr-FR"/>
              </w:rPr>
              <w:t>.</w:t>
            </w:r>
          </w:p>
          <w:p w14:paraId="198009C4" w14:textId="47D586B1" w:rsidR="00383791" w:rsidRPr="00EF27AE" w:rsidRDefault="00D73B05" w:rsidP="00DC57DA">
            <w:pPr>
              <w:pStyle w:val="Corpsdetexte"/>
              <w:tabs>
                <w:tab w:val="left" w:pos="576"/>
              </w:tabs>
              <w:spacing w:before="120" w:after="120"/>
              <w:rPr>
                <w:lang w:val="fr-FR"/>
              </w:rPr>
            </w:pPr>
            <w:r w:rsidRPr="00EF27AE">
              <w:rPr>
                <w:lang w:val="fr-FR"/>
              </w:rPr>
              <w:t>2.2</w:t>
            </w:r>
            <w:r w:rsidRPr="00EF27AE">
              <w:rPr>
                <w:lang w:val="fr-FR"/>
              </w:rPr>
              <w:tab/>
            </w:r>
            <w:r w:rsidR="00383791" w:rsidRPr="00EF27AE">
              <w:rPr>
                <w:lang w:val="fr-FR"/>
              </w:rPr>
              <w:t xml:space="preserve">En vertu de ce principe, la Banque </w:t>
            </w:r>
          </w:p>
          <w:p w14:paraId="60036251" w14:textId="77777777" w:rsidR="00383791" w:rsidRPr="00EF27AE" w:rsidRDefault="00383791" w:rsidP="00DC57DA">
            <w:pPr>
              <w:pStyle w:val="Corpsdetexte"/>
              <w:numPr>
                <w:ilvl w:val="0"/>
                <w:numId w:val="44"/>
              </w:numPr>
              <w:tabs>
                <w:tab w:val="left" w:pos="576"/>
              </w:tabs>
              <w:spacing w:before="120" w:after="120"/>
              <w:rPr>
                <w:szCs w:val="24"/>
                <w:lang w:val="fr-FR"/>
              </w:rPr>
            </w:pPr>
            <w:r w:rsidRPr="00EF27AE">
              <w:rPr>
                <w:lang w:val="fr-FR"/>
              </w:rPr>
              <w:t xml:space="preserve">aux fins d’application de la présente disposition, définit </w:t>
            </w:r>
            <w:r w:rsidRPr="00EF27AE">
              <w:rPr>
                <w:szCs w:val="24"/>
                <w:lang w:val="fr-FR"/>
              </w:rPr>
              <w:t>comme suit les expressions suivantes :</w:t>
            </w:r>
          </w:p>
          <w:p w14:paraId="7CDFAD84" w14:textId="44C33208" w:rsidR="00383791" w:rsidRPr="00EF27AE" w:rsidRDefault="00383791" w:rsidP="00DC57DA">
            <w:pPr>
              <w:pStyle w:val="Notedebasdepage"/>
              <w:spacing w:before="120"/>
              <w:ind w:left="1692" w:hanging="522"/>
            </w:pPr>
            <w:r w:rsidRPr="00EF27AE">
              <w:rPr>
                <w:sz w:val="24"/>
                <w:szCs w:val="24"/>
              </w:rPr>
              <w:t>(i)</w:t>
            </w:r>
            <w:r w:rsidRPr="00EF27AE">
              <w:rPr>
                <w:sz w:val="24"/>
                <w:szCs w:val="24"/>
              </w:rPr>
              <w:tab/>
              <w:t xml:space="preserve">est coupable de “corruption” quiconque offre, donne, sollicite ou accepte, directement ou indirectement, un quelconque avantage </w:t>
            </w:r>
            <w:r w:rsidR="00EF27AE" w:rsidRPr="00EF27AE">
              <w:rPr>
                <w:sz w:val="24"/>
                <w:szCs w:val="24"/>
              </w:rPr>
              <w:t xml:space="preserve">en vue d’influer indûment sur les </w:t>
            </w:r>
            <w:r w:rsidRPr="00EF27AE">
              <w:rPr>
                <w:sz w:val="24"/>
                <w:szCs w:val="24"/>
              </w:rPr>
              <w:t>action</w:t>
            </w:r>
            <w:r w:rsidR="00EF27AE" w:rsidRPr="00EF27AE">
              <w:rPr>
                <w:sz w:val="24"/>
                <w:szCs w:val="24"/>
              </w:rPr>
              <w:t>s</w:t>
            </w:r>
            <w:r w:rsidRPr="00EF27AE">
              <w:rPr>
                <w:sz w:val="24"/>
                <w:szCs w:val="24"/>
              </w:rPr>
              <w:t xml:space="preserve"> d’une autre personne ou entité ;  </w:t>
            </w:r>
          </w:p>
          <w:p w14:paraId="2C1096F7" w14:textId="1FE63F15" w:rsidR="00383791" w:rsidRPr="00EF27AE" w:rsidRDefault="00383791" w:rsidP="00DC57DA">
            <w:pPr>
              <w:tabs>
                <w:tab w:val="left" w:pos="1692"/>
              </w:tabs>
              <w:spacing w:before="120" w:after="120"/>
              <w:ind w:left="1692" w:hanging="540"/>
            </w:pPr>
            <w:r w:rsidRPr="00EF27AE">
              <w:t xml:space="preserve">(ii) </w:t>
            </w:r>
            <w:r w:rsidRPr="00EF27AE">
              <w:tab/>
              <w:t xml:space="preserve">se livre </w:t>
            </w:r>
            <w:r w:rsidRPr="00EF27AE">
              <w:rPr>
                <w:color w:val="000000"/>
              </w:rPr>
              <w:t xml:space="preserve">à des «manœuvres frauduleuses» quiconque agit, </w:t>
            </w:r>
            <w:r w:rsidR="00EF27AE" w:rsidRPr="00EF27AE">
              <w:rPr>
                <w:color w:val="000000"/>
              </w:rPr>
              <w:t xml:space="preserve">ou s’abstient d’agir, </w:t>
            </w:r>
            <w:r w:rsidRPr="00EF27AE">
              <w:rPr>
                <w:color w:val="000000"/>
              </w:rPr>
              <w:t>ou dénature des faits, délibérément ou par négligence grave,</w:t>
            </w:r>
            <w:r w:rsidRPr="00EF27AE">
              <w:rPr>
                <w:b/>
                <w:i/>
                <w:color w:val="000000"/>
              </w:rPr>
              <w:t xml:space="preserve"> </w:t>
            </w:r>
            <w:r w:rsidRPr="00EF27AE">
              <w:rPr>
                <w:color w:val="000000"/>
              </w:rPr>
              <w:t>ou tente d’induire en erreur une personne ou une entité afin d’en retirer un avantage financier ou de toute autre nature, ou se dérober à une obligation</w:t>
            </w:r>
            <w:r w:rsidRPr="00EF27AE">
              <w:t>;</w:t>
            </w:r>
          </w:p>
          <w:p w14:paraId="137C5EDF" w14:textId="2A9BEAB0" w:rsidR="00383791" w:rsidRPr="00EF27AE" w:rsidRDefault="00383791" w:rsidP="00DC57DA">
            <w:pPr>
              <w:tabs>
                <w:tab w:val="left" w:pos="1692"/>
              </w:tabs>
              <w:spacing w:before="120" w:after="120"/>
              <w:ind w:left="1692" w:hanging="540"/>
            </w:pPr>
            <w:r w:rsidRPr="00EF27AE">
              <w:rPr>
                <w:color w:val="000000"/>
              </w:rPr>
              <w:t>(iii)</w:t>
            </w:r>
            <w:r w:rsidRPr="00EF27AE">
              <w:rPr>
                <w:color w:val="000000"/>
              </w:rPr>
              <w:tab/>
              <w:t>se livrent à des «manœuvres</w:t>
            </w:r>
            <w:r w:rsidR="00EF27AE" w:rsidRPr="00EF27AE">
              <w:rPr>
                <w:color w:val="000000"/>
              </w:rPr>
              <w:t xml:space="preserve"> collusiv</w:t>
            </w:r>
            <w:r w:rsidRPr="00EF27AE">
              <w:rPr>
                <w:color w:val="000000"/>
              </w:rPr>
              <w:t>es» les personnes ou entités qui s’entendent afin d’atteindre un objectif i</w:t>
            </w:r>
            <w:r w:rsidR="00EF27AE" w:rsidRPr="00EF27AE">
              <w:rPr>
                <w:color w:val="000000"/>
              </w:rPr>
              <w:t xml:space="preserve">llicite, notamment en influant </w:t>
            </w:r>
            <w:r w:rsidRPr="00EF27AE">
              <w:rPr>
                <w:color w:val="000000"/>
              </w:rPr>
              <w:t>indûment sur l’action d’autres personnes ou entités</w:t>
            </w:r>
            <w:r w:rsidRPr="00EF27AE">
              <w:t>;</w:t>
            </w:r>
          </w:p>
          <w:p w14:paraId="25503C06" w14:textId="70FA9A03" w:rsidR="00383791" w:rsidRPr="00EF27AE" w:rsidRDefault="00383791" w:rsidP="00DC57DA">
            <w:pPr>
              <w:tabs>
                <w:tab w:val="left" w:pos="1692"/>
              </w:tabs>
              <w:spacing w:before="120" w:after="120"/>
              <w:ind w:left="1692" w:hanging="540"/>
            </w:pPr>
            <w:r w:rsidRPr="00EF27AE">
              <w:t xml:space="preserve">(iv) </w:t>
            </w:r>
            <w:r w:rsidRPr="00EF27AE">
              <w:tab/>
              <w:t xml:space="preserve">se livre à des «manœuvres coercitives» quiconque nuit ou porte préjudice, ou menace de nuire ou de porter préjudice, directement ou indirectement, à une personne ou </w:t>
            </w:r>
            <w:r w:rsidR="00EF27AE" w:rsidRPr="00EF27AE">
              <w:t>entité, ou à leurs</w:t>
            </w:r>
            <w:r w:rsidRPr="00EF27AE">
              <w:t xml:space="preserve"> biens</w:t>
            </w:r>
            <w:r w:rsidR="00EF27AE" w:rsidRPr="00EF27AE">
              <w:t>, en vue d’</w:t>
            </w:r>
            <w:r w:rsidRPr="00EF27AE">
              <w:t xml:space="preserve">influer indûment </w:t>
            </w:r>
            <w:r w:rsidR="00EF27AE" w:rsidRPr="00EF27AE">
              <w:t xml:space="preserve">sur </w:t>
            </w:r>
            <w:r w:rsidRPr="00EF27AE">
              <w:t>les actions de cette personne ou entité ; et</w:t>
            </w:r>
          </w:p>
          <w:p w14:paraId="121B6FB3" w14:textId="77777777" w:rsidR="00383791" w:rsidRPr="00EF27AE" w:rsidRDefault="00383791" w:rsidP="00DC57DA">
            <w:pPr>
              <w:tabs>
                <w:tab w:val="left" w:pos="1692"/>
              </w:tabs>
              <w:spacing w:before="120" w:after="120"/>
              <w:ind w:left="1152"/>
              <w:rPr>
                <w:color w:val="000000"/>
              </w:rPr>
            </w:pPr>
            <w:r w:rsidRPr="00EF27AE">
              <w:rPr>
                <w:color w:val="000000"/>
              </w:rPr>
              <w:t xml:space="preserve">(v) </w:t>
            </w:r>
            <w:r w:rsidRPr="00EF27AE">
              <w:rPr>
                <w:color w:val="000000"/>
              </w:rPr>
              <w:tab/>
              <w:t>et se livre à des « manœuvres obstructives »</w:t>
            </w:r>
          </w:p>
          <w:p w14:paraId="4198DE60" w14:textId="77777777" w:rsidR="00383791" w:rsidRPr="00EF27AE" w:rsidRDefault="00383791" w:rsidP="00DC57DA">
            <w:pPr>
              <w:tabs>
                <w:tab w:val="left" w:pos="2412"/>
              </w:tabs>
              <w:spacing w:before="120" w:after="120"/>
              <w:ind w:left="2419" w:hanging="720"/>
              <w:rPr>
                <w:color w:val="000000"/>
              </w:rPr>
            </w:pPr>
            <w:r w:rsidRPr="00EF27AE">
              <w:rPr>
                <w:color w:val="000000"/>
              </w:rPr>
              <w:t>(aa)</w:t>
            </w:r>
            <w:r w:rsidRPr="00EF27AE">
              <w:rPr>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  menace,</w:t>
            </w:r>
            <w:r w:rsidRPr="00EF27AE">
              <w:rPr>
                <w:b/>
                <w:color w:val="000000"/>
              </w:rPr>
              <w:t xml:space="preserve"> </w:t>
            </w:r>
            <w:r w:rsidRPr="00EF27AE">
              <w:rPr>
                <w:color w:val="000000"/>
              </w:rPr>
              <w:t xml:space="preserve">harcèle ou intimide quelqu’un aux fins de l’empêcher de faire part d’informations relatives à cette enquête, ou bien de </w:t>
            </w:r>
            <w:r w:rsidRPr="00EF27AE">
              <w:rPr>
                <w:color w:val="000000"/>
              </w:rPr>
              <w:lastRenderedPageBreak/>
              <w:t xml:space="preserve">poursuivre l’enquête; ou </w:t>
            </w:r>
          </w:p>
          <w:p w14:paraId="2097D322" w14:textId="0C67E13C" w:rsidR="00383791" w:rsidRPr="00EF27AE" w:rsidRDefault="00383791" w:rsidP="00DC57DA">
            <w:pPr>
              <w:tabs>
                <w:tab w:val="left" w:pos="576"/>
                <w:tab w:val="left" w:pos="2412"/>
              </w:tabs>
              <w:spacing w:before="120" w:after="120"/>
              <w:ind w:left="2419" w:hanging="648"/>
              <w:jc w:val="left"/>
            </w:pPr>
            <w:r w:rsidRPr="00EF27AE">
              <w:rPr>
                <w:color w:val="000000"/>
              </w:rPr>
              <w:t xml:space="preserve">(bb) </w:t>
            </w:r>
            <w:r w:rsidRPr="00EF27AE">
              <w:rPr>
                <w:color w:val="000000"/>
              </w:rPr>
              <w:tab/>
              <w:t>celui qui entrave délibérément l’exercice par la Banque de son droit d’examen tel que stipulé au paragraphe (e) ci-dessous</w:t>
            </w:r>
            <w:r w:rsidR="00EF27AE" w:rsidRPr="00EF27AE">
              <w:t>.</w:t>
            </w:r>
          </w:p>
          <w:p w14:paraId="7B8B730C" w14:textId="5AB72404" w:rsidR="00383791" w:rsidRPr="00EF27AE" w:rsidRDefault="00EF27AE" w:rsidP="00DC57DA">
            <w:pPr>
              <w:pStyle w:val="Corpsdetexte"/>
              <w:numPr>
                <w:ilvl w:val="0"/>
                <w:numId w:val="44"/>
              </w:numPr>
              <w:tabs>
                <w:tab w:val="left" w:pos="576"/>
              </w:tabs>
              <w:spacing w:before="120" w:after="120"/>
              <w:rPr>
                <w:lang w:val="fr-FR"/>
              </w:rPr>
            </w:pPr>
            <w:r w:rsidRPr="00EF27AE">
              <w:rPr>
                <w:color w:val="000000"/>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r w:rsidR="00383791" w:rsidRPr="00EF27AE">
              <w:rPr>
                <w:lang w:val="fr-FR"/>
              </w:rPr>
              <w:t xml:space="preserve"> </w:t>
            </w:r>
          </w:p>
          <w:p w14:paraId="2FC9A04D" w14:textId="1493ED9E" w:rsidR="00383791" w:rsidRPr="00EF27AE" w:rsidRDefault="00EF27AE" w:rsidP="00DC57DA">
            <w:pPr>
              <w:pStyle w:val="Corpsdetexte"/>
              <w:numPr>
                <w:ilvl w:val="0"/>
                <w:numId w:val="44"/>
              </w:numPr>
              <w:tabs>
                <w:tab w:val="left" w:pos="576"/>
              </w:tabs>
              <w:spacing w:before="120" w:after="120"/>
              <w:rPr>
                <w:lang w:val="fr-FR"/>
              </w:rPr>
            </w:pPr>
            <w:r w:rsidRPr="00EF27AE">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EF27AE">
              <w:rPr>
                <w:color w:val="000000"/>
                <w:szCs w:val="24"/>
                <w:lang w:val="fr-FR"/>
              </w:rPr>
              <w:t>desdites pratiques</w:t>
            </w:r>
            <w:r w:rsidRPr="00EF27AE">
              <w:rPr>
                <w:szCs w:val="24"/>
                <w:lang w:val="fr-FR"/>
              </w:rPr>
              <w:t>;</w:t>
            </w:r>
          </w:p>
          <w:p w14:paraId="65177712" w14:textId="0D64DA32" w:rsidR="00383791" w:rsidRPr="00EF27AE" w:rsidRDefault="00EF27AE" w:rsidP="00DC57DA">
            <w:pPr>
              <w:pStyle w:val="Corpsdetexte"/>
              <w:numPr>
                <w:ilvl w:val="0"/>
                <w:numId w:val="44"/>
              </w:numPr>
              <w:tabs>
                <w:tab w:val="left" w:pos="576"/>
              </w:tabs>
              <w:spacing w:before="120" w:after="120"/>
              <w:rPr>
                <w:szCs w:val="24"/>
                <w:lang w:val="fr-FR"/>
              </w:rPr>
            </w:pPr>
            <w:r w:rsidRPr="00EF27AE">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EF27AE">
              <w:rPr>
                <w:rStyle w:val="Appelnotedebasdep"/>
                <w:szCs w:val="24"/>
                <w:lang w:val="fr-FR"/>
              </w:rPr>
              <w:footnoteReference w:id="59"/>
            </w:r>
            <w:r w:rsidRPr="00EF27AE">
              <w:rPr>
                <w:szCs w:val="24"/>
                <w:lang w:val="fr-FR"/>
              </w:rPr>
              <w:t xml:space="preserve"> (ii)  de la participation</w:t>
            </w:r>
            <w:r w:rsidRPr="00EF27AE">
              <w:rPr>
                <w:rStyle w:val="Appelnotedebasdep"/>
                <w:szCs w:val="24"/>
                <w:lang w:val="fr-FR"/>
              </w:rPr>
              <w:footnoteReference w:id="60"/>
            </w:r>
            <w:r w:rsidRPr="00EF27AE">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r w:rsidR="00D72218" w:rsidRPr="00EF27AE">
              <w:rPr>
                <w:szCs w:val="24"/>
                <w:lang w:val="fr-FR"/>
              </w:rPr>
              <w:t xml:space="preserve"> </w:t>
            </w:r>
          </w:p>
          <w:p w14:paraId="503FEA38" w14:textId="09D2DA15" w:rsidR="00383791" w:rsidRPr="00EF27AE" w:rsidRDefault="00EF27AE" w:rsidP="00DC57DA">
            <w:pPr>
              <w:pStyle w:val="Corpsdetexte"/>
              <w:numPr>
                <w:ilvl w:val="0"/>
                <w:numId w:val="44"/>
              </w:numPr>
              <w:tabs>
                <w:tab w:val="left" w:pos="576"/>
              </w:tabs>
              <w:spacing w:before="120" w:after="120"/>
              <w:rPr>
                <w:lang w:val="fr-FR"/>
              </w:rPr>
            </w:pPr>
            <w:r w:rsidRPr="00EF27AE">
              <w:rPr>
                <w:szCs w:val="24"/>
                <w:lang w:val="fr-FR"/>
              </w:rPr>
              <w:t>exigera que les dossiers d’appel d’offres/appel à propositions, et que les contrats et marchés financés par la Banque, contiennent une disposition exigeant des soumissionnaires, consultants, fournisseurs et entrepreneurs, ainsi que leurs sous-</w:t>
            </w:r>
            <w:r w:rsidRPr="00EF27AE">
              <w:rPr>
                <w:szCs w:val="24"/>
                <w:lang w:val="fr-FR"/>
              </w:rPr>
              <w:lastRenderedPageBreak/>
              <w:t>traitants, sous-consultants, prestataires de services, fournisseurs, agents, et personnel,  autorisent la Banque à inspecter</w:t>
            </w:r>
            <w:r w:rsidRPr="00EF27AE">
              <w:rPr>
                <w:rStyle w:val="Appelnotedebasdep"/>
                <w:szCs w:val="24"/>
              </w:rPr>
              <w:footnoteReference w:id="61"/>
            </w:r>
            <w:r w:rsidRPr="00EF27AE">
              <w:rPr>
                <w:szCs w:val="24"/>
                <w:lang w:val="fr-FR"/>
              </w:rPr>
              <w:t xml:space="preserve"> les pièces comptables, relevés et autres documents relatifs à la soumission de l’offre et à l’exécution du marché ou contrat, et à les soumettre pour vérification à des auditeurs désignés par la Banque.</w:t>
            </w:r>
          </w:p>
        </w:tc>
      </w:tr>
    </w:tbl>
    <w:p w14:paraId="2CE89B9A" w14:textId="77777777" w:rsidR="000A450A" w:rsidRDefault="000A450A" w:rsidP="00DC57DA">
      <w:pPr>
        <w:spacing w:before="120" w:after="120"/>
      </w:pPr>
    </w:p>
    <w:p w14:paraId="72A630CB" w14:textId="77777777" w:rsidR="002B1CA9" w:rsidRPr="002B1CA9" w:rsidRDefault="002B1CA9" w:rsidP="00DC57DA">
      <w:pPr>
        <w:spacing w:before="120" w:after="120"/>
        <w:sectPr w:rsidR="002B1CA9" w:rsidRPr="002B1CA9" w:rsidSect="00277084">
          <w:endnotePr>
            <w:numFmt w:val="decimal"/>
          </w:endnotePr>
          <w:pgSz w:w="12240" w:h="15840" w:code="1"/>
          <w:pgMar w:top="1440" w:right="1440" w:bottom="1440" w:left="1440" w:header="720" w:footer="720" w:gutter="0"/>
          <w:cols w:space="720"/>
          <w:titlePg/>
        </w:sectPr>
      </w:pPr>
    </w:p>
    <w:p w14:paraId="6CAAD162" w14:textId="77777777" w:rsidR="000A450A" w:rsidRPr="00E21797" w:rsidRDefault="000A450A" w:rsidP="00DC57DA">
      <w:pPr>
        <w:pStyle w:val="Style3"/>
        <w:spacing w:before="120" w:after="120"/>
      </w:pPr>
      <w:bookmarkStart w:id="669" w:name="_Toc156372856"/>
      <w:bookmarkStart w:id="670" w:name="_Toc326657870"/>
      <w:bookmarkStart w:id="671" w:name="_Toc454349238"/>
      <w:r>
        <w:lastRenderedPageBreak/>
        <w:t>Section IX</w:t>
      </w:r>
      <w:r w:rsidRPr="00E21797">
        <w:t>.  Cahier des Clauses administratives particulières</w:t>
      </w:r>
      <w:bookmarkEnd w:id="667"/>
      <w:bookmarkEnd w:id="669"/>
      <w:bookmarkEnd w:id="670"/>
      <w:bookmarkEnd w:id="671"/>
    </w:p>
    <w:p w14:paraId="702F7D55" w14:textId="77777777" w:rsidR="000A450A" w:rsidRPr="00E21797" w:rsidRDefault="000A450A" w:rsidP="00DC57DA">
      <w:pPr>
        <w:spacing w:before="120" w:after="120"/>
      </w:pPr>
    </w:p>
    <w:p w14:paraId="68E812E6" w14:textId="77777777" w:rsidR="000A450A" w:rsidRPr="00E21797" w:rsidRDefault="000A450A" w:rsidP="00DC57DA">
      <w:pPr>
        <w:spacing w:before="120" w:after="120"/>
      </w:pPr>
    </w:p>
    <w:p w14:paraId="2A29E67C" w14:textId="77777777" w:rsidR="000A450A" w:rsidRPr="00E21797" w:rsidRDefault="000A450A" w:rsidP="00DC57DA">
      <w:pPr>
        <w:pStyle w:val="TM2"/>
        <w:spacing w:before="120" w:after="120"/>
      </w:pPr>
    </w:p>
    <w:p w14:paraId="247BF03A" w14:textId="77777777" w:rsidR="000A450A" w:rsidRPr="00E21797" w:rsidRDefault="000A450A" w:rsidP="00DC57DA">
      <w:pPr>
        <w:spacing w:before="120" w:after="120"/>
        <w:jc w:val="center"/>
        <w:rPr>
          <w:b/>
          <w:sz w:val="28"/>
        </w:rPr>
      </w:pPr>
      <w:r w:rsidRPr="00E21797">
        <w:br w:type="page"/>
      </w:r>
      <w:r w:rsidRPr="00E21797">
        <w:rPr>
          <w:b/>
          <w:sz w:val="28"/>
        </w:rPr>
        <w:lastRenderedPageBreak/>
        <w:t>Cahier des Clauses administratives particulières</w:t>
      </w:r>
    </w:p>
    <w:p w14:paraId="41BB97FE" w14:textId="77777777" w:rsidR="000A450A" w:rsidRPr="00E21797" w:rsidRDefault="000A450A" w:rsidP="00DC57DA">
      <w:pPr>
        <w:spacing w:before="120" w:after="120"/>
      </w:pPr>
    </w:p>
    <w:p w14:paraId="54C2CA95" w14:textId="77777777" w:rsidR="000A450A" w:rsidRPr="00E21797" w:rsidRDefault="000A450A" w:rsidP="00DC57DA">
      <w:pPr>
        <w:spacing w:before="120" w:after="120"/>
        <w:ind w:left="0" w:firstLine="0"/>
      </w:pPr>
      <w:r w:rsidRPr="00E21797">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14:paraId="4FE291C4" w14:textId="77777777" w:rsidR="000A450A" w:rsidRPr="00E21797" w:rsidRDefault="000A450A" w:rsidP="00DC57DA">
      <w:pPr>
        <w:spacing w:before="120" w:after="120"/>
      </w:pPr>
    </w:p>
    <w:tbl>
      <w:tblPr>
        <w:tblW w:w="9450" w:type="dxa"/>
        <w:tblInd w:w="108" w:type="dxa"/>
        <w:tblLayout w:type="fixed"/>
        <w:tblLook w:val="0000" w:firstRow="0" w:lastRow="0" w:firstColumn="0" w:lastColumn="0" w:noHBand="0" w:noVBand="0"/>
      </w:tblPr>
      <w:tblGrid>
        <w:gridCol w:w="2670"/>
        <w:gridCol w:w="1425"/>
        <w:gridCol w:w="5355"/>
      </w:tblGrid>
      <w:tr w:rsidR="000A450A" w:rsidRPr="00E21797" w14:paraId="5A4CD105" w14:textId="77777777" w:rsidTr="0006041E">
        <w:trPr>
          <w:tblHeader/>
        </w:trPr>
        <w:tc>
          <w:tcPr>
            <w:tcW w:w="2670" w:type="dxa"/>
            <w:tcBorders>
              <w:top w:val="single" w:sz="18" w:space="0" w:color="auto"/>
              <w:left w:val="single" w:sz="18" w:space="0" w:color="auto"/>
              <w:bottom w:val="single" w:sz="18" w:space="0" w:color="auto"/>
              <w:right w:val="single" w:sz="18" w:space="0" w:color="auto"/>
            </w:tcBorders>
          </w:tcPr>
          <w:p w14:paraId="41FEEBA9" w14:textId="77777777" w:rsidR="000A450A" w:rsidRPr="00E21797" w:rsidRDefault="000A450A" w:rsidP="00DC57DA">
            <w:pPr>
              <w:spacing w:before="60" w:after="60"/>
              <w:ind w:left="0" w:firstLine="0"/>
              <w:jc w:val="center"/>
              <w:rPr>
                <w:b/>
                <w:szCs w:val="24"/>
              </w:rPr>
            </w:pPr>
            <w:r w:rsidRPr="00E21797">
              <w:rPr>
                <w:b/>
                <w:szCs w:val="24"/>
              </w:rPr>
              <w:t>Conditions</w:t>
            </w:r>
          </w:p>
        </w:tc>
        <w:tc>
          <w:tcPr>
            <w:tcW w:w="1425" w:type="dxa"/>
            <w:tcBorders>
              <w:top w:val="single" w:sz="18" w:space="0" w:color="auto"/>
              <w:left w:val="single" w:sz="18" w:space="0" w:color="auto"/>
              <w:bottom w:val="single" w:sz="18" w:space="0" w:color="auto"/>
              <w:right w:val="single" w:sz="18" w:space="0" w:color="auto"/>
            </w:tcBorders>
          </w:tcPr>
          <w:p w14:paraId="6BA39BF7" w14:textId="77777777" w:rsidR="000A450A" w:rsidRPr="00E21797" w:rsidRDefault="000A450A" w:rsidP="00DC57DA">
            <w:pPr>
              <w:spacing w:before="60" w:after="60"/>
              <w:ind w:left="0" w:firstLine="0"/>
              <w:jc w:val="center"/>
              <w:rPr>
                <w:b/>
                <w:szCs w:val="24"/>
              </w:rPr>
            </w:pPr>
            <w:r w:rsidRPr="00E21797">
              <w:rPr>
                <w:b/>
              </w:rPr>
              <w:t>Article</w:t>
            </w:r>
          </w:p>
        </w:tc>
        <w:tc>
          <w:tcPr>
            <w:tcW w:w="5355" w:type="dxa"/>
            <w:tcBorders>
              <w:top w:val="single" w:sz="18" w:space="0" w:color="auto"/>
              <w:left w:val="single" w:sz="18" w:space="0" w:color="auto"/>
              <w:bottom w:val="single" w:sz="18" w:space="0" w:color="auto"/>
              <w:right w:val="single" w:sz="18" w:space="0" w:color="auto"/>
            </w:tcBorders>
          </w:tcPr>
          <w:p w14:paraId="7EA3504F" w14:textId="77777777" w:rsidR="000A450A" w:rsidRPr="00E21797" w:rsidRDefault="000A450A" w:rsidP="00DC57DA">
            <w:pPr>
              <w:tabs>
                <w:tab w:val="left" w:pos="5285"/>
              </w:tabs>
              <w:spacing w:before="60" w:after="60"/>
              <w:ind w:left="0" w:firstLine="0"/>
              <w:jc w:val="center"/>
              <w:rPr>
                <w:b/>
                <w:szCs w:val="24"/>
              </w:rPr>
            </w:pPr>
            <w:r w:rsidRPr="00E21797">
              <w:rPr>
                <w:b/>
                <w:szCs w:val="24"/>
              </w:rPr>
              <w:t>Data</w:t>
            </w:r>
          </w:p>
        </w:tc>
      </w:tr>
      <w:tr w:rsidR="000A450A" w:rsidRPr="00E21797" w14:paraId="363A6ABF" w14:textId="77777777" w:rsidTr="0006041E">
        <w:tc>
          <w:tcPr>
            <w:tcW w:w="2670" w:type="dxa"/>
            <w:tcBorders>
              <w:top w:val="single" w:sz="18" w:space="0" w:color="auto"/>
              <w:left w:val="single" w:sz="2" w:space="0" w:color="auto"/>
              <w:bottom w:val="single" w:sz="2" w:space="0" w:color="auto"/>
              <w:right w:val="single" w:sz="2" w:space="0" w:color="auto"/>
            </w:tcBorders>
          </w:tcPr>
          <w:p w14:paraId="4FFBA36D" w14:textId="77777777" w:rsidR="000A450A" w:rsidRPr="00E21797" w:rsidRDefault="000A450A" w:rsidP="00DC57DA">
            <w:pPr>
              <w:spacing w:before="60" w:after="60"/>
              <w:ind w:left="0" w:firstLine="0"/>
              <w:jc w:val="left"/>
              <w:rPr>
                <w:b/>
              </w:rPr>
            </w:pPr>
            <w:r w:rsidRPr="00E21797">
              <w:rPr>
                <w:b/>
              </w:rPr>
              <w:t>Dérogation aux articles du CCAG</w:t>
            </w:r>
          </w:p>
        </w:tc>
        <w:tc>
          <w:tcPr>
            <w:tcW w:w="1425" w:type="dxa"/>
            <w:tcBorders>
              <w:top w:val="single" w:sz="18" w:space="0" w:color="auto"/>
              <w:left w:val="single" w:sz="2" w:space="0" w:color="auto"/>
              <w:bottom w:val="single" w:sz="2" w:space="0" w:color="auto"/>
              <w:right w:val="single" w:sz="2" w:space="0" w:color="auto"/>
            </w:tcBorders>
          </w:tcPr>
          <w:p w14:paraId="03B97B0C" w14:textId="77777777" w:rsidR="000A450A" w:rsidRPr="00E21797" w:rsidRDefault="000A450A" w:rsidP="00DC57DA">
            <w:pPr>
              <w:spacing w:before="60" w:after="60"/>
              <w:ind w:left="0" w:firstLine="0"/>
              <w:jc w:val="left"/>
            </w:pPr>
            <w:r w:rsidRPr="00E21797">
              <w:t>1 et 23</w:t>
            </w:r>
          </w:p>
        </w:tc>
        <w:tc>
          <w:tcPr>
            <w:tcW w:w="5355" w:type="dxa"/>
            <w:tcBorders>
              <w:top w:val="single" w:sz="18" w:space="0" w:color="auto"/>
              <w:left w:val="single" w:sz="2" w:space="0" w:color="auto"/>
              <w:bottom w:val="single" w:sz="2" w:space="0" w:color="auto"/>
              <w:right w:val="single" w:sz="2" w:space="0" w:color="auto"/>
            </w:tcBorders>
          </w:tcPr>
          <w:p w14:paraId="7DB224CB" w14:textId="77777777" w:rsidR="000A450A" w:rsidRPr="00E21797" w:rsidRDefault="000A450A" w:rsidP="00DC57DA">
            <w:pPr>
              <w:tabs>
                <w:tab w:val="left" w:pos="1775"/>
              </w:tabs>
              <w:spacing w:before="60" w:after="60"/>
              <w:ind w:left="0" w:firstLine="0"/>
            </w:pPr>
            <w:r w:rsidRPr="00E21797">
              <w:rPr>
                <w:i/>
                <w:sz w:val="20"/>
              </w:rPr>
              <w:t>[Optionnel : Indiquer toute dérogation aux articles du CCAG en spécifiant la référence de l’article et le contenu de la dérogation.]</w:t>
            </w:r>
          </w:p>
        </w:tc>
      </w:tr>
      <w:tr w:rsidR="000A450A" w:rsidRPr="00E21797" w14:paraId="0525BA3B" w14:textId="77777777" w:rsidTr="0006041E">
        <w:tc>
          <w:tcPr>
            <w:tcW w:w="2670" w:type="dxa"/>
            <w:tcBorders>
              <w:top w:val="single" w:sz="2" w:space="0" w:color="auto"/>
              <w:left w:val="single" w:sz="2" w:space="0" w:color="auto"/>
              <w:bottom w:val="single" w:sz="2" w:space="0" w:color="auto"/>
              <w:right w:val="single" w:sz="2" w:space="0" w:color="auto"/>
            </w:tcBorders>
          </w:tcPr>
          <w:p w14:paraId="7A1DE38C" w14:textId="77777777" w:rsidR="000A450A" w:rsidRPr="00E21797" w:rsidRDefault="000A450A" w:rsidP="00DC57DA">
            <w:pPr>
              <w:spacing w:before="60" w:after="60"/>
              <w:ind w:left="0" w:firstLine="0"/>
              <w:jc w:val="left"/>
              <w:rPr>
                <w:b/>
                <w:bCs/>
                <w:szCs w:val="24"/>
              </w:rPr>
            </w:pPr>
            <w:r w:rsidRPr="00E21797">
              <w:rPr>
                <w:b/>
              </w:rPr>
              <w:t>Désignation des intervenants</w:t>
            </w:r>
          </w:p>
        </w:tc>
        <w:tc>
          <w:tcPr>
            <w:tcW w:w="1425" w:type="dxa"/>
            <w:tcBorders>
              <w:top w:val="single" w:sz="2" w:space="0" w:color="auto"/>
              <w:left w:val="single" w:sz="2" w:space="0" w:color="auto"/>
              <w:bottom w:val="single" w:sz="2" w:space="0" w:color="auto"/>
              <w:right w:val="single" w:sz="2" w:space="0" w:color="auto"/>
            </w:tcBorders>
          </w:tcPr>
          <w:p w14:paraId="67AF5A9B" w14:textId="77777777" w:rsidR="000A450A" w:rsidRPr="000A450A" w:rsidRDefault="000A450A" w:rsidP="00DC57DA">
            <w:pPr>
              <w:spacing w:before="60" w:after="60"/>
              <w:ind w:left="0" w:firstLine="0"/>
              <w:jc w:val="left"/>
              <w:rPr>
                <w:szCs w:val="24"/>
              </w:rPr>
            </w:pPr>
            <w:r w:rsidRPr="00E21797">
              <w:t>3.1.1</w:t>
            </w:r>
          </w:p>
        </w:tc>
        <w:tc>
          <w:tcPr>
            <w:tcW w:w="5355" w:type="dxa"/>
            <w:tcBorders>
              <w:top w:val="single" w:sz="2" w:space="0" w:color="auto"/>
              <w:left w:val="single" w:sz="2" w:space="0" w:color="auto"/>
              <w:bottom w:val="single" w:sz="2" w:space="0" w:color="auto"/>
              <w:right w:val="single" w:sz="2" w:space="0" w:color="auto"/>
            </w:tcBorders>
          </w:tcPr>
          <w:p w14:paraId="4D33EA1D" w14:textId="77777777" w:rsidR="000A450A" w:rsidRPr="00E21797" w:rsidRDefault="000A450A" w:rsidP="00DC57DA">
            <w:pPr>
              <w:tabs>
                <w:tab w:val="left" w:pos="1775"/>
              </w:tabs>
              <w:spacing w:before="60" w:after="60"/>
              <w:ind w:left="0" w:firstLine="0"/>
            </w:pPr>
            <w:r w:rsidRPr="00E21797">
              <w:t>Maître de l’Ouvrage :</w:t>
            </w:r>
          </w:p>
          <w:p w14:paraId="02AF3444" w14:textId="77777777" w:rsidR="000A450A" w:rsidRDefault="000A450A" w:rsidP="00DC57DA">
            <w:pPr>
              <w:tabs>
                <w:tab w:val="left" w:pos="1775"/>
              </w:tabs>
              <w:spacing w:before="60" w:after="60"/>
              <w:ind w:left="0" w:firstLine="0"/>
            </w:pPr>
            <w:r w:rsidRPr="00E21797">
              <w:t>Chef de Projet :</w:t>
            </w:r>
          </w:p>
          <w:p w14:paraId="5BA93366" w14:textId="2C9C78BF" w:rsidR="00C777C0" w:rsidRPr="00E21797" w:rsidRDefault="00C777C0" w:rsidP="00DC57DA">
            <w:pPr>
              <w:tabs>
                <w:tab w:val="left" w:pos="1775"/>
              </w:tabs>
              <w:spacing w:before="60" w:after="60"/>
              <w:ind w:left="0" w:firstLine="0"/>
              <w:rPr>
                <w:szCs w:val="24"/>
              </w:rPr>
            </w:pPr>
            <w:r>
              <w:t>Maître d’œuvre :</w:t>
            </w:r>
          </w:p>
        </w:tc>
      </w:tr>
      <w:tr w:rsidR="000A450A" w:rsidRPr="00E21797" w14:paraId="47868C19" w14:textId="77777777" w:rsidTr="0006041E">
        <w:tc>
          <w:tcPr>
            <w:tcW w:w="2670" w:type="dxa"/>
            <w:tcBorders>
              <w:top w:val="single" w:sz="2" w:space="0" w:color="auto"/>
              <w:left w:val="single" w:sz="2" w:space="0" w:color="auto"/>
              <w:bottom w:val="single" w:sz="2" w:space="0" w:color="auto"/>
              <w:right w:val="single" w:sz="2" w:space="0" w:color="auto"/>
            </w:tcBorders>
          </w:tcPr>
          <w:p w14:paraId="13662BAC" w14:textId="77777777" w:rsidR="000A450A" w:rsidRPr="00E21797" w:rsidRDefault="000A450A" w:rsidP="00DC57DA">
            <w:pPr>
              <w:spacing w:before="60" w:after="60"/>
              <w:ind w:left="0" w:firstLine="0"/>
              <w:jc w:val="left"/>
              <w:rPr>
                <w:b/>
                <w:bCs/>
                <w:szCs w:val="24"/>
              </w:rPr>
            </w:pPr>
          </w:p>
        </w:tc>
        <w:tc>
          <w:tcPr>
            <w:tcW w:w="1425" w:type="dxa"/>
            <w:tcBorders>
              <w:top w:val="single" w:sz="2" w:space="0" w:color="auto"/>
              <w:left w:val="single" w:sz="2" w:space="0" w:color="auto"/>
              <w:bottom w:val="single" w:sz="2" w:space="0" w:color="auto"/>
              <w:right w:val="single" w:sz="2" w:space="0" w:color="auto"/>
            </w:tcBorders>
          </w:tcPr>
          <w:p w14:paraId="51A62ED7" w14:textId="77777777" w:rsidR="000A450A" w:rsidRPr="00E21797" w:rsidRDefault="000A450A" w:rsidP="00DC57DA">
            <w:pPr>
              <w:spacing w:before="60" w:after="60"/>
              <w:ind w:left="0" w:firstLine="0"/>
              <w:jc w:val="left"/>
              <w:rPr>
                <w:szCs w:val="24"/>
              </w:rPr>
            </w:pPr>
            <w:r w:rsidRPr="00E21797">
              <w:rPr>
                <w:szCs w:val="24"/>
              </w:rPr>
              <w:t>3.2.2</w:t>
            </w:r>
          </w:p>
        </w:tc>
        <w:tc>
          <w:tcPr>
            <w:tcW w:w="5355" w:type="dxa"/>
            <w:tcBorders>
              <w:top w:val="single" w:sz="2" w:space="0" w:color="auto"/>
              <w:left w:val="single" w:sz="2" w:space="0" w:color="auto"/>
              <w:bottom w:val="single" w:sz="2" w:space="0" w:color="auto"/>
              <w:right w:val="single" w:sz="2" w:space="0" w:color="auto"/>
            </w:tcBorders>
          </w:tcPr>
          <w:p w14:paraId="6F5FC146" w14:textId="65FD97A7" w:rsidR="000A450A" w:rsidRPr="00E21797" w:rsidRDefault="00C777C0" w:rsidP="00DC57DA">
            <w:pPr>
              <w:spacing w:before="60" w:after="60"/>
              <w:ind w:left="0" w:firstLine="0"/>
              <w:rPr>
                <w:szCs w:val="24"/>
              </w:rPr>
            </w:pPr>
            <w:r>
              <w:t xml:space="preserve">Mandataire Commun </w:t>
            </w:r>
            <w:r w:rsidR="000A450A" w:rsidRPr="00E21797">
              <w:t>:</w:t>
            </w:r>
          </w:p>
        </w:tc>
      </w:tr>
      <w:tr w:rsidR="000A450A" w:rsidRPr="00E21797" w14:paraId="0018D594" w14:textId="77777777" w:rsidTr="0006041E">
        <w:tc>
          <w:tcPr>
            <w:tcW w:w="2670" w:type="dxa"/>
            <w:tcBorders>
              <w:top w:val="single" w:sz="2" w:space="0" w:color="auto"/>
              <w:left w:val="single" w:sz="2" w:space="0" w:color="auto"/>
              <w:bottom w:val="single" w:sz="2" w:space="0" w:color="auto"/>
              <w:right w:val="single" w:sz="2" w:space="0" w:color="auto"/>
            </w:tcBorders>
          </w:tcPr>
          <w:p w14:paraId="0FB963B1" w14:textId="77777777" w:rsidR="000A450A" w:rsidRPr="00E21797" w:rsidRDefault="00690168" w:rsidP="00DC57DA">
            <w:pPr>
              <w:spacing w:before="60" w:after="60"/>
              <w:ind w:left="0" w:firstLine="0"/>
              <w:jc w:val="left"/>
              <w:rPr>
                <w:b/>
              </w:rPr>
            </w:pPr>
            <w:r>
              <w:rPr>
                <w:b/>
              </w:rPr>
              <w:t xml:space="preserve">Pièces </w:t>
            </w:r>
            <w:r w:rsidR="000A450A">
              <w:rPr>
                <w:b/>
              </w:rPr>
              <w:t>contractuel</w:t>
            </w:r>
            <w:r>
              <w:rPr>
                <w:b/>
              </w:rPr>
              <w:t>le</w:t>
            </w:r>
            <w:r w:rsidR="000A450A">
              <w:rPr>
                <w:b/>
              </w:rPr>
              <w:t>s</w:t>
            </w:r>
          </w:p>
        </w:tc>
        <w:tc>
          <w:tcPr>
            <w:tcW w:w="1425" w:type="dxa"/>
            <w:tcBorders>
              <w:top w:val="single" w:sz="2" w:space="0" w:color="auto"/>
              <w:left w:val="single" w:sz="2" w:space="0" w:color="auto"/>
              <w:bottom w:val="single" w:sz="2" w:space="0" w:color="auto"/>
              <w:right w:val="single" w:sz="2" w:space="0" w:color="auto"/>
            </w:tcBorders>
          </w:tcPr>
          <w:p w14:paraId="56323126" w14:textId="77777777" w:rsidR="000A450A" w:rsidRPr="00E21797" w:rsidRDefault="000A450A" w:rsidP="00DC57DA">
            <w:pPr>
              <w:spacing w:before="60" w:after="60"/>
              <w:ind w:left="0" w:firstLine="0"/>
              <w:jc w:val="left"/>
              <w:rPr>
                <w:szCs w:val="24"/>
              </w:rPr>
            </w:pPr>
            <w:r>
              <w:rPr>
                <w:szCs w:val="24"/>
              </w:rPr>
              <w:t>4.1</w:t>
            </w:r>
          </w:p>
        </w:tc>
        <w:tc>
          <w:tcPr>
            <w:tcW w:w="5355" w:type="dxa"/>
            <w:tcBorders>
              <w:top w:val="single" w:sz="2" w:space="0" w:color="auto"/>
              <w:left w:val="single" w:sz="2" w:space="0" w:color="auto"/>
              <w:bottom w:val="single" w:sz="2" w:space="0" w:color="auto"/>
              <w:right w:val="single" w:sz="2" w:space="0" w:color="auto"/>
            </w:tcBorders>
          </w:tcPr>
          <w:p w14:paraId="5E947351" w14:textId="77777777" w:rsidR="000A450A" w:rsidRPr="000A450A" w:rsidRDefault="000A450A" w:rsidP="00DC57DA">
            <w:pPr>
              <w:spacing w:before="60" w:after="60"/>
              <w:ind w:left="0" w:firstLine="0"/>
              <w:rPr>
                <w:i/>
              </w:rPr>
            </w:pPr>
            <w:r>
              <w:t xml:space="preserve">La langue des </w:t>
            </w:r>
            <w:r w:rsidR="00CF0A09">
              <w:t xml:space="preserve"> </w:t>
            </w:r>
            <w:r w:rsidR="00690168">
              <w:t xml:space="preserve">pièces </w:t>
            </w:r>
            <w:r>
              <w:t>contractuel</w:t>
            </w:r>
            <w:r w:rsidR="00690168">
              <w:t>les</w:t>
            </w:r>
            <w:r>
              <w:t xml:space="preserve"> : [Français] </w:t>
            </w:r>
            <w:r w:rsidRPr="006C0D0E">
              <w:rPr>
                <w:i/>
                <w:sz w:val="20"/>
              </w:rPr>
              <w:t xml:space="preserve">[spécifier une autre langue si </w:t>
            </w:r>
            <w:r w:rsidR="009128BE" w:rsidRPr="006C0D0E">
              <w:rPr>
                <w:i/>
                <w:sz w:val="20"/>
              </w:rPr>
              <w:t>l’Offre</w:t>
            </w:r>
            <w:r w:rsidRPr="006C0D0E">
              <w:rPr>
                <w:i/>
                <w:sz w:val="20"/>
              </w:rPr>
              <w:t xml:space="preserve"> a été remise en un</w:t>
            </w:r>
            <w:r w:rsidR="006C0D0E" w:rsidRPr="006C0D0E">
              <w:rPr>
                <w:i/>
                <w:sz w:val="20"/>
              </w:rPr>
              <w:t>e</w:t>
            </w:r>
            <w:r w:rsidRPr="006C0D0E">
              <w:rPr>
                <w:i/>
                <w:sz w:val="20"/>
              </w:rPr>
              <w:t xml:space="preserve"> autre langue autorisée dans les IS.</w:t>
            </w:r>
            <w:r w:rsidR="006C0D0E" w:rsidRPr="006C0D0E">
              <w:rPr>
                <w:i/>
                <w:sz w:val="20"/>
              </w:rPr>
              <w:t>]</w:t>
            </w:r>
          </w:p>
        </w:tc>
      </w:tr>
      <w:tr w:rsidR="000A450A" w:rsidRPr="00E21797" w14:paraId="08FC1F52" w14:textId="77777777" w:rsidTr="0006041E">
        <w:tc>
          <w:tcPr>
            <w:tcW w:w="2670" w:type="dxa"/>
            <w:tcBorders>
              <w:top w:val="single" w:sz="2" w:space="0" w:color="auto"/>
              <w:left w:val="single" w:sz="2" w:space="0" w:color="auto"/>
              <w:bottom w:val="single" w:sz="2" w:space="0" w:color="auto"/>
              <w:right w:val="single" w:sz="2" w:space="0" w:color="auto"/>
            </w:tcBorders>
          </w:tcPr>
          <w:p w14:paraId="53C63880" w14:textId="77777777" w:rsidR="000A450A" w:rsidRPr="00E21797" w:rsidRDefault="00690168" w:rsidP="00DC57DA">
            <w:pPr>
              <w:spacing w:before="60" w:after="60"/>
              <w:ind w:left="0" w:firstLine="0"/>
              <w:jc w:val="left"/>
              <w:rPr>
                <w:b/>
                <w:bCs/>
                <w:szCs w:val="24"/>
              </w:rPr>
            </w:pPr>
            <w:r>
              <w:rPr>
                <w:b/>
              </w:rPr>
              <w:t>Pièces</w:t>
            </w:r>
            <w:r w:rsidR="000A450A" w:rsidRPr="00E21797">
              <w:rPr>
                <w:b/>
              </w:rPr>
              <w:t xml:space="preserve"> contractuel</w:t>
            </w:r>
            <w:r>
              <w:rPr>
                <w:b/>
              </w:rPr>
              <w:t>le</w:t>
            </w:r>
            <w:r w:rsidR="000A450A" w:rsidRPr="00E21797">
              <w:rPr>
                <w:b/>
              </w:rPr>
              <w:t>s</w:t>
            </w:r>
          </w:p>
        </w:tc>
        <w:tc>
          <w:tcPr>
            <w:tcW w:w="1425" w:type="dxa"/>
            <w:tcBorders>
              <w:top w:val="single" w:sz="2" w:space="0" w:color="auto"/>
              <w:left w:val="single" w:sz="2" w:space="0" w:color="auto"/>
              <w:bottom w:val="single" w:sz="2" w:space="0" w:color="auto"/>
              <w:right w:val="single" w:sz="2" w:space="0" w:color="auto"/>
            </w:tcBorders>
          </w:tcPr>
          <w:p w14:paraId="76726702" w14:textId="77777777" w:rsidR="000A450A" w:rsidRPr="00E21797" w:rsidRDefault="000A450A" w:rsidP="00DC57DA">
            <w:pPr>
              <w:spacing w:before="60" w:after="60"/>
              <w:ind w:left="0" w:firstLine="0"/>
              <w:jc w:val="left"/>
              <w:rPr>
                <w:szCs w:val="24"/>
              </w:rPr>
            </w:pPr>
            <w:r w:rsidRPr="00E21797">
              <w:rPr>
                <w:szCs w:val="24"/>
              </w:rPr>
              <w:t>4.2 (e)</w:t>
            </w:r>
          </w:p>
        </w:tc>
        <w:tc>
          <w:tcPr>
            <w:tcW w:w="5355" w:type="dxa"/>
            <w:tcBorders>
              <w:top w:val="single" w:sz="2" w:space="0" w:color="auto"/>
              <w:left w:val="single" w:sz="2" w:space="0" w:color="auto"/>
              <w:bottom w:val="single" w:sz="2" w:space="0" w:color="auto"/>
              <w:right w:val="single" w:sz="2" w:space="0" w:color="auto"/>
            </w:tcBorders>
          </w:tcPr>
          <w:p w14:paraId="1DE69D68" w14:textId="77777777" w:rsidR="000A450A" w:rsidRPr="00E21797" w:rsidRDefault="000A450A" w:rsidP="00DC57DA">
            <w:pPr>
              <w:spacing w:before="60" w:after="60"/>
              <w:ind w:left="0" w:firstLine="0"/>
            </w:pPr>
            <w:r w:rsidRPr="00E21797">
              <w:t>Plans, notes de calcul, cahiers de sondage et dossiers géotechniques</w:t>
            </w:r>
          </w:p>
          <w:p w14:paraId="333164FD" w14:textId="77777777" w:rsidR="000A450A" w:rsidRPr="00E21797" w:rsidRDefault="000A450A" w:rsidP="00DC57DA">
            <w:pPr>
              <w:spacing w:before="60" w:after="60"/>
              <w:ind w:left="0" w:firstLine="0"/>
            </w:pPr>
            <w:r w:rsidRPr="00E21797">
              <w:rPr>
                <w:i/>
                <w:sz w:val="20"/>
              </w:rPr>
              <w:t>[Insérer et indiquer, le cas échéant, les noms et références]</w:t>
            </w:r>
          </w:p>
        </w:tc>
      </w:tr>
      <w:tr w:rsidR="000A450A" w:rsidRPr="00E21797" w14:paraId="450A372D" w14:textId="77777777" w:rsidTr="0006041E">
        <w:tc>
          <w:tcPr>
            <w:tcW w:w="2670" w:type="dxa"/>
            <w:tcBorders>
              <w:top w:val="single" w:sz="2" w:space="0" w:color="auto"/>
              <w:left w:val="single" w:sz="2" w:space="0" w:color="auto"/>
              <w:bottom w:val="single" w:sz="2" w:space="0" w:color="auto"/>
              <w:right w:val="single" w:sz="2" w:space="0" w:color="auto"/>
            </w:tcBorders>
          </w:tcPr>
          <w:p w14:paraId="4B4A455C"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7B53B994" w14:textId="77777777" w:rsidR="000A450A" w:rsidRPr="00E21797" w:rsidRDefault="000A450A" w:rsidP="00DC57DA">
            <w:pPr>
              <w:spacing w:before="60" w:after="60"/>
              <w:ind w:left="0" w:firstLine="0"/>
              <w:jc w:val="left"/>
              <w:rPr>
                <w:szCs w:val="24"/>
              </w:rPr>
            </w:pPr>
            <w:r w:rsidRPr="00E21797">
              <w:rPr>
                <w:szCs w:val="24"/>
              </w:rPr>
              <w:t>4.2 (h)</w:t>
            </w:r>
          </w:p>
        </w:tc>
        <w:tc>
          <w:tcPr>
            <w:tcW w:w="5355" w:type="dxa"/>
            <w:tcBorders>
              <w:top w:val="single" w:sz="2" w:space="0" w:color="auto"/>
              <w:left w:val="single" w:sz="2" w:space="0" w:color="auto"/>
              <w:bottom w:val="single" w:sz="2" w:space="0" w:color="auto"/>
              <w:right w:val="single" w:sz="2" w:space="0" w:color="auto"/>
            </w:tcBorders>
          </w:tcPr>
          <w:p w14:paraId="560356D4" w14:textId="77777777" w:rsidR="000A450A" w:rsidRPr="00E21797" w:rsidRDefault="000A450A" w:rsidP="00DC57DA">
            <w:pPr>
              <w:spacing w:before="60" w:after="60"/>
              <w:ind w:left="0" w:firstLine="0"/>
            </w:pPr>
            <w:r>
              <w:t>[</w:t>
            </w:r>
            <w:r w:rsidRPr="00E21797">
              <w:t>Décomposition des prix forfaitaires et sous détail des prix unitaires</w:t>
            </w:r>
            <w:r>
              <w:t xml:space="preserve"> font</w:t>
            </w:r>
            <w:r w:rsidR="00D41D68">
              <w:t xml:space="preserve"> / </w:t>
            </w:r>
            <w:r w:rsidR="007B7365">
              <w:t xml:space="preserve">ne font  </w:t>
            </w:r>
            <w:r w:rsidR="007B7365">
              <w:rPr>
                <w:rStyle w:val="Marquedecommentaire"/>
                <w:vanish/>
              </w:rPr>
              <w:t xml:space="preserve">ne font </w:t>
            </w:r>
            <w:r>
              <w:t>pas partie de</w:t>
            </w:r>
            <w:r w:rsidR="00690168">
              <w:t>s</w:t>
            </w:r>
            <w:r>
              <w:t xml:space="preserve"> pièces contractuelles.</w:t>
            </w:r>
          </w:p>
          <w:p w14:paraId="5926EACA" w14:textId="77777777" w:rsidR="000A450A" w:rsidRPr="00E21797" w:rsidRDefault="000A450A" w:rsidP="00DC57DA">
            <w:pPr>
              <w:spacing w:before="60" w:after="60"/>
              <w:ind w:left="0" w:firstLine="0"/>
            </w:pPr>
            <w:r w:rsidRPr="00E21797">
              <w:rPr>
                <w:i/>
                <w:sz w:val="20"/>
              </w:rPr>
              <w:t>[</w:t>
            </w:r>
            <w:r w:rsidR="007B7365">
              <w:rPr>
                <w:i/>
                <w:sz w:val="20"/>
              </w:rPr>
              <w:t>Supprimer la mention inutile</w:t>
            </w:r>
            <w:r w:rsidRPr="00E21797">
              <w:rPr>
                <w:i/>
                <w:sz w:val="20"/>
              </w:rPr>
              <w:t>]</w:t>
            </w:r>
          </w:p>
        </w:tc>
      </w:tr>
      <w:tr w:rsidR="000A450A" w:rsidRPr="00501C1D" w14:paraId="322B8412" w14:textId="77777777" w:rsidTr="0006041E">
        <w:tc>
          <w:tcPr>
            <w:tcW w:w="2670" w:type="dxa"/>
            <w:tcBorders>
              <w:top w:val="single" w:sz="2" w:space="0" w:color="auto"/>
              <w:left w:val="single" w:sz="2" w:space="0" w:color="auto"/>
              <w:bottom w:val="single" w:sz="2" w:space="0" w:color="auto"/>
              <w:right w:val="single" w:sz="2" w:space="0" w:color="auto"/>
            </w:tcBorders>
          </w:tcPr>
          <w:p w14:paraId="33F3937D" w14:textId="77777777" w:rsidR="000A450A"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226DE998" w14:textId="77777777" w:rsidR="000A450A" w:rsidRDefault="000A450A" w:rsidP="00DC57DA">
            <w:pPr>
              <w:spacing w:before="60" w:after="60"/>
              <w:ind w:left="0" w:firstLine="0"/>
              <w:jc w:val="left"/>
              <w:rPr>
                <w:szCs w:val="24"/>
              </w:rPr>
            </w:pPr>
            <w:r>
              <w:rPr>
                <w:szCs w:val="24"/>
              </w:rPr>
              <w:t>4.2 (j)</w:t>
            </w:r>
          </w:p>
        </w:tc>
        <w:tc>
          <w:tcPr>
            <w:tcW w:w="5355" w:type="dxa"/>
            <w:tcBorders>
              <w:top w:val="single" w:sz="2" w:space="0" w:color="auto"/>
              <w:left w:val="single" w:sz="2" w:space="0" w:color="auto"/>
              <w:bottom w:val="single" w:sz="2" w:space="0" w:color="auto"/>
              <w:right w:val="single" w:sz="2" w:space="0" w:color="auto"/>
            </w:tcBorders>
          </w:tcPr>
          <w:p w14:paraId="6DA7351F" w14:textId="77777777" w:rsidR="000A450A" w:rsidRDefault="000A450A" w:rsidP="00DC57DA">
            <w:pPr>
              <w:spacing w:before="60" w:after="60"/>
              <w:ind w:left="0" w:firstLine="0"/>
              <w:rPr>
                <w:szCs w:val="24"/>
              </w:rPr>
            </w:pPr>
            <w:r>
              <w:rPr>
                <w:szCs w:val="24"/>
              </w:rPr>
              <w:t xml:space="preserve">[Les documents techniques généraux (autres que ceux mentionnés dans les Spécifications </w:t>
            </w:r>
            <w:r w:rsidR="00544FA4">
              <w:rPr>
                <w:szCs w:val="24"/>
              </w:rPr>
              <w:t>t</w:t>
            </w:r>
            <w:r>
              <w:rPr>
                <w:szCs w:val="24"/>
              </w:rPr>
              <w:t>echniques) applicables aux prestations faisant partie des pièces contractuelles sont :</w:t>
            </w:r>
          </w:p>
          <w:p w14:paraId="42ADDC59" w14:textId="77777777" w:rsidR="006C0D0E" w:rsidRDefault="000A450A" w:rsidP="00DC57DA">
            <w:pPr>
              <w:spacing w:before="60" w:after="60"/>
              <w:ind w:left="0" w:firstLine="0"/>
              <w:rPr>
                <w:szCs w:val="24"/>
                <w:u w:val="single"/>
              </w:rPr>
            </w:pPr>
            <w:r>
              <w:rPr>
                <w:szCs w:val="24"/>
                <w:u w:val="single"/>
              </w:rPr>
              <w:t xml:space="preserve">                                                   </w:t>
            </w:r>
            <w:r w:rsidR="006C0D0E">
              <w:rPr>
                <w:szCs w:val="24"/>
                <w:u w:val="single"/>
              </w:rPr>
              <w:t xml:space="preserve">            </w:t>
            </w:r>
            <w:r>
              <w:rPr>
                <w:szCs w:val="24"/>
                <w:u w:val="single"/>
              </w:rPr>
              <w:t>]</w:t>
            </w:r>
            <w:r w:rsidR="006C0D0E">
              <w:rPr>
                <w:szCs w:val="24"/>
                <w:u w:val="single"/>
              </w:rPr>
              <w:t xml:space="preserve"> </w:t>
            </w:r>
          </w:p>
          <w:p w14:paraId="22EB265D" w14:textId="77777777" w:rsidR="000A450A" w:rsidRPr="000A450A" w:rsidRDefault="000A450A" w:rsidP="00DC57DA">
            <w:pPr>
              <w:spacing w:before="60" w:after="60"/>
              <w:ind w:left="0" w:firstLine="0"/>
              <w:rPr>
                <w:szCs w:val="24"/>
                <w:u w:val="single"/>
              </w:rPr>
            </w:pPr>
            <w:r w:rsidRPr="00E21797">
              <w:rPr>
                <w:i/>
                <w:sz w:val="20"/>
              </w:rPr>
              <w:t>[</w:t>
            </w:r>
            <w:r w:rsidRPr="007E0122">
              <w:rPr>
                <w:i/>
                <w:sz w:val="20"/>
              </w:rPr>
              <w:t>Insérer</w:t>
            </w:r>
            <w:r w:rsidRPr="00E21797">
              <w:rPr>
                <w:i/>
                <w:sz w:val="20"/>
              </w:rPr>
              <w:t>, le cas échéant]</w:t>
            </w:r>
          </w:p>
        </w:tc>
      </w:tr>
      <w:tr w:rsidR="00292F9A" w:rsidRPr="00501C1D" w14:paraId="45F9460F" w14:textId="77777777" w:rsidTr="0006041E">
        <w:tc>
          <w:tcPr>
            <w:tcW w:w="2670" w:type="dxa"/>
            <w:tcBorders>
              <w:top w:val="single" w:sz="2" w:space="0" w:color="auto"/>
              <w:left w:val="single" w:sz="2" w:space="0" w:color="auto"/>
              <w:bottom w:val="single" w:sz="2" w:space="0" w:color="auto"/>
              <w:right w:val="single" w:sz="2" w:space="0" w:color="auto"/>
            </w:tcBorders>
          </w:tcPr>
          <w:p w14:paraId="4A76688D" w14:textId="77777777" w:rsidR="00292F9A" w:rsidRDefault="00292F9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3B95C409" w14:textId="77777777" w:rsidR="00292F9A" w:rsidRDefault="00292F9A" w:rsidP="00DC57DA">
            <w:pPr>
              <w:spacing w:before="60" w:after="60"/>
              <w:ind w:left="0" w:firstLine="0"/>
              <w:jc w:val="left"/>
              <w:rPr>
                <w:szCs w:val="24"/>
              </w:rPr>
            </w:pPr>
            <w:r>
              <w:rPr>
                <w:szCs w:val="24"/>
              </w:rPr>
              <w:t>4.3</w:t>
            </w:r>
          </w:p>
        </w:tc>
        <w:tc>
          <w:tcPr>
            <w:tcW w:w="5355" w:type="dxa"/>
            <w:tcBorders>
              <w:top w:val="single" w:sz="2" w:space="0" w:color="auto"/>
              <w:left w:val="single" w:sz="2" w:space="0" w:color="auto"/>
              <w:bottom w:val="single" w:sz="2" w:space="0" w:color="auto"/>
              <w:right w:val="single" w:sz="2" w:space="0" w:color="auto"/>
            </w:tcBorders>
          </w:tcPr>
          <w:p w14:paraId="7B8E6CCD" w14:textId="2946CFB9" w:rsidR="00292F9A" w:rsidRDefault="00187E58" w:rsidP="00DC57DA">
            <w:pPr>
              <w:tabs>
                <w:tab w:val="right" w:pos="7164"/>
              </w:tabs>
              <w:spacing w:before="60" w:after="60"/>
              <w:ind w:left="0" w:firstLine="0"/>
            </w:pPr>
            <w:r>
              <w:t>[L</w:t>
            </w:r>
            <w:r w:rsidR="00292F9A">
              <w:t>’</w:t>
            </w:r>
            <w:r w:rsidR="00346CA8">
              <w:t>analyse</w:t>
            </w:r>
            <w:r w:rsidR="00292F9A">
              <w:t xml:space="preserve"> de la valeur peut être prévue  si elle est spécifiée ici, en accord avec la Banque]</w:t>
            </w:r>
          </w:p>
          <w:p w14:paraId="21F0E504" w14:textId="19B42977" w:rsidR="00292F9A" w:rsidRDefault="00346CA8" w:rsidP="00DC57DA">
            <w:pPr>
              <w:tabs>
                <w:tab w:val="right" w:pos="7164"/>
              </w:tabs>
              <w:spacing w:before="60" w:after="60"/>
              <w:ind w:left="0" w:firstLine="0"/>
            </w:pPr>
            <w:r>
              <w:t>Analyse</w:t>
            </w:r>
            <w:r w:rsidR="00292F9A">
              <w:t xml:space="preserve"> de la valeur :</w:t>
            </w:r>
          </w:p>
          <w:p w14:paraId="318E9DB3" w14:textId="453CA985" w:rsidR="00292F9A" w:rsidRDefault="00292F9A" w:rsidP="00DC57DA">
            <w:pPr>
              <w:tabs>
                <w:tab w:val="right" w:pos="7164"/>
              </w:tabs>
              <w:spacing w:before="60" w:after="60"/>
              <w:ind w:left="0" w:firstLine="0"/>
            </w:pPr>
            <w:r>
              <w:t>L’Entrepreneur pourra présenter au Maître d’</w:t>
            </w:r>
            <w:r w:rsidR="00187E58">
              <w:t>Œuvre</w:t>
            </w:r>
            <w:r>
              <w:t>, à tout moment et par écrit, une proposition fondée sur l’</w:t>
            </w:r>
            <w:r w:rsidR="00346CA8">
              <w:t>analyse</w:t>
            </w:r>
            <w:r>
              <w:t xml:space="preserve"> de la valeur visant à :</w:t>
            </w:r>
          </w:p>
          <w:p w14:paraId="4744AE4C" w14:textId="77777777" w:rsidR="00292F9A" w:rsidRDefault="00292F9A" w:rsidP="00DC57DA">
            <w:pPr>
              <w:pStyle w:val="Paragraphedeliste"/>
              <w:numPr>
                <w:ilvl w:val="3"/>
                <w:numId w:val="42"/>
              </w:numPr>
              <w:tabs>
                <w:tab w:val="right" w:pos="7164"/>
              </w:tabs>
              <w:spacing w:before="60" w:after="60"/>
              <w:ind w:left="0" w:firstLine="0"/>
            </w:pPr>
            <w:r>
              <w:t>accélérer le délai de réalisation,</w:t>
            </w:r>
          </w:p>
          <w:p w14:paraId="30DF8462" w14:textId="77777777" w:rsidR="00292F9A" w:rsidRDefault="00292F9A" w:rsidP="00DC57DA">
            <w:pPr>
              <w:pStyle w:val="Paragraphedeliste"/>
              <w:numPr>
                <w:ilvl w:val="3"/>
                <w:numId w:val="42"/>
              </w:numPr>
              <w:tabs>
                <w:tab w:val="right" w:pos="7164"/>
              </w:tabs>
              <w:spacing w:before="60" w:after="60"/>
              <w:ind w:left="0" w:firstLine="0"/>
            </w:pPr>
            <w:r>
              <w:t>réduire le coût durant la vie utile,</w:t>
            </w:r>
          </w:p>
          <w:p w14:paraId="09E6773A" w14:textId="77777777" w:rsidR="00292F9A" w:rsidRDefault="00292F9A" w:rsidP="00DC57DA">
            <w:pPr>
              <w:pStyle w:val="Paragraphedeliste"/>
              <w:numPr>
                <w:ilvl w:val="3"/>
                <w:numId w:val="42"/>
              </w:numPr>
              <w:tabs>
                <w:tab w:val="right" w:pos="7164"/>
              </w:tabs>
              <w:spacing w:before="60" w:after="60"/>
              <w:ind w:left="0" w:firstLine="0"/>
            </w:pPr>
            <w:r>
              <w:t xml:space="preserve">améliorer le fonctionnement des </w:t>
            </w:r>
            <w:r>
              <w:lastRenderedPageBreak/>
              <w:t>ouvrages, ou</w:t>
            </w:r>
          </w:p>
          <w:p w14:paraId="69789474" w14:textId="77777777" w:rsidR="00292F9A" w:rsidRDefault="00292F9A" w:rsidP="00DC57DA">
            <w:pPr>
              <w:pStyle w:val="Paragraphedeliste"/>
              <w:numPr>
                <w:ilvl w:val="3"/>
                <w:numId w:val="42"/>
              </w:numPr>
              <w:tabs>
                <w:tab w:val="right" w:pos="7164"/>
              </w:tabs>
              <w:spacing w:before="60" w:after="60"/>
              <w:ind w:left="0" w:firstLine="0"/>
            </w:pPr>
            <w:r>
              <w:t>produire un autre avantage pour le Maître de l’Ouvrage,</w:t>
            </w:r>
          </w:p>
          <w:p w14:paraId="51E422AC" w14:textId="77777777" w:rsidR="00292F9A" w:rsidRDefault="00292F9A" w:rsidP="00DC57DA">
            <w:pPr>
              <w:tabs>
                <w:tab w:val="right" w:pos="7164"/>
              </w:tabs>
              <w:spacing w:before="60" w:after="60"/>
              <w:ind w:left="0" w:firstLine="0"/>
              <w:jc w:val="left"/>
            </w:pPr>
            <w:r>
              <w:t>sans pour autant mettre en question les fonctionnalités nécessaires des travaux ou services connexes.</w:t>
            </w:r>
          </w:p>
          <w:p w14:paraId="3812F5FA" w14:textId="10BCB72A" w:rsidR="00292F9A" w:rsidRDefault="00292F9A" w:rsidP="00DC57DA">
            <w:pPr>
              <w:tabs>
                <w:tab w:val="right" w:pos="7164"/>
              </w:tabs>
              <w:spacing w:before="60" w:after="60"/>
              <w:ind w:left="0" w:firstLine="0"/>
              <w:jc w:val="left"/>
            </w:pPr>
            <w:r>
              <w:t>Le coût de préparation de la proposition fondée sur l’</w:t>
            </w:r>
            <w:r w:rsidR="00346CA8">
              <w:t>analyse</w:t>
            </w:r>
            <w:r>
              <w:t xml:space="preserve"> de la valeur sera à la charge de l’Entrepreneur.  Dans le cas où la proposition serait approuvée par le Maître de l’Ouvrage et résulterait en une réduction du Montant du Marché, la rémunération versée à l’Entrepreneur, qui sera incluse dans le Montant du Marché, sera de cinquante pour cent (50%) de la différence entre les montants ci-après :</w:t>
            </w:r>
          </w:p>
          <w:p w14:paraId="4A735B53" w14:textId="77777777" w:rsidR="00292F9A" w:rsidRDefault="00292F9A" w:rsidP="00DC57DA">
            <w:pPr>
              <w:pStyle w:val="Paragraphedeliste"/>
              <w:numPr>
                <w:ilvl w:val="3"/>
                <w:numId w:val="43"/>
              </w:numPr>
              <w:tabs>
                <w:tab w:val="clear" w:pos="1512"/>
                <w:tab w:val="num" w:pos="900"/>
                <w:tab w:val="right" w:pos="7164"/>
              </w:tabs>
              <w:spacing w:before="60" w:after="60"/>
              <w:ind w:left="0" w:firstLine="0"/>
            </w:pPr>
            <w:r>
              <w:t>la diminution du  Montant du Marché, résultant de la proposition, et</w:t>
            </w:r>
          </w:p>
          <w:p w14:paraId="46836162" w14:textId="77777777" w:rsidR="00292F9A" w:rsidRDefault="00292F9A" w:rsidP="00DC57DA">
            <w:pPr>
              <w:pStyle w:val="Paragraphedeliste"/>
              <w:numPr>
                <w:ilvl w:val="3"/>
                <w:numId w:val="43"/>
              </w:numPr>
              <w:tabs>
                <w:tab w:val="clear" w:pos="1512"/>
                <w:tab w:val="num" w:pos="900"/>
                <w:tab w:val="right" w:pos="7164"/>
              </w:tabs>
              <w:spacing w:before="60" w:after="60"/>
              <w:ind w:left="0" w:firstLine="0"/>
            </w:pPr>
            <w:r>
              <w:t>la réduction éventuelle de la valeur des travaux ou services connexes pour le Maître de l’Ouvrage, telle que résultant d’une réduction de la qualité ou du rendement.</w:t>
            </w:r>
          </w:p>
          <w:p w14:paraId="393BCB76" w14:textId="77777777" w:rsidR="00292F9A" w:rsidRDefault="00292F9A" w:rsidP="00DC57DA">
            <w:pPr>
              <w:spacing w:before="60" w:after="60"/>
              <w:ind w:left="0" w:firstLine="0"/>
              <w:rPr>
                <w:szCs w:val="24"/>
              </w:rPr>
            </w:pPr>
            <w:r>
              <w:t>Dans le cas où (ii) serait plus élevé que (i), l’Entrepreneur n’aura droit à aucune rémunération.</w:t>
            </w:r>
          </w:p>
        </w:tc>
      </w:tr>
      <w:tr w:rsidR="000A450A" w:rsidRPr="00501C1D" w14:paraId="68AB0DF1" w14:textId="77777777" w:rsidTr="0006041E">
        <w:tc>
          <w:tcPr>
            <w:tcW w:w="2670" w:type="dxa"/>
            <w:tcBorders>
              <w:top w:val="single" w:sz="2" w:space="0" w:color="auto"/>
              <w:left w:val="single" w:sz="2" w:space="0" w:color="auto"/>
              <w:bottom w:val="single" w:sz="2" w:space="0" w:color="auto"/>
              <w:right w:val="single" w:sz="2" w:space="0" w:color="auto"/>
            </w:tcBorders>
          </w:tcPr>
          <w:p w14:paraId="07017F46" w14:textId="77777777" w:rsidR="000A450A" w:rsidRDefault="000A450A" w:rsidP="00DC57DA">
            <w:pPr>
              <w:spacing w:before="60" w:after="60"/>
              <w:ind w:left="0" w:firstLine="0"/>
              <w:jc w:val="left"/>
              <w:rPr>
                <w:b/>
              </w:rPr>
            </w:pPr>
            <w:r>
              <w:rPr>
                <w:b/>
              </w:rPr>
              <w:lastRenderedPageBreak/>
              <w:t>Obligations générales</w:t>
            </w:r>
          </w:p>
        </w:tc>
        <w:tc>
          <w:tcPr>
            <w:tcW w:w="1425" w:type="dxa"/>
            <w:tcBorders>
              <w:top w:val="single" w:sz="2" w:space="0" w:color="auto"/>
              <w:left w:val="single" w:sz="2" w:space="0" w:color="auto"/>
              <w:bottom w:val="single" w:sz="2" w:space="0" w:color="auto"/>
              <w:right w:val="single" w:sz="2" w:space="0" w:color="auto"/>
            </w:tcBorders>
          </w:tcPr>
          <w:p w14:paraId="5F7C6164" w14:textId="77777777" w:rsidR="000A450A" w:rsidRDefault="000A450A" w:rsidP="00DC57DA">
            <w:pPr>
              <w:spacing w:before="60" w:after="60"/>
              <w:ind w:left="0" w:firstLine="0"/>
              <w:jc w:val="left"/>
              <w:rPr>
                <w:szCs w:val="24"/>
              </w:rPr>
            </w:pPr>
            <w:r>
              <w:rPr>
                <w:szCs w:val="24"/>
              </w:rPr>
              <w:t>5.7.1</w:t>
            </w:r>
          </w:p>
        </w:tc>
        <w:tc>
          <w:tcPr>
            <w:tcW w:w="5355" w:type="dxa"/>
            <w:tcBorders>
              <w:top w:val="single" w:sz="2" w:space="0" w:color="auto"/>
              <w:left w:val="single" w:sz="2" w:space="0" w:color="auto"/>
              <w:bottom w:val="single" w:sz="2" w:space="0" w:color="auto"/>
              <w:right w:val="single" w:sz="2" w:space="0" w:color="auto"/>
            </w:tcBorders>
          </w:tcPr>
          <w:p w14:paraId="41B125AD" w14:textId="77777777" w:rsidR="000A450A" w:rsidRPr="00E877C4" w:rsidRDefault="000A450A" w:rsidP="00DC57DA">
            <w:pPr>
              <w:spacing w:before="60" w:after="60"/>
              <w:ind w:left="0" w:firstLine="0"/>
              <w:rPr>
                <w:i/>
                <w:szCs w:val="24"/>
              </w:rPr>
            </w:pPr>
            <w:r w:rsidRPr="00E877C4">
              <w:rPr>
                <w:szCs w:val="24"/>
              </w:rPr>
              <w:t>Les ordres de service sont adressés [</w:t>
            </w:r>
            <w:r w:rsidRPr="00E877C4">
              <w:rPr>
                <w:i/>
                <w:szCs w:val="24"/>
              </w:rPr>
              <w:t>par courrier</w:t>
            </w:r>
            <w:r w:rsidR="007E0122" w:rsidRPr="00E877C4">
              <w:rPr>
                <w:i/>
                <w:szCs w:val="24"/>
              </w:rPr>
              <w:t>, remise</w:t>
            </w:r>
            <w:r w:rsidRPr="00E877C4">
              <w:rPr>
                <w:i/>
                <w:szCs w:val="24"/>
              </w:rPr>
              <w:t xml:space="preserve"> en main propres / par courrier électronique à l’adresse suivante :</w:t>
            </w:r>
          </w:p>
          <w:p w14:paraId="43FF2A59" w14:textId="77777777" w:rsidR="000A450A" w:rsidRPr="00E877C4" w:rsidRDefault="000A450A" w:rsidP="00DC57DA">
            <w:pPr>
              <w:spacing w:before="60" w:after="60"/>
              <w:ind w:left="0" w:firstLine="0"/>
              <w:rPr>
                <w:i/>
                <w:szCs w:val="24"/>
              </w:rPr>
            </w:pPr>
            <w:r w:rsidRPr="00E877C4">
              <w:rPr>
                <w:i/>
                <w:szCs w:val="24"/>
              </w:rPr>
              <w:t>Adresse :</w:t>
            </w:r>
          </w:p>
          <w:p w14:paraId="2F0883A1" w14:textId="037969D2" w:rsidR="000A450A" w:rsidRPr="00E877C4" w:rsidRDefault="000A450A" w:rsidP="00DC57DA">
            <w:pPr>
              <w:spacing w:before="60" w:after="60"/>
              <w:ind w:left="0" w:firstLine="0"/>
              <w:rPr>
                <w:i/>
                <w:szCs w:val="24"/>
              </w:rPr>
            </w:pPr>
            <w:r w:rsidRPr="00E877C4">
              <w:rPr>
                <w:i/>
                <w:szCs w:val="24"/>
              </w:rPr>
              <w:t>Adresse électronique :]</w:t>
            </w:r>
          </w:p>
          <w:p w14:paraId="74AE9585" w14:textId="77777777" w:rsidR="007E0122" w:rsidRPr="00E877C4" w:rsidRDefault="007E0122" w:rsidP="00DC57DA">
            <w:pPr>
              <w:spacing w:before="60" w:after="60"/>
              <w:ind w:left="0" w:firstLine="0"/>
              <w:rPr>
                <w:i/>
                <w:szCs w:val="24"/>
              </w:rPr>
            </w:pPr>
            <w:r w:rsidRPr="00E877C4">
              <w:rPr>
                <w:i/>
                <w:szCs w:val="24"/>
              </w:rPr>
              <w:t>[Insérer le mode retenu  de transmission et l’adresse correspondante]</w:t>
            </w:r>
          </w:p>
        </w:tc>
      </w:tr>
      <w:tr w:rsidR="000A450A" w:rsidRPr="00E21797" w14:paraId="0DC17304" w14:textId="77777777" w:rsidTr="0006041E">
        <w:tc>
          <w:tcPr>
            <w:tcW w:w="2670" w:type="dxa"/>
            <w:tcBorders>
              <w:top w:val="single" w:sz="2" w:space="0" w:color="auto"/>
              <w:left w:val="single" w:sz="2" w:space="0" w:color="auto"/>
              <w:bottom w:val="single" w:sz="2" w:space="0" w:color="auto"/>
              <w:right w:val="single" w:sz="2" w:space="0" w:color="auto"/>
            </w:tcBorders>
          </w:tcPr>
          <w:p w14:paraId="0542D5DC" w14:textId="77777777" w:rsidR="000A450A" w:rsidRPr="00E21797" w:rsidRDefault="000A450A" w:rsidP="00DC57DA">
            <w:pPr>
              <w:spacing w:before="60" w:after="60"/>
              <w:ind w:left="0" w:firstLine="0"/>
              <w:jc w:val="left"/>
              <w:rPr>
                <w:b/>
              </w:rPr>
            </w:pPr>
            <w:r w:rsidRPr="00E21797">
              <w:rPr>
                <w:b/>
              </w:rPr>
              <w:t>Estimation des engagements financiers du Maître de l’Ouvrage</w:t>
            </w:r>
          </w:p>
        </w:tc>
        <w:tc>
          <w:tcPr>
            <w:tcW w:w="1425" w:type="dxa"/>
            <w:tcBorders>
              <w:top w:val="single" w:sz="2" w:space="0" w:color="auto"/>
              <w:left w:val="single" w:sz="2" w:space="0" w:color="auto"/>
              <w:bottom w:val="single" w:sz="2" w:space="0" w:color="auto"/>
              <w:right w:val="single" w:sz="2" w:space="0" w:color="auto"/>
            </w:tcBorders>
          </w:tcPr>
          <w:p w14:paraId="7012FD56" w14:textId="07898574" w:rsidR="000A450A" w:rsidRPr="00E21797" w:rsidRDefault="000A450A" w:rsidP="00DC57DA">
            <w:pPr>
              <w:spacing w:before="60" w:after="60"/>
              <w:ind w:left="0" w:firstLine="0"/>
              <w:jc w:val="left"/>
              <w:rPr>
                <w:szCs w:val="24"/>
              </w:rPr>
            </w:pPr>
            <w:r w:rsidRPr="00E21797">
              <w:rPr>
                <w:szCs w:val="24"/>
              </w:rPr>
              <w:t>5.8</w:t>
            </w:r>
            <w:r w:rsidR="00E877C4">
              <w:rPr>
                <w:szCs w:val="24"/>
              </w:rPr>
              <w:t>.2</w:t>
            </w:r>
          </w:p>
        </w:tc>
        <w:tc>
          <w:tcPr>
            <w:tcW w:w="5355" w:type="dxa"/>
            <w:tcBorders>
              <w:top w:val="single" w:sz="2" w:space="0" w:color="auto"/>
              <w:left w:val="single" w:sz="2" w:space="0" w:color="auto"/>
              <w:bottom w:val="single" w:sz="2" w:space="0" w:color="auto"/>
              <w:right w:val="single" w:sz="2" w:space="0" w:color="auto"/>
            </w:tcBorders>
          </w:tcPr>
          <w:p w14:paraId="238DB0B9" w14:textId="77777777" w:rsidR="000A450A" w:rsidRPr="00E877C4" w:rsidRDefault="000A450A" w:rsidP="00DC57DA">
            <w:pPr>
              <w:spacing w:before="60" w:after="60"/>
              <w:ind w:left="0" w:firstLine="0"/>
              <w:rPr>
                <w:szCs w:val="24"/>
              </w:rPr>
            </w:pPr>
            <w:r w:rsidRPr="00E877C4">
              <w:rPr>
                <w:i/>
                <w:szCs w:val="24"/>
              </w:rPr>
              <w:t>[Délai de remise de l’estimation]</w:t>
            </w:r>
          </w:p>
        </w:tc>
      </w:tr>
      <w:tr w:rsidR="000A450A" w:rsidRPr="00E21797" w14:paraId="34161688" w14:textId="77777777" w:rsidTr="0006041E">
        <w:tc>
          <w:tcPr>
            <w:tcW w:w="2670" w:type="dxa"/>
            <w:tcBorders>
              <w:top w:val="single" w:sz="2" w:space="0" w:color="auto"/>
              <w:left w:val="single" w:sz="2" w:space="0" w:color="auto"/>
              <w:bottom w:val="single" w:sz="2" w:space="0" w:color="auto"/>
              <w:right w:val="single" w:sz="2" w:space="0" w:color="auto"/>
            </w:tcBorders>
          </w:tcPr>
          <w:p w14:paraId="516610B5" w14:textId="77777777" w:rsidR="000A450A" w:rsidRPr="00E21797" w:rsidRDefault="000A450A" w:rsidP="00DC57DA">
            <w:pPr>
              <w:spacing w:before="60" w:after="60"/>
              <w:ind w:left="0" w:firstLine="0"/>
              <w:jc w:val="left"/>
              <w:rPr>
                <w:b/>
              </w:rPr>
            </w:pPr>
            <w:r w:rsidRPr="00E21797">
              <w:rPr>
                <w:b/>
              </w:rPr>
              <w:t>Garanties</w:t>
            </w:r>
          </w:p>
        </w:tc>
        <w:tc>
          <w:tcPr>
            <w:tcW w:w="1425" w:type="dxa"/>
            <w:tcBorders>
              <w:top w:val="single" w:sz="2" w:space="0" w:color="auto"/>
              <w:left w:val="single" w:sz="2" w:space="0" w:color="auto"/>
              <w:bottom w:val="single" w:sz="2" w:space="0" w:color="auto"/>
              <w:right w:val="single" w:sz="2" w:space="0" w:color="auto"/>
            </w:tcBorders>
          </w:tcPr>
          <w:p w14:paraId="539BC8B1" w14:textId="77777777" w:rsidR="000A450A" w:rsidRPr="00E21797" w:rsidRDefault="000A450A" w:rsidP="00DC57DA">
            <w:pPr>
              <w:spacing w:before="60" w:after="60"/>
              <w:ind w:left="0" w:firstLine="0"/>
              <w:jc w:val="left"/>
              <w:rPr>
                <w:szCs w:val="24"/>
              </w:rPr>
            </w:pPr>
            <w:r w:rsidRPr="00E21797">
              <w:t>6.1.1</w:t>
            </w:r>
          </w:p>
        </w:tc>
        <w:tc>
          <w:tcPr>
            <w:tcW w:w="5355" w:type="dxa"/>
            <w:tcBorders>
              <w:top w:val="single" w:sz="2" w:space="0" w:color="auto"/>
              <w:left w:val="single" w:sz="2" w:space="0" w:color="auto"/>
              <w:bottom w:val="single" w:sz="2" w:space="0" w:color="auto"/>
              <w:right w:val="single" w:sz="2" w:space="0" w:color="auto"/>
            </w:tcBorders>
          </w:tcPr>
          <w:p w14:paraId="1A6F1F72" w14:textId="77777777" w:rsidR="000A450A" w:rsidRPr="00E21797" w:rsidRDefault="000A450A" w:rsidP="00DC57DA">
            <w:pPr>
              <w:spacing w:before="60" w:after="60"/>
              <w:ind w:left="0" w:firstLine="0"/>
              <w:rPr>
                <w:i/>
                <w:sz w:val="20"/>
              </w:rPr>
            </w:pPr>
            <w:r w:rsidRPr="00E21797">
              <w:t>La garantie de bonne exécution sera de [%] du Montant du Marché.</w:t>
            </w:r>
            <w:r w:rsidR="004423D7">
              <w:t xml:space="preserve"> </w:t>
            </w:r>
          </w:p>
        </w:tc>
      </w:tr>
      <w:tr w:rsidR="000A450A" w:rsidRPr="00E21797" w14:paraId="00D4363E" w14:textId="77777777" w:rsidTr="0006041E">
        <w:tc>
          <w:tcPr>
            <w:tcW w:w="2670" w:type="dxa"/>
            <w:tcBorders>
              <w:top w:val="single" w:sz="2" w:space="0" w:color="auto"/>
              <w:left w:val="single" w:sz="2" w:space="0" w:color="auto"/>
              <w:bottom w:val="single" w:sz="2" w:space="0" w:color="auto"/>
              <w:right w:val="single" w:sz="2" w:space="0" w:color="auto"/>
            </w:tcBorders>
          </w:tcPr>
          <w:p w14:paraId="4E6B2923" w14:textId="77777777" w:rsidR="000A450A" w:rsidRPr="00E877C4" w:rsidRDefault="000A450A" w:rsidP="00DC57DA">
            <w:pPr>
              <w:spacing w:before="60" w:after="60"/>
              <w:ind w:left="0" w:firstLine="0"/>
              <w:jc w:val="left"/>
              <w:rPr>
                <w:b/>
              </w:rPr>
            </w:pPr>
            <w:r w:rsidRPr="00E877C4">
              <w:rPr>
                <w:b/>
              </w:rPr>
              <w:t>Retenue de garantie</w:t>
            </w:r>
          </w:p>
        </w:tc>
        <w:tc>
          <w:tcPr>
            <w:tcW w:w="1425" w:type="dxa"/>
            <w:tcBorders>
              <w:top w:val="single" w:sz="2" w:space="0" w:color="auto"/>
              <w:left w:val="single" w:sz="2" w:space="0" w:color="auto"/>
              <w:bottom w:val="single" w:sz="2" w:space="0" w:color="auto"/>
              <w:right w:val="single" w:sz="2" w:space="0" w:color="auto"/>
            </w:tcBorders>
          </w:tcPr>
          <w:p w14:paraId="0015F35E" w14:textId="77777777" w:rsidR="000A450A" w:rsidRPr="00E877C4" w:rsidRDefault="000A450A" w:rsidP="00DC57DA">
            <w:pPr>
              <w:spacing w:before="60" w:after="60"/>
              <w:ind w:left="0" w:firstLine="0"/>
              <w:jc w:val="left"/>
            </w:pPr>
            <w:r w:rsidRPr="00E877C4">
              <w:t>6.2.1</w:t>
            </w:r>
          </w:p>
        </w:tc>
        <w:tc>
          <w:tcPr>
            <w:tcW w:w="5355" w:type="dxa"/>
            <w:tcBorders>
              <w:top w:val="single" w:sz="2" w:space="0" w:color="auto"/>
              <w:left w:val="single" w:sz="2" w:space="0" w:color="auto"/>
              <w:bottom w:val="single" w:sz="2" w:space="0" w:color="auto"/>
              <w:right w:val="single" w:sz="2" w:space="0" w:color="auto"/>
            </w:tcBorders>
          </w:tcPr>
          <w:p w14:paraId="652613D8" w14:textId="77777777" w:rsidR="000A450A" w:rsidRPr="00E21797" w:rsidRDefault="000A450A" w:rsidP="00DC57DA">
            <w:pPr>
              <w:spacing w:before="60" w:after="60"/>
              <w:ind w:left="0" w:firstLine="0"/>
            </w:pPr>
            <w:r w:rsidRPr="00E21797">
              <w:t>La retenue de garantie sera de [%].</w:t>
            </w:r>
          </w:p>
        </w:tc>
      </w:tr>
      <w:tr w:rsidR="000A450A" w:rsidRPr="00E21797" w14:paraId="65B4E739" w14:textId="77777777" w:rsidTr="0006041E">
        <w:tc>
          <w:tcPr>
            <w:tcW w:w="2670" w:type="dxa"/>
            <w:tcBorders>
              <w:top w:val="single" w:sz="2" w:space="0" w:color="auto"/>
              <w:left w:val="single" w:sz="2" w:space="0" w:color="auto"/>
              <w:bottom w:val="single" w:sz="2" w:space="0" w:color="auto"/>
              <w:right w:val="single" w:sz="2" w:space="0" w:color="auto"/>
            </w:tcBorders>
          </w:tcPr>
          <w:p w14:paraId="6831916F" w14:textId="77777777" w:rsidR="000A450A" w:rsidRPr="00E21797" w:rsidRDefault="000A450A" w:rsidP="00DC57DA">
            <w:pPr>
              <w:spacing w:before="60" w:after="60"/>
              <w:ind w:left="0" w:firstLine="0"/>
              <w:jc w:val="left"/>
              <w:rPr>
                <w:b/>
              </w:rPr>
            </w:pPr>
            <w:r w:rsidRPr="00E21797">
              <w:rPr>
                <w:b/>
              </w:rPr>
              <w:t>Assurances</w:t>
            </w:r>
          </w:p>
        </w:tc>
        <w:tc>
          <w:tcPr>
            <w:tcW w:w="1425" w:type="dxa"/>
            <w:tcBorders>
              <w:top w:val="single" w:sz="2" w:space="0" w:color="auto"/>
              <w:left w:val="single" w:sz="2" w:space="0" w:color="auto"/>
              <w:bottom w:val="single" w:sz="2" w:space="0" w:color="auto"/>
              <w:right w:val="single" w:sz="2" w:space="0" w:color="auto"/>
            </w:tcBorders>
          </w:tcPr>
          <w:p w14:paraId="50A52FE8" w14:textId="77777777" w:rsidR="000A450A" w:rsidRPr="00E21797" w:rsidRDefault="000A450A" w:rsidP="00DC57DA">
            <w:pPr>
              <w:spacing w:before="60" w:after="60"/>
              <w:ind w:left="0" w:firstLine="0"/>
              <w:jc w:val="left"/>
            </w:pPr>
            <w:r w:rsidRPr="00E21797">
              <w:t>6.3.1</w:t>
            </w:r>
          </w:p>
        </w:tc>
        <w:tc>
          <w:tcPr>
            <w:tcW w:w="5355" w:type="dxa"/>
            <w:tcBorders>
              <w:top w:val="single" w:sz="2" w:space="0" w:color="auto"/>
              <w:left w:val="single" w:sz="2" w:space="0" w:color="auto"/>
              <w:bottom w:val="single" w:sz="2" w:space="0" w:color="auto"/>
              <w:right w:val="single" w:sz="2" w:space="0" w:color="auto"/>
            </w:tcBorders>
          </w:tcPr>
          <w:p w14:paraId="6C2BC1C1" w14:textId="77777777" w:rsidR="000A450A" w:rsidRPr="00E21797" w:rsidRDefault="000A450A" w:rsidP="00DC57DA">
            <w:pPr>
              <w:spacing w:before="60" w:after="60"/>
              <w:ind w:left="0" w:firstLine="0"/>
            </w:pPr>
            <w:r w:rsidRPr="00E21797">
              <w:t>Les polices d’assurances suivantes sont requises au titre du présent Marché pour les montants minimum indiqués ci-après :</w:t>
            </w:r>
            <w:r w:rsidRPr="00E21797">
              <w:rPr>
                <w:i/>
                <w:sz w:val="20"/>
              </w:rPr>
              <w:t xml:space="preserve"> [Insérer, les montants de couverture requis]</w:t>
            </w:r>
          </w:p>
        </w:tc>
      </w:tr>
      <w:tr w:rsidR="000A450A" w:rsidRPr="00E21797" w14:paraId="22A1B7F0" w14:textId="77777777" w:rsidTr="0006041E">
        <w:tc>
          <w:tcPr>
            <w:tcW w:w="2670" w:type="dxa"/>
            <w:tcBorders>
              <w:top w:val="single" w:sz="2" w:space="0" w:color="auto"/>
              <w:left w:val="single" w:sz="2" w:space="0" w:color="auto"/>
              <w:bottom w:val="single" w:sz="2" w:space="0" w:color="auto"/>
              <w:right w:val="single" w:sz="2" w:space="0" w:color="auto"/>
            </w:tcBorders>
          </w:tcPr>
          <w:p w14:paraId="681754F0"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62227638" w14:textId="77777777" w:rsidR="000A450A" w:rsidRPr="00E21797" w:rsidRDefault="000A450A" w:rsidP="00DC57DA">
            <w:pPr>
              <w:spacing w:before="60" w:after="60"/>
              <w:ind w:left="0" w:firstLine="0"/>
              <w:jc w:val="left"/>
            </w:pPr>
            <w:r w:rsidRPr="00E21797">
              <w:t>6.3.2</w:t>
            </w:r>
          </w:p>
        </w:tc>
        <w:tc>
          <w:tcPr>
            <w:tcW w:w="5355" w:type="dxa"/>
            <w:tcBorders>
              <w:top w:val="single" w:sz="2" w:space="0" w:color="auto"/>
              <w:left w:val="single" w:sz="2" w:space="0" w:color="auto"/>
              <w:bottom w:val="single" w:sz="2" w:space="0" w:color="auto"/>
              <w:right w:val="single" w:sz="2" w:space="0" w:color="auto"/>
            </w:tcBorders>
          </w:tcPr>
          <w:p w14:paraId="5F1E25EC" w14:textId="77777777" w:rsidR="000A450A" w:rsidRPr="00E877C4" w:rsidRDefault="000A450A" w:rsidP="00DC57DA">
            <w:pPr>
              <w:spacing w:before="60" w:after="60"/>
              <w:ind w:left="0" w:firstLine="0"/>
              <w:rPr>
                <w:szCs w:val="24"/>
              </w:rPr>
            </w:pPr>
            <w:r w:rsidRPr="00E877C4">
              <w:rPr>
                <w:szCs w:val="24"/>
              </w:rPr>
              <w:t>- assurance des risques causés à des tiers</w:t>
            </w:r>
            <w:r w:rsidR="0006041E" w:rsidRPr="00E877C4">
              <w:rPr>
                <w:szCs w:val="24"/>
              </w:rPr>
              <w:t xml:space="preserve"> </w:t>
            </w:r>
            <w:r w:rsidRPr="00E877C4">
              <w:rPr>
                <w:szCs w:val="24"/>
              </w:rPr>
              <w:t>:</w:t>
            </w:r>
            <w:r w:rsidR="0006041E" w:rsidRPr="00E877C4">
              <w:rPr>
                <w:szCs w:val="24"/>
              </w:rPr>
              <w:t xml:space="preserve"> </w:t>
            </w:r>
            <w:r w:rsidR="0006041E" w:rsidRPr="00E877C4">
              <w:rPr>
                <w:i/>
                <w:szCs w:val="24"/>
              </w:rPr>
              <w:t>[Insérer un montant pour les dommages corporels et un montant pour les dommages matériels, par événement]</w:t>
            </w:r>
          </w:p>
        </w:tc>
      </w:tr>
      <w:tr w:rsidR="000A450A" w:rsidRPr="00E21797" w14:paraId="059E8CEB" w14:textId="77777777" w:rsidTr="0006041E">
        <w:tc>
          <w:tcPr>
            <w:tcW w:w="2670" w:type="dxa"/>
            <w:tcBorders>
              <w:top w:val="single" w:sz="2" w:space="0" w:color="auto"/>
              <w:left w:val="single" w:sz="2" w:space="0" w:color="auto"/>
              <w:bottom w:val="single" w:sz="2" w:space="0" w:color="auto"/>
              <w:right w:val="single" w:sz="2" w:space="0" w:color="auto"/>
            </w:tcBorders>
          </w:tcPr>
          <w:p w14:paraId="311A2690"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53463AE0" w14:textId="77777777" w:rsidR="000A450A" w:rsidRPr="00E21797" w:rsidRDefault="000A450A" w:rsidP="00DC57DA">
            <w:pPr>
              <w:spacing w:before="60" w:after="60"/>
              <w:ind w:left="0" w:firstLine="0"/>
              <w:jc w:val="left"/>
            </w:pPr>
            <w:r w:rsidRPr="00E21797">
              <w:t>6.3.4</w:t>
            </w:r>
          </w:p>
        </w:tc>
        <w:tc>
          <w:tcPr>
            <w:tcW w:w="5355" w:type="dxa"/>
            <w:tcBorders>
              <w:top w:val="single" w:sz="2" w:space="0" w:color="auto"/>
              <w:left w:val="single" w:sz="2" w:space="0" w:color="auto"/>
              <w:bottom w:val="single" w:sz="2" w:space="0" w:color="auto"/>
              <w:right w:val="single" w:sz="2" w:space="0" w:color="auto"/>
            </w:tcBorders>
          </w:tcPr>
          <w:p w14:paraId="484D980A" w14:textId="77777777" w:rsidR="000A450A" w:rsidRPr="00E877C4" w:rsidRDefault="000A450A" w:rsidP="00DC57DA">
            <w:pPr>
              <w:spacing w:before="60" w:after="60"/>
              <w:ind w:left="0" w:firstLine="0"/>
              <w:rPr>
                <w:szCs w:val="24"/>
              </w:rPr>
            </w:pPr>
            <w:r w:rsidRPr="00E877C4">
              <w:rPr>
                <w:szCs w:val="24"/>
              </w:rPr>
              <w:t>- assurance “Tous risques chantier”:</w:t>
            </w:r>
          </w:p>
          <w:p w14:paraId="63CE8A5A" w14:textId="77777777" w:rsidR="000A450A" w:rsidRPr="00E877C4" w:rsidRDefault="000A450A" w:rsidP="00DC57DA">
            <w:pPr>
              <w:spacing w:before="60" w:after="60"/>
              <w:ind w:left="0" w:firstLine="0"/>
              <w:rPr>
                <w:i/>
                <w:szCs w:val="24"/>
              </w:rPr>
            </w:pPr>
            <w:r w:rsidRPr="00E877C4">
              <w:rPr>
                <w:i/>
                <w:szCs w:val="24"/>
              </w:rPr>
              <w:t>[Indiquer ici un montant tenant compte de la valeur des biens existants du Maître de l’Ouvrage qui sont couverts par cette assurance.]</w:t>
            </w:r>
          </w:p>
        </w:tc>
      </w:tr>
      <w:tr w:rsidR="000A450A" w:rsidRPr="00E21797" w14:paraId="31B8A9EA" w14:textId="77777777" w:rsidTr="0006041E">
        <w:tc>
          <w:tcPr>
            <w:tcW w:w="2670" w:type="dxa"/>
            <w:tcBorders>
              <w:top w:val="single" w:sz="2" w:space="0" w:color="auto"/>
              <w:left w:val="single" w:sz="2" w:space="0" w:color="auto"/>
              <w:bottom w:val="single" w:sz="2" w:space="0" w:color="auto"/>
              <w:right w:val="single" w:sz="2" w:space="0" w:color="auto"/>
            </w:tcBorders>
          </w:tcPr>
          <w:p w14:paraId="2E90CE44"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0445D7B4" w14:textId="77777777" w:rsidR="000A450A" w:rsidRPr="00E21797" w:rsidRDefault="000A450A" w:rsidP="00DC57DA">
            <w:pPr>
              <w:spacing w:before="60" w:after="60"/>
              <w:ind w:left="0" w:firstLine="0"/>
              <w:jc w:val="left"/>
            </w:pPr>
            <w:r w:rsidRPr="00E21797">
              <w:t>6.3.5</w:t>
            </w:r>
          </w:p>
        </w:tc>
        <w:tc>
          <w:tcPr>
            <w:tcW w:w="5355" w:type="dxa"/>
            <w:tcBorders>
              <w:top w:val="single" w:sz="2" w:space="0" w:color="auto"/>
              <w:left w:val="single" w:sz="2" w:space="0" w:color="auto"/>
              <w:bottom w:val="single" w:sz="2" w:space="0" w:color="auto"/>
              <w:right w:val="single" w:sz="2" w:space="0" w:color="auto"/>
            </w:tcBorders>
          </w:tcPr>
          <w:p w14:paraId="0670D56F" w14:textId="77777777" w:rsidR="000A450A" w:rsidRPr="00E21797" w:rsidRDefault="000A450A" w:rsidP="00DC57DA">
            <w:pPr>
              <w:spacing w:before="60" w:after="60"/>
              <w:ind w:left="0" w:firstLine="0"/>
              <w:jc w:val="left"/>
            </w:pPr>
            <w:r w:rsidRPr="00E21797">
              <w:t>- assurance couvrant la responsabilité décennale:</w:t>
            </w:r>
          </w:p>
        </w:tc>
      </w:tr>
      <w:tr w:rsidR="000A450A" w:rsidRPr="00E21797" w14:paraId="0F4D4E20" w14:textId="77777777" w:rsidTr="0006041E">
        <w:tc>
          <w:tcPr>
            <w:tcW w:w="2670" w:type="dxa"/>
            <w:tcBorders>
              <w:top w:val="single" w:sz="2" w:space="0" w:color="auto"/>
              <w:left w:val="single" w:sz="2" w:space="0" w:color="auto"/>
              <w:bottom w:val="single" w:sz="2" w:space="0" w:color="auto"/>
              <w:right w:val="single" w:sz="2" w:space="0" w:color="auto"/>
            </w:tcBorders>
          </w:tcPr>
          <w:p w14:paraId="333CC8E2" w14:textId="77777777" w:rsidR="000A450A" w:rsidRPr="00E21797" w:rsidRDefault="000A450A" w:rsidP="00DC57DA">
            <w:pPr>
              <w:spacing w:before="60" w:after="60"/>
              <w:ind w:left="0" w:firstLine="0"/>
              <w:jc w:val="left"/>
              <w:rPr>
                <w:b/>
              </w:rPr>
            </w:pPr>
            <w:r w:rsidRPr="00E21797">
              <w:rPr>
                <w:b/>
              </w:rPr>
              <w:t>Montant du Marché</w:t>
            </w:r>
          </w:p>
        </w:tc>
        <w:tc>
          <w:tcPr>
            <w:tcW w:w="1425" w:type="dxa"/>
            <w:tcBorders>
              <w:top w:val="single" w:sz="2" w:space="0" w:color="auto"/>
              <w:left w:val="single" w:sz="2" w:space="0" w:color="auto"/>
              <w:bottom w:val="single" w:sz="2" w:space="0" w:color="auto"/>
              <w:right w:val="single" w:sz="2" w:space="0" w:color="auto"/>
            </w:tcBorders>
          </w:tcPr>
          <w:p w14:paraId="3DF357B3" w14:textId="77777777" w:rsidR="000A450A" w:rsidRPr="00E21797" w:rsidRDefault="000A450A" w:rsidP="00DC57DA">
            <w:pPr>
              <w:spacing w:before="60" w:after="60"/>
              <w:ind w:left="0" w:firstLine="0"/>
              <w:jc w:val="left"/>
            </w:pPr>
            <w:r w:rsidRPr="00E21797">
              <w:t>10.1.2</w:t>
            </w:r>
          </w:p>
        </w:tc>
        <w:tc>
          <w:tcPr>
            <w:tcW w:w="5355" w:type="dxa"/>
            <w:tcBorders>
              <w:top w:val="single" w:sz="2" w:space="0" w:color="auto"/>
              <w:left w:val="single" w:sz="2" w:space="0" w:color="auto"/>
              <w:bottom w:val="single" w:sz="2" w:space="0" w:color="auto"/>
              <w:right w:val="single" w:sz="2" w:space="0" w:color="auto"/>
            </w:tcBorders>
          </w:tcPr>
          <w:p w14:paraId="3B784073" w14:textId="63DD5329" w:rsidR="00EE10C5" w:rsidRPr="00EE10C5" w:rsidRDefault="000A450A" w:rsidP="00DC57DA">
            <w:pPr>
              <w:spacing w:before="60" w:after="60"/>
              <w:ind w:left="0" w:firstLine="0"/>
              <w:jc w:val="left"/>
              <w:rPr>
                <w:i/>
                <w:sz w:val="20"/>
              </w:rPr>
            </w:pPr>
            <w:r>
              <w:rPr>
                <w:spacing w:val="-4"/>
              </w:rPr>
              <w:t xml:space="preserve">Les prix sont exprimés [intégralement en monnaie nationale </w:t>
            </w:r>
            <w:r w:rsidR="00EE10C5">
              <w:rPr>
                <w:i/>
                <w:spacing w:val="-4"/>
              </w:rPr>
              <w:t xml:space="preserve">ou </w:t>
            </w:r>
            <w:r w:rsidR="0005607C" w:rsidRPr="0005607C">
              <w:rPr>
                <w:i/>
                <w:spacing w:val="-4"/>
              </w:rPr>
              <w:t>en</w:t>
            </w:r>
            <w:r>
              <w:rPr>
                <w:spacing w:val="-4"/>
              </w:rPr>
              <w:t xml:space="preserve"> les monnaies suivantes : </w:t>
            </w:r>
            <w:r>
              <w:rPr>
                <w:spacing w:val="-4"/>
                <w:u w:val="single"/>
              </w:rPr>
              <w:t xml:space="preserve">                    </w:t>
            </w:r>
            <w:r w:rsidR="006C0D0E">
              <w:rPr>
                <w:spacing w:val="-4"/>
                <w:u w:val="single"/>
              </w:rPr>
              <w:t xml:space="preserve">] </w:t>
            </w:r>
            <w:r w:rsidR="006C0D0E">
              <w:rPr>
                <w:i/>
                <w:spacing w:val="-4"/>
              </w:rPr>
              <w:t>[S</w:t>
            </w:r>
            <w:r w:rsidR="00EE10C5">
              <w:rPr>
                <w:i/>
                <w:spacing w:val="-4"/>
                <w:sz w:val="20"/>
              </w:rPr>
              <w:t>électionner la disposition applicable]</w:t>
            </w:r>
          </w:p>
        </w:tc>
      </w:tr>
      <w:tr w:rsidR="000A450A" w:rsidRPr="00E21797" w14:paraId="77D5A5CA" w14:textId="77777777" w:rsidTr="0006041E">
        <w:tc>
          <w:tcPr>
            <w:tcW w:w="2670" w:type="dxa"/>
            <w:tcBorders>
              <w:top w:val="single" w:sz="2" w:space="0" w:color="auto"/>
              <w:left w:val="single" w:sz="2" w:space="0" w:color="auto"/>
              <w:bottom w:val="single" w:sz="2" w:space="0" w:color="auto"/>
              <w:right w:val="single" w:sz="2" w:space="0" w:color="auto"/>
            </w:tcBorders>
          </w:tcPr>
          <w:p w14:paraId="23BAED01"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55230EDC" w14:textId="77777777" w:rsidR="000A450A" w:rsidRPr="00E21797" w:rsidRDefault="000A450A" w:rsidP="00DC57DA">
            <w:pPr>
              <w:spacing w:before="60" w:after="60"/>
              <w:ind w:left="0" w:firstLine="0"/>
              <w:jc w:val="left"/>
            </w:pPr>
            <w:r w:rsidRPr="00E21797">
              <w:t>10.1.3</w:t>
            </w:r>
          </w:p>
        </w:tc>
        <w:tc>
          <w:tcPr>
            <w:tcW w:w="5355" w:type="dxa"/>
            <w:tcBorders>
              <w:top w:val="single" w:sz="2" w:space="0" w:color="auto"/>
              <w:left w:val="single" w:sz="2" w:space="0" w:color="auto"/>
              <w:bottom w:val="single" w:sz="2" w:space="0" w:color="auto"/>
              <w:right w:val="single" w:sz="2" w:space="0" w:color="auto"/>
            </w:tcBorders>
          </w:tcPr>
          <w:p w14:paraId="3CFE0369" w14:textId="77777777" w:rsidR="000A450A" w:rsidRPr="00E21797" w:rsidRDefault="000A450A" w:rsidP="00DC57DA">
            <w:pPr>
              <w:spacing w:before="60" w:after="60"/>
              <w:ind w:left="0" w:firstLine="0"/>
              <w:jc w:val="left"/>
            </w:pPr>
            <w:r w:rsidRPr="00E21797">
              <w:t>La quote-part payable en [</w:t>
            </w:r>
            <w:r w:rsidRPr="00E21797">
              <w:rPr>
                <w:i/>
                <w:sz w:val="20"/>
              </w:rPr>
              <w:t>insérer la monnaie étrangère</w:t>
            </w:r>
            <w:r w:rsidRPr="00E21797">
              <w:t>] est égale à ------ pour cent</w:t>
            </w:r>
          </w:p>
        </w:tc>
      </w:tr>
      <w:tr w:rsidR="000A450A" w:rsidRPr="00E21797" w14:paraId="0C1BFCCB" w14:textId="77777777" w:rsidTr="0006041E">
        <w:tc>
          <w:tcPr>
            <w:tcW w:w="2670" w:type="dxa"/>
            <w:tcBorders>
              <w:top w:val="single" w:sz="2" w:space="0" w:color="auto"/>
              <w:left w:val="single" w:sz="2" w:space="0" w:color="auto"/>
              <w:bottom w:val="single" w:sz="2" w:space="0" w:color="auto"/>
              <w:right w:val="single" w:sz="2" w:space="0" w:color="auto"/>
            </w:tcBorders>
          </w:tcPr>
          <w:p w14:paraId="5A461DA2"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4EEBB561" w14:textId="77777777" w:rsidR="000A450A" w:rsidRPr="00E21797" w:rsidRDefault="000A450A" w:rsidP="00DC57DA">
            <w:pPr>
              <w:spacing w:before="60" w:after="60"/>
              <w:ind w:left="0" w:firstLine="0"/>
              <w:jc w:val="left"/>
            </w:pPr>
            <w:r w:rsidRPr="00E21797">
              <w:t>10.1.4</w:t>
            </w:r>
          </w:p>
        </w:tc>
        <w:tc>
          <w:tcPr>
            <w:tcW w:w="5355" w:type="dxa"/>
            <w:tcBorders>
              <w:top w:val="single" w:sz="2" w:space="0" w:color="auto"/>
              <w:left w:val="single" w:sz="2" w:space="0" w:color="auto"/>
              <w:bottom w:val="single" w:sz="2" w:space="0" w:color="auto"/>
              <w:right w:val="single" w:sz="2" w:space="0" w:color="auto"/>
            </w:tcBorders>
          </w:tcPr>
          <w:p w14:paraId="439A28CC" w14:textId="77777777" w:rsidR="000A450A" w:rsidRPr="00E21797" w:rsidRDefault="000A450A" w:rsidP="00DC57DA">
            <w:pPr>
              <w:spacing w:before="60" w:after="60"/>
              <w:ind w:left="0" w:firstLine="0"/>
              <w:jc w:val="left"/>
              <w:rPr>
                <w:i/>
                <w:sz w:val="20"/>
              </w:rPr>
            </w:pPr>
            <w:r w:rsidRPr="00E21797">
              <w:t>Une quote-part de ce prix est payable dans la ou les monnaies étrangères suivantes :</w:t>
            </w:r>
          </w:p>
        </w:tc>
      </w:tr>
      <w:tr w:rsidR="000A450A" w:rsidRPr="00071BA6" w14:paraId="7BB017ED" w14:textId="77777777" w:rsidTr="0006041E">
        <w:tc>
          <w:tcPr>
            <w:tcW w:w="2670" w:type="dxa"/>
            <w:tcBorders>
              <w:top w:val="single" w:sz="2" w:space="0" w:color="auto"/>
              <w:left w:val="single" w:sz="2" w:space="0" w:color="auto"/>
              <w:bottom w:val="single" w:sz="2" w:space="0" w:color="auto"/>
              <w:right w:val="single" w:sz="2" w:space="0" w:color="auto"/>
            </w:tcBorders>
          </w:tcPr>
          <w:p w14:paraId="28BDB3B1" w14:textId="77777777" w:rsidR="000A450A" w:rsidRDefault="000A450A" w:rsidP="00DC57DA">
            <w:pPr>
              <w:spacing w:before="60" w:after="60"/>
              <w:ind w:left="0" w:firstLine="0"/>
              <w:jc w:val="left"/>
              <w:rPr>
                <w:b/>
              </w:rPr>
            </w:pPr>
            <w:r>
              <w:rPr>
                <w:b/>
              </w:rPr>
              <w:t>Décomposition et sous-détails des Prix</w:t>
            </w:r>
          </w:p>
        </w:tc>
        <w:tc>
          <w:tcPr>
            <w:tcW w:w="1425" w:type="dxa"/>
            <w:tcBorders>
              <w:top w:val="single" w:sz="2" w:space="0" w:color="auto"/>
              <w:left w:val="single" w:sz="2" w:space="0" w:color="auto"/>
              <w:bottom w:val="single" w:sz="2" w:space="0" w:color="auto"/>
              <w:right w:val="single" w:sz="2" w:space="0" w:color="auto"/>
            </w:tcBorders>
          </w:tcPr>
          <w:p w14:paraId="10A34CC5" w14:textId="77777777" w:rsidR="000A450A" w:rsidRDefault="000A450A" w:rsidP="00DC57DA">
            <w:pPr>
              <w:spacing w:before="60" w:after="60"/>
              <w:ind w:left="0" w:firstLine="0"/>
              <w:jc w:val="left"/>
            </w:pPr>
            <w:r>
              <w:t>10.3.4</w:t>
            </w:r>
          </w:p>
        </w:tc>
        <w:tc>
          <w:tcPr>
            <w:tcW w:w="5355" w:type="dxa"/>
            <w:tcBorders>
              <w:top w:val="single" w:sz="2" w:space="0" w:color="auto"/>
              <w:left w:val="single" w:sz="2" w:space="0" w:color="auto"/>
              <w:bottom w:val="single" w:sz="2" w:space="0" w:color="auto"/>
              <w:right w:val="single" w:sz="2" w:space="0" w:color="auto"/>
            </w:tcBorders>
          </w:tcPr>
          <w:p w14:paraId="63C4CF45" w14:textId="3CCC3CBD" w:rsidR="0086340E" w:rsidRPr="006C0D0E" w:rsidRDefault="0005607C" w:rsidP="00DC57DA">
            <w:pPr>
              <w:spacing w:before="60" w:after="60"/>
              <w:ind w:left="0" w:firstLine="0"/>
              <w:rPr>
                <w:szCs w:val="24"/>
              </w:rPr>
            </w:pPr>
            <w:r w:rsidRPr="0005607C">
              <w:rPr>
                <w:szCs w:val="24"/>
              </w:rPr>
              <w:t xml:space="preserve">La décomposition du prix forfaitaire / le sous-détail du prix unitaire doit être produit(e) dans un délai de </w:t>
            </w:r>
            <w:r w:rsidRPr="0005607C">
              <w:rPr>
                <w:szCs w:val="24"/>
                <w:u w:val="single"/>
              </w:rPr>
              <w:t xml:space="preserve">                 </w:t>
            </w:r>
            <w:r w:rsidRPr="0005607C">
              <w:rPr>
                <w:szCs w:val="24"/>
              </w:rPr>
              <w:t xml:space="preserve"> à compter de la date suivante </w:t>
            </w:r>
            <w:r w:rsidRPr="006C0D0E">
              <w:rPr>
                <w:szCs w:val="24"/>
              </w:rPr>
              <w:t xml:space="preserve">:  </w:t>
            </w:r>
          </w:p>
          <w:p w14:paraId="105082A1" w14:textId="77777777" w:rsidR="000A450A" w:rsidRPr="006C0D0E" w:rsidRDefault="0005607C" w:rsidP="00DC57DA">
            <w:pPr>
              <w:spacing w:before="60" w:after="60"/>
              <w:ind w:left="0" w:firstLine="0"/>
              <w:rPr>
                <w:sz w:val="20"/>
              </w:rPr>
            </w:pPr>
            <w:r w:rsidRPr="006C0D0E">
              <w:rPr>
                <w:i/>
                <w:sz w:val="20"/>
              </w:rPr>
              <w:t>[insérer le cas échéant</w:t>
            </w:r>
            <w:r w:rsidR="006C0D0E">
              <w:rPr>
                <w:i/>
                <w:sz w:val="20"/>
              </w:rPr>
              <w:t>]</w:t>
            </w:r>
          </w:p>
        </w:tc>
      </w:tr>
      <w:tr w:rsidR="000A450A" w:rsidRPr="00E21797" w14:paraId="3807A6A4" w14:textId="77777777" w:rsidTr="0006041E">
        <w:tc>
          <w:tcPr>
            <w:tcW w:w="2670" w:type="dxa"/>
            <w:tcBorders>
              <w:top w:val="single" w:sz="2" w:space="0" w:color="auto"/>
              <w:left w:val="single" w:sz="2" w:space="0" w:color="auto"/>
              <w:bottom w:val="single" w:sz="2" w:space="0" w:color="auto"/>
              <w:right w:val="single" w:sz="2" w:space="0" w:color="auto"/>
            </w:tcBorders>
          </w:tcPr>
          <w:p w14:paraId="2D92DD34" w14:textId="77777777" w:rsidR="000A450A" w:rsidRPr="00E21797" w:rsidRDefault="000A450A" w:rsidP="00DC57DA">
            <w:pPr>
              <w:spacing w:before="60" w:after="60"/>
              <w:ind w:left="0" w:firstLine="0"/>
              <w:jc w:val="left"/>
              <w:rPr>
                <w:b/>
              </w:rPr>
            </w:pPr>
            <w:r w:rsidRPr="00E21797">
              <w:rPr>
                <w:b/>
              </w:rPr>
              <w:t>Révision des prix</w:t>
            </w:r>
          </w:p>
        </w:tc>
        <w:tc>
          <w:tcPr>
            <w:tcW w:w="1425" w:type="dxa"/>
            <w:tcBorders>
              <w:top w:val="single" w:sz="2" w:space="0" w:color="auto"/>
              <w:left w:val="single" w:sz="2" w:space="0" w:color="auto"/>
              <w:bottom w:val="single" w:sz="2" w:space="0" w:color="auto"/>
              <w:right w:val="single" w:sz="2" w:space="0" w:color="auto"/>
            </w:tcBorders>
          </w:tcPr>
          <w:p w14:paraId="763CE256" w14:textId="77777777" w:rsidR="000A450A" w:rsidRPr="00E21797" w:rsidRDefault="000A450A" w:rsidP="00DC57DA">
            <w:pPr>
              <w:spacing w:before="60" w:after="60"/>
              <w:ind w:left="0" w:firstLine="0"/>
              <w:jc w:val="left"/>
            </w:pPr>
            <w:r>
              <w:t xml:space="preserve">10.4.1 &amp; </w:t>
            </w:r>
            <w:r w:rsidRPr="00E21797">
              <w:t>10.4.2</w:t>
            </w:r>
          </w:p>
        </w:tc>
        <w:tc>
          <w:tcPr>
            <w:tcW w:w="5355" w:type="dxa"/>
            <w:tcBorders>
              <w:top w:val="single" w:sz="2" w:space="0" w:color="auto"/>
              <w:left w:val="single" w:sz="2" w:space="0" w:color="auto"/>
              <w:bottom w:val="single" w:sz="2" w:space="0" w:color="auto"/>
              <w:right w:val="single" w:sz="2" w:space="0" w:color="auto"/>
            </w:tcBorders>
          </w:tcPr>
          <w:p w14:paraId="18C40444" w14:textId="77777777" w:rsidR="000A450A" w:rsidRPr="00E21797" w:rsidRDefault="000A450A" w:rsidP="00DC57DA">
            <w:pPr>
              <w:spacing w:before="60" w:after="60"/>
              <w:ind w:left="0" w:firstLine="0"/>
            </w:pPr>
            <w:r w:rsidRPr="00E21797">
              <w:rPr>
                <w:i/>
                <w:sz w:val="20"/>
              </w:rPr>
              <w:t>[Retenir l’une des deux options suivantes]</w:t>
            </w:r>
          </w:p>
          <w:p w14:paraId="32E46478" w14:textId="77777777" w:rsidR="000A450A" w:rsidRPr="00E21797" w:rsidRDefault="000A450A" w:rsidP="00DC57DA">
            <w:pPr>
              <w:spacing w:before="60" w:after="60"/>
              <w:ind w:left="0" w:firstLine="0"/>
              <w:jc w:val="left"/>
            </w:pPr>
            <w:r w:rsidRPr="00E21797">
              <w:t>Les prix sont fermes et les dispositions de l’Article 10.4.2 du CCAG ne sont pas applicables</w:t>
            </w:r>
          </w:p>
          <w:p w14:paraId="7EEF192B" w14:textId="77777777" w:rsidR="000A450A" w:rsidRPr="00E21797" w:rsidRDefault="000A450A" w:rsidP="00DC57DA">
            <w:pPr>
              <w:spacing w:before="60" w:after="60"/>
              <w:ind w:left="0" w:firstLine="0"/>
              <w:jc w:val="left"/>
              <w:rPr>
                <w:b/>
              </w:rPr>
            </w:pPr>
            <w:r w:rsidRPr="00E21797">
              <w:rPr>
                <w:b/>
              </w:rPr>
              <w:t>OU</w:t>
            </w:r>
          </w:p>
          <w:p w14:paraId="35A59510" w14:textId="77777777" w:rsidR="000A450A" w:rsidRPr="00E21797" w:rsidRDefault="000A450A" w:rsidP="00DC57DA">
            <w:pPr>
              <w:spacing w:before="60" w:after="60"/>
              <w:ind w:left="0" w:firstLine="0"/>
              <w:jc w:val="left"/>
            </w:pPr>
            <w:r w:rsidRPr="00E21797">
              <w:t>Les prix sont révisables suivant les modalités et coefficients suivants :</w:t>
            </w:r>
          </w:p>
          <w:p w14:paraId="2C5445D4" w14:textId="77777777" w:rsidR="000A450A" w:rsidRPr="00E21797" w:rsidRDefault="000A450A" w:rsidP="00DC57DA">
            <w:pPr>
              <w:spacing w:before="60" w:after="60"/>
              <w:ind w:left="0" w:firstLine="0"/>
            </w:pPr>
            <w:r w:rsidRPr="00E21797">
              <w:rPr>
                <w:i/>
                <w:sz w:val="20"/>
              </w:rPr>
              <w:t>[Insérer les formules assorties des valeurs indiquées dans l’</w:t>
            </w:r>
            <w:r w:rsidR="009128BE">
              <w:rPr>
                <w:i/>
                <w:sz w:val="20"/>
              </w:rPr>
              <w:t>A</w:t>
            </w:r>
            <w:r w:rsidRPr="00E21797">
              <w:rPr>
                <w:i/>
                <w:sz w:val="20"/>
              </w:rPr>
              <w:t>nnexe à la</w:t>
            </w:r>
            <w:r w:rsidR="006C0D0E">
              <w:rPr>
                <w:i/>
                <w:sz w:val="20"/>
              </w:rPr>
              <w:t xml:space="preserve"> </w:t>
            </w:r>
            <w:r w:rsidR="009128BE">
              <w:rPr>
                <w:i/>
                <w:sz w:val="20"/>
              </w:rPr>
              <w:t>S</w:t>
            </w:r>
            <w:r w:rsidRPr="00E21797">
              <w:rPr>
                <w:i/>
                <w:sz w:val="20"/>
              </w:rPr>
              <w:t>oumission]</w:t>
            </w:r>
          </w:p>
        </w:tc>
      </w:tr>
      <w:tr w:rsidR="000A450A" w:rsidRPr="00E21797" w14:paraId="3A567FA0" w14:textId="77777777" w:rsidTr="0006041E">
        <w:tc>
          <w:tcPr>
            <w:tcW w:w="2670" w:type="dxa"/>
            <w:tcBorders>
              <w:top w:val="single" w:sz="2" w:space="0" w:color="auto"/>
              <w:left w:val="single" w:sz="2" w:space="0" w:color="auto"/>
              <w:bottom w:val="single" w:sz="2" w:space="0" w:color="auto"/>
              <w:right w:val="single" w:sz="2" w:space="0" w:color="auto"/>
            </w:tcBorders>
          </w:tcPr>
          <w:p w14:paraId="1890A624"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00426E47" w14:textId="77777777" w:rsidR="000A450A" w:rsidRDefault="000A450A" w:rsidP="00DC57DA">
            <w:pPr>
              <w:spacing w:before="60" w:after="60"/>
              <w:ind w:left="0" w:firstLine="0"/>
              <w:jc w:val="left"/>
            </w:pPr>
            <w:r>
              <w:t>10.4.2 (b)</w:t>
            </w:r>
          </w:p>
        </w:tc>
        <w:tc>
          <w:tcPr>
            <w:tcW w:w="5355" w:type="dxa"/>
            <w:tcBorders>
              <w:top w:val="single" w:sz="2" w:space="0" w:color="auto"/>
              <w:left w:val="single" w:sz="2" w:space="0" w:color="auto"/>
              <w:bottom w:val="single" w:sz="2" w:space="0" w:color="auto"/>
              <w:right w:val="single" w:sz="2" w:space="0" w:color="auto"/>
            </w:tcBorders>
          </w:tcPr>
          <w:p w14:paraId="0F8D39F1" w14:textId="77777777" w:rsidR="0086340E" w:rsidRDefault="000A450A" w:rsidP="00DC57DA">
            <w:pPr>
              <w:spacing w:before="60" w:after="60"/>
              <w:ind w:left="0" w:firstLine="0"/>
              <w:rPr>
                <w:szCs w:val="24"/>
              </w:rPr>
            </w:pPr>
            <w:r>
              <w:rPr>
                <w:i/>
                <w:szCs w:val="24"/>
              </w:rPr>
              <w:t>[</w:t>
            </w:r>
            <w:r w:rsidR="0005607C" w:rsidRPr="0005607C">
              <w:rPr>
                <w:i/>
                <w:sz w:val="20"/>
              </w:rPr>
              <w:t>insérer le cas échéant</w:t>
            </w:r>
            <w:r>
              <w:rPr>
                <w:i/>
                <w:szCs w:val="24"/>
              </w:rPr>
              <w:t> </w:t>
            </w:r>
            <w:r w:rsidR="0005607C" w:rsidRPr="0005607C">
              <w:rPr>
                <w:szCs w:val="24"/>
              </w:rPr>
              <w:t xml:space="preserve">: </w:t>
            </w:r>
          </w:p>
          <w:p w14:paraId="37F4831B" w14:textId="77777777" w:rsidR="00412BB8" w:rsidRDefault="0005607C" w:rsidP="00DC57DA">
            <w:pPr>
              <w:spacing w:before="60" w:after="60"/>
              <w:ind w:left="0" w:firstLine="0"/>
              <w:jc w:val="left"/>
              <w:rPr>
                <w:i/>
                <w:szCs w:val="24"/>
              </w:rPr>
            </w:pPr>
            <w:r w:rsidRPr="0005607C">
              <w:rPr>
                <w:szCs w:val="24"/>
              </w:rPr>
              <w:t>Le coefficient correcteur dans le cas où les indices et monnaies de paiement étrangers ont des pays d’origine différents est :</w:t>
            </w:r>
            <w:r w:rsidRPr="0005607C">
              <w:rPr>
                <w:szCs w:val="24"/>
                <w:u w:val="single"/>
              </w:rPr>
              <w:t xml:space="preserve">                                            </w:t>
            </w:r>
            <w:r w:rsidR="000A450A">
              <w:rPr>
                <w:i/>
                <w:szCs w:val="24"/>
              </w:rPr>
              <w:t>]</w:t>
            </w:r>
          </w:p>
        </w:tc>
      </w:tr>
      <w:tr w:rsidR="000A450A" w:rsidRPr="00E21797" w14:paraId="01545C10" w14:textId="77777777" w:rsidTr="0006041E">
        <w:tc>
          <w:tcPr>
            <w:tcW w:w="2670" w:type="dxa"/>
            <w:tcBorders>
              <w:top w:val="single" w:sz="2" w:space="0" w:color="auto"/>
              <w:left w:val="single" w:sz="2" w:space="0" w:color="auto"/>
              <w:bottom w:val="single" w:sz="2" w:space="0" w:color="auto"/>
              <w:right w:val="single" w:sz="2" w:space="0" w:color="auto"/>
            </w:tcBorders>
          </w:tcPr>
          <w:p w14:paraId="236B00DB" w14:textId="77777777" w:rsidR="000A450A" w:rsidRPr="00E21797" w:rsidRDefault="000A450A" w:rsidP="00DC57DA">
            <w:pPr>
              <w:spacing w:before="60" w:after="60"/>
              <w:ind w:left="0" w:firstLine="0"/>
              <w:jc w:val="left"/>
              <w:rPr>
                <w:b/>
              </w:rPr>
            </w:pPr>
            <w:r w:rsidRPr="00E21797">
              <w:rPr>
                <w:b/>
              </w:rPr>
              <w:t>Impôts, droits, taxes, redevances, cotisations</w:t>
            </w:r>
          </w:p>
        </w:tc>
        <w:tc>
          <w:tcPr>
            <w:tcW w:w="1425" w:type="dxa"/>
            <w:tcBorders>
              <w:top w:val="single" w:sz="2" w:space="0" w:color="auto"/>
              <w:left w:val="single" w:sz="2" w:space="0" w:color="auto"/>
              <w:bottom w:val="single" w:sz="2" w:space="0" w:color="auto"/>
              <w:right w:val="single" w:sz="2" w:space="0" w:color="auto"/>
            </w:tcBorders>
          </w:tcPr>
          <w:p w14:paraId="5B0CA254" w14:textId="77777777" w:rsidR="000A450A" w:rsidRPr="00E21797" w:rsidRDefault="000A450A" w:rsidP="00DC57DA">
            <w:pPr>
              <w:spacing w:before="60" w:after="60"/>
              <w:ind w:left="0" w:firstLine="0"/>
              <w:jc w:val="left"/>
            </w:pPr>
            <w:r w:rsidRPr="00E21797">
              <w:t>10.5.2</w:t>
            </w:r>
          </w:p>
        </w:tc>
        <w:tc>
          <w:tcPr>
            <w:tcW w:w="5355" w:type="dxa"/>
            <w:tcBorders>
              <w:top w:val="single" w:sz="2" w:space="0" w:color="auto"/>
              <w:left w:val="single" w:sz="2" w:space="0" w:color="auto"/>
              <w:bottom w:val="single" w:sz="2" w:space="0" w:color="auto"/>
              <w:right w:val="single" w:sz="2" w:space="0" w:color="auto"/>
            </w:tcBorders>
          </w:tcPr>
          <w:p w14:paraId="0EBC6961" w14:textId="77777777" w:rsidR="000A450A" w:rsidRPr="00E21797" w:rsidRDefault="000A450A" w:rsidP="00DC57DA">
            <w:pPr>
              <w:spacing w:before="60" w:after="60"/>
              <w:ind w:left="0" w:firstLine="0"/>
              <w:jc w:val="left"/>
            </w:pPr>
            <w:r w:rsidRPr="00E21797">
              <w:t>Les prix du présent Marché sont réputés ne pas comprendre les montants dus au titre des impôts, droits et obligations suivants :</w:t>
            </w:r>
          </w:p>
          <w:p w14:paraId="6D236130" w14:textId="77777777" w:rsidR="000A450A" w:rsidRPr="00E21797" w:rsidRDefault="000A450A" w:rsidP="00DC57DA">
            <w:pPr>
              <w:spacing w:before="60" w:after="60"/>
              <w:ind w:left="0" w:firstLine="0"/>
              <w:jc w:val="left"/>
            </w:pPr>
            <w:r w:rsidRPr="00E21797">
              <w:rPr>
                <w:i/>
                <w:sz w:val="20"/>
              </w:rPr>
              <w:t>[Insérer la liste des exemptions</w:t>
            </w:r>
            <w:r w:rsidR="00FB502C">
              <w:rPr>
                <w:i/>
                <w:sz w:val="20"/>
              </w:rPr>
              <w:t>, le cas échéant</w:t>
            </w:r>
            <w:r w:rsidRPr="00E21797">
              <w:rPr>
                <w:i/>
                <w:sz w:val="20"/>
              </w:rPr>
              <w:t>]</w:t>
            </w:r>
          </w:p>
        </w:tc>
      </w:tr>
      <w:tr w:rsidR="000A450A" w:rsidRPr="00E21797" w14:paraId="4E7B876E" w14:textId="77777777" w:rsidTr="0006041E">
        <w:tc>
          <w:tcPr>
            <w:tcW w:w="2670" w:type="dxa"/>
            <w:tcBorders>
              <w:top w:val="single" w:sz="2" w:space="0" w:color="auto"/>
              <w:left w:val="single" w:sz="2" w:space="0" w:color="auto"/>
              <w:bottom w:val="single" w:sz="2" w:space="0" w:color="auto"/>
              <w:right w:val="single" w:sz="2" w:space="0" w:color="auto"/>
            </w:tcBorders>
          </w:tcPr>
          <w:p w14:paraId="1C5C7B66" w14:textId="77777777" w:rsidR="000A450A" w:rsidRPr="00E21797" w:rsidRDefault="000A450A" w:rsidP="00DC57DA">
            <w:pPr>
              <w:spacing w:before="60" w:after="60"/>
              <w:ind w:left="0" w:firstLine="0"/>
              <w:jc w:val="left"/>
              <w:rPr>
                <w:b/>
              </w:rPr>
            </w:pPr>
            <w:r w:rsidRPr="00E21797">
              <w:rPr>
                <w:b/>
              </w:rPr>
              <w:t>Taux de change et proportion des monnaies</w:t>
            </w:r>
          </w:p>
        </w:tc>
        <w:tc>
          <w:tcPr>
            <w:tcW w:w="1425" w:type="dxa"/>
            <w:tcBorders>
              <w:top w:val="single" w:sz="2" w:space="0" w:color="auto"/>
              <w:left w:val="single" w:sz="2" w:space="0" w:color="auto"/>
              <w:bottom w:val="single" w:sz="2" w:space="0" w:color="auto"/>
              <w:right w:val="single" w:sz="2" w:space="0" w:color="auto"/>
            </w:tcBorders>
          </w:tcPr>
          <w:p w14:paraId="22F6CAA1" w14:textId="77777777" w:rsidR="000A450A" w:rsidRPr="00E21797" w:rsidRDefault="000A450A" w:rsidP="00DC57DA">
            <w:pPr>
              <w:spacing w:before="60" w:after="60"/>
              <w:ind w:left="0" w:firstLine="0"/>
              <w:jc w:val="left"/>
            </w:pPr>
            <w:r w:rsidRPr="00E21797">
              <w:t>10.6.1</w:t>
            </w:r>
          </w:p>
        </w:tc>
        <w:tc>
          <w:tcPr>
            <w:tcW w:w="5355" w:type="dxa"/>
            <w:tcBorders>
              <w:top w:val="single" w:sz="2" w:space="0" w:color="auto"/>
              <w:left w:val="single" w:sz="2" w:space="0" w:color="auto"/>
              <w:bottom w:val="single" w:sz="2" w:space="0" w:color="auto"/>
              <w:right w:val="single" w:sz="2" w:space="0" w:color="auto"/>
            </w:tcBorders>
          </w:tcPr>
          <w:p w14:paraId="70C847E8" w14:textId="77777777" w:rsidR="000A450A" w:rsidRPr="00CB267B" w:rsidRDefault="000A450A" w:rsidP="00DC57DA">
            <w:pPr>
              <w:spacing w:before="60" w:after="60"/>
              <w:ind w:left="0" w:firstLine="0"/>
              <w:jc w:val="left"/>
              <w:rPr>
                <w:szCs w:val="24"/>
              </w:rPr>
            </w:pPr>
            <w:r w:rsidRPr="00CB267B">
              <w:rPr>
                <w:i/>
                <w:szCs w:val="24"/>
              </w:rPr>
              <w:t>[Insérer lors de la signature du marché, en adoptant les taux de change et proportions figurant dans l’offre du soumissionnaire retenu]</w:t>
            </w:r>
          </w:p>
        </w:tc>
      </w:tr>
      <w:tr w:rsidR="000A450A" w:rsidRPr="00E21797" w14:paraId="61C62E0B" w14:textId="77777777" w:rsidTr="0006041E">
        <w:tc>
          <w:tcPr>
            <w:tcW w:w="2670" w:type="dxa"/>
            <w:tcBorders>
              <w:top w:val="single" w:sz="2" w:space="0" w:color="auto"/>
              <w:left w:val="single" w:sz="2" w:space="0" w:color="auto"/>
              <w:bottom w:val="single" w:sz="2" w:space="0" w:color="auto"/>
              <w:right w:val="single" w:sz="2" w:space="0" w:color="auto"/>
            </w:tcBorders>
          </w:tcPr>
          <w:p w14:paraId="740757A8" w14:textId="77777777" w:rsidR="000A450A" w:rsidRPr="00566B27" w:rsidRDefault="000A450A" w:rsidP="00DC57DA">
            <w:pPr>
              <w:spacing w:before="60" w:after="60"/>
              <w:ind w:left="0" w:firstLine="0"/>
              <w:jc w:val="left"/>
              <w:rPr>
                <w:b/>
              </w:rPr>
            </w:pPr>
            <w:r w:rsidRPr="00566B27">
              <w:rPr>
                <w:b/>
              </w:rPr>
              <w:lastRenderedPageBreak/>
              <w:t>Travaux en régie</w:t>
            </w:r>
          </w:p>
        </w:tc>
        <w:tc>
          <w:tcPr>
            <w:tcW w:w="1425" w:type="dxa"/>
            <w:tcBorders>
              <w:top w:val="single" w:sz="2" w:space="0" w:color="auto"/>
              <w:left w:val="single" w:sz="2" w:space="0" w:color="auto"/>
              <w:bottom w:val="single" w:sz="2" w:space="0" w:color="auto"/>
              <w:right w:val="single" w:sz="2" w:space="0" w:color="auto"/>
            </w:tcBorders>
          </w:tcPr>
          <w:p w14:paraId="58BAB9EC" w14:textId="49104F04" w:rsidR="000A450A" w:rsidRPr="00E21797" w:rsidRDefault="000A450A" w:rsidP="00DC57DA">
            <w:pPr>
              <w:spacing w:before="60" w:after="60"/>
              <w:ind w:left="0" w:firstLine="0"/>
              <w:jc w:val="left"/>
            </w:pPr>
            <w:r w:rsidRPr="00E21797">
              <w:t>11</w:t>
            </w:r>
            <w:r w:rsidRPr="00602D59">
              <w:t>.3.</w:t>
            </w:r>
            <w:r w:rsidR="00CB267B" w:rsidRPr="00602D59">
              <w:t>2</w:t>
            </w:r>
            <w:r w:rsidRPr="00E21797">
              <w:t xml:space="preserve"> </w:t>
            </w:r>
          </w:p>
        </w:tc>
        <w:tc>
          <w:tcPr>
            <w:tcW w:w="5355" w:type="dxa"/>
            <w:tcBorders>
              <w:top w:val="single" w:sz="2" w:space="0" w:color="auto"/>
              <w:left w:val="single" w:sz="2" w:space="0" w:color="auto"/>
              <w:bottom w:val="single" w:sz="2" w:space="0" w:color="auto"/>
              <w:right w:val="single" w:sz="2" w:space="0" w:color="auto"/>
            </w:tcBorders>
          </w:tcPr>
          <w:p w14:paraId="308B0EDE" w14:textId="771E49F0" w:rsidR="000A450A" w:rsidRPr="00E21797" w:rsidRDefault="00602D59" w:rsidP="00DC57DA">
            <w:pPr>
              <w:spacing w:before="60" w:after="60"/>
              <w:ind w:left="0" w:firstLine="0"/>
            </w:pPr>
            <w:r w:rsidRPr="00CB267B">
              <w:rPr>
                <w:i/>
                <w:szCs w:val="24"/>
              </w:rPr>
              <w:t xml:space="preserve">[Insérer </w:t>
            </w:r>
            <w:r>
              <w:rPr>
                <w:i/>
                <w:szCs w:val="24"/>
              </w:rPr>
              <w:t>la disposition souhaitée dans le cas où le montant des Travaux en Régie est prévu excéder le montant de trois pour cent du Montant du Marché]</w:t>
            </w:r>
          </w:p>
        </w:tc>
      </w:tr>
      <w:tr w:rsidR="000A450A" w:rsidRPr="00E21797" w14:paraId="45098EF2" w14:textId="77777777" w:rsidTr="0006041E">
        <w:tc>
          <w:tcPr>
            <w:tcW w:w="2670" w:type="dxa"/>
            <w:tcBorders>
              <w:top w:val="single" w:sz="2" w:space="0" w:color="auto"/>
              <w:left w:val="single" w:sz="2" w:space="0" w:color="auto"/>
              <w:bottom w:val="single" w:sz="2" w:space="0" w:color="auto"/>
              <w:right w:val="single" w:sz="2" w:space="0" w:color="auto"/>
            </w:tcBorders>
          </w:tcPr>
          <w:p w14:paraId="08079E85" w14:textId="77777777" w:rsidR="000A450A" w:rsidRPr="00E21797" w:rsidRDefault="000A450A" w:rsidP="00DC57DA">
            <w:pPr>
              <w:spacing w:before="60" w:after="60"/>
              <w:ind w:left="0" w:firstLine="0"/>
              <w:jc w:val="left"/>
              <w:rPr>
                <w:b/>
              </w:rPr>
            </w:pPr>
            <w:r w:rsidRPr="00E21797">
              <w:rPr>
                <w:b/>
              </w:rPr>
              <w:t>Acomptes sur approvisionnement</w:t>
            </w:r>
          </w:p>
        </w:tc>
        <w:tc>
          <w:tcPr>
            <w:tcW w:w="1425" w:type="dxa"/>
            <w:tcBorders>
              <w:top w:val="single" w:sz="2" w:space="0" w:color="auto"/>
              <w:left w:val="single" w:sz="2" w:space="0" w:color="auto"/>
              <w:bottom w:val="single" w:sz="2" w:space="0" w:color="auto"/>
              <w:right w:val="single" w:sz="2" w:space="0" w:color="auto"/>
            </w:tcBorders>
          </w:tcPr>
          <w:p w14:paraId="2758FF1A" w14:textId="77777777" w:rsidR="000A450A" w:rsidRPr="00E21797" w:rsidRDefault="000A450A" w:rsidP="00DC57DA">
            <w:pPr>
              <w:spacing w:before="60" w:after="60"/>
              <w:ind w:left="0" w:firstLine="0"/>
              <w:jc w:val="left"/>
            </w:pPr>
            <w:r w:rsidRPr="00E21797">
              <w:t>11.4</w:t>
            </w:r>
          </w:p>
        </w:tc>
        <w:tc>
          <w:tcPr>
            <w:tcW w:w="5355" w:type="dxa"/>
            <w:tcBorders>
              <w:top w:val="single" w:sz="2" w:space="0" w:color="auto"/>
              <w:left w:val="single" w:sz="2" w:space="0" w:color="auto"/>
              <w:bottom w:val="single" w:sz="2" w:space="0" w:color="auto"/>
              <w:right w:val="single" w:sz="2" w:space="0" w:color="auto"/>
            </w:tcBorders>
          </w:tcPr>
          <w:p w14:paraId="1C3F576C" w14:textId="77777777" w:rsidR="000A450A" w:rsidRPr="00CB267B" w:rsidRDefault="000A450A" w:rsidP="00DC57DA">
            <w:pPr>
              <w:spacing w:before="60" w:after="60"/>
              <w:ind w:left="0" w:firstLine="0"/>
              <w:rPr>
                <w:i/>
                <w:szCs w:val="24"/>
              </w:rPr>
            </w:pPr>
            <w:r w:rsidRPr="00CB267B">
              <w:rPr>
                <w:i/>
                <w:szCs w:val="24"/>
              </w:rPr>
              <w:t>[Décrire le mode de calcul]</w:t>
            </w:r>
          </w:p>
        </w:tc>
      </w:tr>
      <w:tr w:rsidR="000A450A" w:rsidRPr="00E21797" w14:paraId="0A156800" w14:textId="77777777" w:rsidTr="0006041E">
        <w:tc>
          <w:tcPr>
            <w:tcW w:w="2670" w:type="dxa"/>
            <w:tcBorders>
              <w:top w:val="single" w:sz="2" w:space="0" w:color="auto"/>
              <w:left w:val="single" w:sz="2" w:space="0" w:color="auto"/>
              <w:bottom w:val="single" w:sz="2" w:space="0" w:color="auto"/>
              <w:right w:val="single" w:sz="2" w:space="0" w:color="auto"/>
            </w:tcBorders>
          </w:tcPr>
          <w:p w14:paraId="1ABDA30C" w14:textId="77777777" w:rsidR="000A450A" w:rsidRPr="00E21797" w:rsidRDefault="000A450A" w:rsidP="00DC57DA">
            <w:pPr>
              <w:spacing w:before="60" w:after="60"/>
              <w:ind w:left="0" w:firstLine="0"/>
              <w:jc w:val="left"/>
              <w:rPr>
                <w:b/>
              </w:rPr>
            </w:pPr>
            <w:r w:rsidRPr="00E21797">
              <w:rPr>
                <w:b/>
              </w:rPr>
              <w:t>Avance forfaitaire</w:t>
            </w:r>
          </w:p>
        </w:tc>
        <w:tc>
          <w:tcPr>
            <w:tcW w:w="1425" w:type="dxa"/>
            <w:tcBorders>
              <w:top w:val="single" w:sz="2" w:space="0" w:color="auto"/>
              <w:left w:val="single" w:sz="2" w:space="0" w:color="auto"/>
              <w:bottom w:val="single" w:sz="2" w:space="0" w:color="auto"/>
              <w:right w:val="single" w:sz="2" w:space="0" w:color="auto"/>
            </w:tcBorders>
          </w:tcPr>
          <w:p w14:paraId="7824C19F" w14:textId="77777777" w:rsidR="000A450A" w:rsidRPr="00E21797" w:rsidRDefault="000A450A" w:rsidP="00DC57DA">
            <w:pPr>
              <w:spacing w:before="60" w:after="60"/>
              <w:ind w:left="0" w:firstLine="0"/>
              <w:jc w:val="left"/>
            </w:pPr>
            <w:r w:rsidRPr="00E21797">
              <w:t>11.5</w:t>
            </w:r>
          </w:p>
        </w:tc>
        <w:tc>
          <w:tcPr>
            <w:tcW w:w="5355" w:type="dxa"/>
            <w:tcBorders>
              <w:top w:val="single" w:sz="2" w:space="0" w:color="auto"/>
              <w:left w:val="single" w:sz="2" w:space="0" w:color="auto"/>
              <w:bottom w:val="single" w:sz="2" w:space="0" w:color="auto"/>
              <w:right w:val="single" w:sz="2" w:space="0" w:color="auto"/>
            </w:tcBorders>
          </w:tcPr>
          <w:p w14:paraId="3524EECB" w14:textId="77777777" w:rsidR="000A450A" w:rsidRPr="00CB267B" w:rsidRDefault="000A450A" w:rsidP="00DC57DA">
            <w:pPr>
              <w:spacing w:before="60" w:after="60"/>
              <w:ind w:left="0" w:firstLine="0"/>
              <w:rPr>
                <w:szCs w:val="24"/>
              </w:rPr>
            </w:pPr>
            <w:r w:rsidRPr="00CB267B">
              <w:rPr>
                <w:szCs w:val="24"/>
              </w:rPr>
              <w:t>Le mode de calcul de l’avance est le suivant :</w:t>
            </w:r>
          </w:p>
          <w:p w14:paraId="64E9A94D" w14:textId="77777777" w:rsidR="000A450A" w:rsidRPr="00CB267B" w:rsidRDefault="000A450A" w:rsidP="00DC57DA">
            <w:pPr>
              <w:tabs>
                <w:tab w:val="left" w:pos="612"/>
              </w:tabs>
              <w:spacing w:before="60" w:after="60"/>
              <w:ind w:left="0" w:firstLine="0"/>
              <w:rPr>
                <w:szCs w:val="24"/>
              </w:rPr>
            </w:pPr>
            <w:r w:rsidRPr="00CB267B">
              <w:rPr>
                <w:szCs w:val="24"/>
              </w:rPr>
              <w:t>a)</w:t>
            </w:r>
            <w:r w:rsidRPr="00CB267B">
              <w:rPr>
                <w:szCs w:val="24"/>
              </w:rPr>
              <w:tab/>
              <w:t>pourcentage par rapport au Montant du Marché:</w:t>
            </w:r>
          </w:p>
          <w:p w14:paraId="7310DAB7" w14:textId="77777777" w:rsidR="000A450A" w:rsidRPr="00CB267B" w:rsidRDefault="000A450A" w:rsidP="00DC57DA">
            <w:pPr>
              <w:tabs>
                <w:tab w:val="left" w:pos="612"/>
              </w:tabs>
              <w:spacing w:before="60" w:after="60"/>
              <w:ind w:left="0" w:firstLine="0"/>
              <w:rPr>
                <w:szCs w:val="24"/>
              </w:rPr>
            </w:pPr>
            <w:r w:rsidRPr="00CB267B">
              <w:rPr>
                <w:szCs w:val="24"/>
              </w:rPr>
              <w:t>b)</w:t>
            </w:r>
            <w:r w:rsidRPr="00CB267B">
              <w:rPr>
                <w:szCs w:val="24"/>
              </w:rPr>
              <w:tab/>
              <w:t>pourcentage payable en monnaies nationale et étrangères:</w:t>
            </w:r>
          </w:p>
          <w:p w14:paraId="68A3A653" w14:textId="77777777" w:rsidR="000A450A" w:rsidRPr="00CB267B" w:rsidRDefault="000A450A" w:rsidP="00DC57DA">
            <w:pPr>
              <w:spacing w:before="60" w:after="60"/>
              <w:ind w:left="0" w:firstLine="0"/>
              <w:rPr>
                <w:szCs w:val="24"/>
              </w:rPr>
            </w:pPr>
            <w:r w:rsidRPr="00CB267B">
              <w:rPr>
                <w:szCs w:val="24"/>
              </w:rPr>
              <w:t>L’avance sera remboursée comme suit:</w:t>
            </w:r>
          </w:p>
          <w:p w14:paraId="6930A421" w14:textId="77777777" w:rsidR="000A450A" w:rsidRPr="00CB267B" w:rsidRDefault="000A450A" w:rsidP="00DC57DA">
            <w:pPr>
              <w:spacing w:before="60" w:after="60"/>
              <w:ind w:left="0" w:firstLine="0"/>
              <w:rPr>
                <w:szCs w:val="24"/>
              </w:rPr>
            </w:pPr>
            <w:r w:rsidRPr="00CB267B">
              <w:rPr>
                <w:i/>
                <w:szCs w:val="24"/>
              </w:rPr>
              <w:t>[Insérer la méthode et le rythme d’imputation]</w:t>
            </w:r>
          </w:p>
        </w:tc>
      </w:tr>
      <w:tr w:rsidR="000A450A" w:rsidRPr="00E21797" w14:paraId="0BB4ACDB" w14:textId="77777777" w:rsidTr="0006041E">
        <w:tc>
          <w:tcPr>
            <w:tcW w:w="2670" w:type="dxa"/>
            <w:tcBorders>
              <w:top w:val="single" w:sz="2" w:space="0" w:color="auto"/>
              <w:left w:val="single" w:sz="2" w:space="0" w:color="auto"/>
              <w:bottom w:val="single" w:sz="2" w:space="0" w:color="auto"/>
              <w:right w:val="single" w:sz="2" w:space="0" w:color="auto"/>
            </w:tcBorders>
          </w:tcPr>
          <w:p w14:paraId="72436B97" w14:textId="77777777" w:rsidR="000A450A" w:rsidRPr="00E21797" w:rsidRDefault="000A450A" w:rsidP="00DC57DA">
            <w:pPr>
              <w:spacing w:before="60" w:after="60"/>
              <w:ind w:left="0" w:firstLine="0"/>
              <w:jc w:val="left"/>
              <w:rPr>
                <w:b/>
              </w:rPr>
            </w:pPr>
            <w:r w:rsidRPr="00E21797">
              <w:rPr>
                <w:b/>
              </w:rPr>
              <w:t>Intérêts moratoires</w:t>
            </w:r>
          </w:p>
        </w:tc>
        <w:tc>
          <w:tcPr>
            <w:tcW w:w="1425" w:type="dxa"/>
            <w:tcBorders>
              <w:top w:val="single" w:sz="2" w:space="0" w:color="auto"/>
              <w:left w:val="single" w:sz="2" w:space="0" w:color="auto"/>
              <w:bottom w:val="single" w:sz="2" w:space="0" w:color="auto"/>
              <w:right w:val="single" w:sz="2" w:space="0" w:color="auto"/>
            </w:tcBorders>
          </w:tcPr>
          <w:p w14:paraId="1F836469" w14:textId="77777777" w:rsidR="000A450A" w:rsidRPr="00E21797" w:rsidRDefault="000A450A" w:rsidP="00DC57DA">
            <w:pPr>
              <w:spacing w:before="60" w:after="60"/>
              <w:ind w:left="0" w:firstLine="0"/>
              <w:jc w:val="left"/>
            </w:pPr>
            <w:r w:rsidRPr="00E21797">
              <w:t>11.7</w:t>
            </w:r>
          </w:p>
        </w:tc>
        <w:tc>
          <w:tcPr>
            <w:tcW w:w="5355" w:type="dxa"/>
            <w:tcBorders>
              <w:top w:val="single" w:sz="2" w:space="0" w:color="auto"/>
              <w:left w:val="single" w:sz="2" w:space="0" w:color="auto"/>
              <w:bottom w:val="single" w:sz="2" w:space="0" w:color="auto"/>
              <w:right w:val="single" w:sz="2" w:space="0" w:color="auto"/>
            </w:tcBorders>
          </w:tcPr>
          <w:p w14:paraId="0EAFE0FF" w14:textId="77777777" w:rsidR="000A450A" w:rsidRPr="00E21797" w:rsidRDefault="000A450A" w:rsidP="00DC57DA">
            <w:pPr>
              <w:spacing w:before="60" w:after="60"/>
              <w:ind w:left="0" w:firstLine="0"/>
            </w:pPr>
            <w:r w:rsidRPr="00E21797">
              <w:t>Taux mensuel pour les paiements en monnaie nationale</w:t>
            </w:r>
            <w:r>
              <w:t xml:space="preserve"> </w:t>
            </w:r>
          </w:p>
          <w:p w14:paraId="0C5749BE" w14:textId="77777777" w:rsidR="000A450A" w:rsidRPr="00E21797" w:rsidRDefault="000A450A" w:rsidP="00DC57DA">
            <w:pPr>
              <w:spacing w:before="60" w:after="60"/>
              <w:ind w:left="0" w:firstLine="0"/>
            </w:pPr>
            <w:r w:rsidRPr="00E21797">
              <w:t>Taux mensuel pour les paiements en monnaie étrangère:</w:t>
            </w:r>
          </w:p>
        </w:tc>
      </w:tr>
      <w:tr w:rsidR="00602D59" w:rsidRPr="00E21797" w14:paraId="4950E019" w14:textId="77777777" w:rsidTr="0006041E">
        <w:tc>
          <w:tcPr>
            <w:tcW w:w="2670" w:type="dxa"/>
            <w:tcBorders>
              <w:top w:val="single" w:sz="2" w:space="0" w:color="auto"/>
              <w:left w:val="single" w:sz="2" w:space="0" w:color="auto"/>
              <w:bottom w:val="single" w:sz="2" w:space="0" w:color="auto"/>
              <w:right w:val="single" w:sz="2" w:space="0" w:color="auto"/>
            </w:tcBorders>
          </w:tcPr>
          <w:p w14:paraId="6258F1E8" w14:textId="1DD29495" w:rsidR="00602D59" w:rsidRPr="00E21797" w:rsidRDefault="00602D59" w:rsidP="00DC57DA">
            <w:pPr>
              <w:spacing w:before="60" w:after="60"/>
              <w:ind w:left="0" w:firstLine="0"/>
              <w:jc w:val="left"/>
              <w:rPr>
                <w:b/>
              </w:rPr>
            </w:pPr>
            <w:r w:rsidRPr="00E21797">
              <w:rPr>
                <w:b/>
              </w:rPr>
              <w:t>Modalités de règlement des acomptes</w:t>
            </w:r>
          </w:p>
        </w:tc>
        <w:tc>
          <w:tcPr>
            <w:tcW w:w="1425" w:type="dxa"/>
            <w:tcBorders>
              <w:top w:val="single" w:sz="2" w:space="0" w:color="auto"/>
              <w:left w:val="single" w:sz="2" w:space="0" w:color="auto"/>
              <w:bottom w:val="single" w:sz="2" w:space="0" w:color="auto"/>
              <w:right w:val="single" w:sz="2" w:space="0" w:color="auto"/>
            </w:tcBorders>
          </w:tcPr>
          <w:p w14:paraId="09453DB5" w14:textId="329ACCE1" w:rsidR="00602D59" w:rsidRPr="00E21797" w:rsidRDefault="00602D59" w:rsidP="00DC57DA">
            <w:pPr>
              <w:spacing w:before="60" w:after="60"/>
              <w:ind w:left="0" w:firstLine="0"/>
              <w:jc w:val="left"/>
            </w:pPr>
            <w:r>
              <w:t>13.1.1</w:t>
            </w:r>
          </w:p>
        </w:tc>
        <w:tc>
          <w:tcPr>
            <w:tcW w:w="5355" w:type="dxa"/>
            <w:tcBorders>
              <w:top w:val="single" w:sz="2" w:space="0" w:color="auto"/>
              <w:left w:val="single" w:sz="2" w:space="0" w:color="auto"/>
              <w:bottom w:val="single" w:sz="2" w:space="0" w:color="auto"/>
              <w:right w:val="single" w:sz="2" w:space="0" w:color="auto"/>
            </w:tcBorders>
          </w:tcPr>
          <w:p w14:paraId="405CF5DC" w14:textId="3F687924" w:rsidR="00602D59" w:rsidRPr="00CB267B" w:rsidRDefault="00602D59" w:rsidP="00DC57DA">
            <w:pPr>
              <w:spacing w:before="60" w:after="60"/>
              <w:ind w:left="0" w:firstLine="0"/>
              <w:rPr>
                <w:szCs w:val="24"/>
              </w:rPr>
            </w:pPr>
            <w:r w:rsidRPr="00CB267B">
              <w:rPr>
                <w:i/>
                <w:szCs w:val="24"/>
              </w:rPr>
              <w:t>[Insérer</w:t>
            </w:r>
            <w:r>
              <w:rPr>
                <w:i/>
                <w:szCs w:val="24"/>
              </w:rPr>
              <w:t xml:space="preserve"> la disposition voulue pour la présentation d’un décompte pour l’avance, si nécessaire, par exemple présentation d’une demande de paiement d’avance dès la signature du Marché]</w:t>
            </w:r>
          </w:p>
        </w:tc>
      </w:tr>
      <w:tr w:rsidR="000A450A" w:rsidRPr="00E21797" w14:paraId="0F72D575" w14:textId="77777777" w:rsidTr="0006041E">
        <w:tc>
          <w:tcPr>
            <w:tcW w:w="2670" w:type="dxa"/>
            <w:tcBorders>
              <w:top w:val="single" w:sz="2" w:space="0" w:color="auto"/>
              <w:left w:val="single" w:sz="2" w:space="0" w:color="auto"/>
              <w:bottom w:val="single" w:sz="2" w:space="0" w:color="auto"/>
              <w:right w:val="single" w:sz="2" w:space="0" w:color="auto"/>
            </w:tcBorders>
          </w:tcPr>
          <w:p w14:paraId="2D581531" w14:textId="0F327581"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2731C528" w14:textId="77777777" w:rsidR="000A450A" w:rsidRPr="00E21797" w:rsidRDefault="000A450A" w:rsidP="00DC57DA">
            <w:pPr>
              <w:spacing w:before="60" w:after="60"/>
              <w:ind w:left="0" w:firstLine="0"/>
              <w:jc w:val="left"/>
            </w:pPr>
            <w:r w:rsidRPr="00E21797">
              <w:t>13.2.3</w:t>
            </w:r>
          </w:p>
        </w:tc>
        <w:tc>
          <w:tcPr>
            <w:tcW w:w="5355" w:type="dxa"/>
            <w:tcBorders>
              <w:top w:val="single" w:sz="2" w:space="0" w:color="auto"/>
              <w:left w:val="single" w:sz="2" w:space="0" w:color="auto"/>
              <w:bottom w:val="single" w:sz="2" w:space="0" w:color="auto"/>
              <w:right w:val="single" w:sz="2" w:space="0" w:color="auto"/>
            </w:tcBorders>
          </w:tcPr>
          <w:p w14:paraId="3B654687" w14:textId="77777777" w:rsidR="000A450A" w:rsidRPr="00CB267B" w:rsidRDefault="000A450A" w:rsidP="00DC57DA">
            <w:pPr>
              <w:spacing w:before="60" w:after="60"/>
              <w:ind w:left="0" w:firstLine="0"/>
              <w:rPr>
                <w:szCs w:val="24"/>
              </w:rPr>
            </w:pPr>
            <w:r w:rsidRPr="00CB267B">
              <w:rPr>
                <w:szCs w:val="24"/>
              </w:rPr>
              <w:t>Les paiements à l’Entrepreneur seront effectués aux comptes bancaires suivants :</w:t>
            </w:r>
          </w:p>
          <w:p w14:paraId="374F8F52" w14:textId="77777777" w:rsidR="000A450A" w:rsidRPr="00CB267B" w:rsidRDefault="000A450A" w:rsidP="00DC57DA">
            <w:pPr>
              <w:tabs>
                <w:tab w:val="left" w:pos="612"/>
              </w:tabs>
              <w:spacing w:before="60" w:after="60"/>
              <w:ind w:left="0" w:firstLine="0"/>
              <w:rPr>
                <w:szCs w:val="24"/>
              </w:rPr>
            </w:pPr>
            <w:r w:rsidRPr="00CB267B">
              <w:rPr>
                <w:szCs w:val="24"/>
              </w:rPr>
              <w:t>a)</w:t>
            </w:r>
            <w:r w:rsidRPr="00CB267B">
              <w:rPr>
                <w:szCs w:val="24"/>
              </w:rPr>
              <w:tab/>
              <w:t>pour la part en monnaie nationale :</w:t>
            </w:r>
          </w:p>
          <w:p w14:paraId="023A144F" w14:textId="77777777" w:rsidR="000A450A" w:rsidRPr="00CB267B" w:rsidRDefault="000A450A" w:rsidP="00DC57DA">
            <w:pPr>
              <w:spacing w:before="60" w:after="60"/>
              <w:ind w:left="0" w:firstLine="0"/>
              <w:rPr>
                <w:i/>
                <w:szCs w:val="24"/>
              </w:rPr>
            </w:pPr>
            <w:r w:rsidRPr="00CB267B">
              <w:rPr>
                <w:i/>
                <w:szCs w:val="24"/>
              </w:rPr>
              <w:t>[Indiquer le compte bancaire dans le pays du Maître de l’Ouvrage]</w:t>
            </w:r>
          </w:p>
          <w:p w14:paraId="0929D42C" w14:textId="77777777" w:rsidR="000A450A" w:rsidRPr="00CB267B" w:rsidRDefault="000A450A" w:rsidP="00DC57DA">
            <w:pPr>
              <w:tabs>
                <w:tab w:val="left" w:pos="612"/>
              </w:tabs>
              <w:spacing w:before="60" w:after="60"/>
              <w:ind w:left="0" w:firstLine="0"/>
              <w:rPr>
                <w:szCs w:val="24"/>
              </w:rPr>
            </w:pPr>
            <w:r w:rsidRPr="00CB267B">
              <w:rPr>
                <w:szCs w:val="24"/>
              </w:rPr>
              <w:t>b)</w:t>
            </w:r>
            <w:r w:rsidRPr="00CB267B">
              <w:rPr>
                <w:szCs w:val="24"/>
              </w:rPr>
              <w:tab/>
              <w:t>pour la part en monnaie étrangère:</w:t>
            </w:r>
          </w:p>
          <w:p w14:paraId="24BD5BAE" w14:textId="77777777" w:rsidR="000A450A" w:rsidRPr="00CB267B" w:rsidRDefault="000A450A" w:rsidP="00DC57DA">
            <w:pPr>
              <w:spacing w:before="60" w:after="60"/>
              <w:ind w:left="0" w:firstLine="0"/>
              <w:rPr>
                <w:szCs w:val="24"/>
              </w:rPr>
            </w:pPr>
            <w:r w:rsidRPr="00CB267B">
              <w:rPr>
                <w:i/>
                <w:szCs w:val="24"/>
              </w:rPr>
              <w:t>[Indiquer le(s) compte(s) bancaire(s) pour les règlements en monnaie étrangère]</w:t>
            </w:r>
          </w:p>
        </w:tc>
      </w:tr>
      <w:tr w:rsidR="00602D59" w:rsidRPr="00E21797" w14:paraId="1291CCAA" w14:textId="77777777" w:rsidTr="0006041E">
        <w:tc>
          <w:tcPr>
            <w:tcW w:w="2670" w:type="dxa"/>
            <w:tcBorders>
              <w:top w:val="single" w:sz="2" w:space="0" w:color="auto"/>
              <w:left w:val="single" w:sz="2" w:space="0" w:color="auto"/>
              <w:bottom w:val="single" w:sz="2" w:space="0" w:color="auto"/>
              <w:right w:val="single" w:sz="2" w:space="0" w:color="auto"/>
            </w:tcBorders>
          </w:tcPr>
          <w:p w14:paraId="519C5714" w14:textId="1E9CDD97" w:rsidR="00602D59" w:rsidRPr="00E21797" w:rsidRDefault="00E763E0" w:rsidP="00DC57DA">
            <w:pPr>
              <w:spacing w:before="60" w:after="60"/>
              <w:ind w:left="0" w:firstLine="0"/>
              <w:jc w:val="left"/>
              <w:rPr>
                <w:b/>
              </w:rPr>
            </w:pPr>
            <w:r w:rsidRPr="00E763E0">
              <w:rPr>
                <w:b/>
              </w:rPr>
              <w:t>Changement dans l’importance des diverses natures d’ouvrage</w:t>
            </w:r>
          </w:p>
        </w:tc>
        <w:tc>
          <w:tcPr>
            <w:tcW w:w="1425" w:type="dxa"/>
            <w:tcBorders>
              <w:top w:val="single" w:sz="2" w:space="0" w:color="auto"/>
              <w:left w:val="single" w:sz="2" w:space="0" w:color="auto"/>
              <w:bottom w:val="single" w:sz="2" w:space="0" w:color="auto"/>
              <w:right w:val="single" w:sz="2" w:space="0" w:color="auto"/>
            </w:tcBorders>
          </w:tcPr>
          <w:p w14:paraId="75C56C29" w14:textId="78843AFC" w:rsidR="00602D59" w:rsidRPr="00E21797" w:rsidRDefault="00E763E0" w:rsidP="00DC57DA">
            <w:pPr>
              <w:spacing w:before="60" w:after="60"/>
              <w:ind w:left="0" w:firstLine="0"/>
              <w:jc w:val="left"/>
            </w:pPr>
            <w:r>
              <w:t>17.1</w:t>
            </w:r>
          </w:p>
        </w:tc>
        <w:tc>
          <w:tcPr>
            <w:tcW w:w="5355" w:type="dxa"/>
            <w:tcBorders>
              <w:top w:val="single" w:sz="2" w:space="0" w:color="auto"/>
              <w:left w:val="single" w:sz="2" w:space="0" w:color="auto"/>
              <w:bottom w:val="single" w:sz="2" w:space="0" w:color="auto"/>
              <w:right w:val="single" w:sz="2" w:space="0" w:color="auto"/>
            </w:tcBorders>
          </w:tcPr>
          <w:p w14:paraId="31D34F31" w14:textId="75856D60" w:rsidR="00602D59" w:rsidRPr="00E21797" w:rsidRDefault="00E763E0" w:rsidP="00DC57DA">
            <w:pPr>
              <w:spacing w:before="60" w:after="60"/>
              <w:ind w:left="0" w:firstLine="0"/>
            </w:pPr>
            <w:r w:rsidRPr="00CB267B">
              <w:rPr>
                <w:i/>
                <w:szCs w:val="24"/>
              </w:rPr>
              <w:t xml:space="preserve">[Insérer </w:t>
            </w:r>
            <w:r>
              <w:rPr>
                <w:i/>
                <w:szCs w:val="24"/>
              </w:rPr>
              <w:t>la disposition souhaitée dans le cas où le la disposition du CCAG doit être modifiée]</w:t>
            </w:r>
          </w:p>
        </w:tc>
      </w:tr>
      <w:tr w:rsidR="000A450A" w:rsidRPr="00E21797" w14:paraId="5AC2EC51" w14:textId="77777777" w:rsidTr="0006041E">
        <w:tc>
          <w:tcPr>
            <w:tcW w:w="2670" w:type="dxa"/>
            <w:tcBorders>
              <w:top w:val="single" w:sz="2" w:space="0" w:color="auto"/>
              <w:left w:val="single" w:sz="2" w:space="0" w:color="auto"/>
              <w:bottom w:val="single" w:sz="2" w:space="0" w:color="auto"/>
              <w:right w:val="single" w:sz="2" w:space="0" w:color="auto"/>
            </w:tcBorders>
          </w:tcPr>
          <w:p w14:paraId="43739706" w14:textId="77777777" w:rsidR="000A450A" w:rsidRPr="00E21797" w:rsidRDefault="000A450A" w:rsidP="00DC57DA">
            <w:pPr>
              <w:spacing w:before="60" w:after="60"/>
              <w:ind w:left="0" w:firstLine="0"/>
              <w:jc w:val="left"/>
              <w:rPr>
                <w:b/>
              </w:rPr>
            </w:pPr>
            <w:r w:rsidRPr="00E21797">
              <w:rPr>
                <w:b/>
              </w:rPr>
              <w:t>Force majeure</w:t>
            </w:r>
          </w:p>
        </w:tc>
        <w:tc>
          <w:tcPr>
            <w:tcW w:w="1425" w:type="dxa"/>
            <w:tcBorders>
              <w:top w:val="single" w:sz="2" w:space="0" w:color="auto"/>
              <w:left w:val="single" w:sz="2" w:space="0" w:color="auto"/>
              <w:bottom w:val="single" w:sz="2" w:space="0" w:color="auto"/>
              <w:right w:val="single" w:sz="2" w:space="0" w:color="auto"/>
            </w:tcBorders>
          </w:tcPr>
          <w:p w14:paraId="44759523" w14:textId="77777777" w:rsidR="000A450A" w:rsidRPr="00E21797" w:rsidRDefault="000A450A" w:rsidP="00DC57DA">
            <w:pPr>
              <w:spacing w:before="60" w:after="60"/>
              <w:ind w:left="0" w:firstLine="0"/>
              <w:jc w:val="left"/>
            </w:pPr>
            <w:r w:rsidRPr="00E21797">
              <w:t>18.3</w:t>
            </w:r>
          </w:p>
        </w:tc>
        <w:tc>
          <w:tcPr>
            <w:tcW w:w="5355" w:type="dxa"/>
            <w:tcBorders>
              <w:top w:val="single" w:sz="2" w:space="0" w:color="auto"/>
              <w:left w:val="single" w:sz="2" w:space="0" w:color="auto"/>
              <w:bottom w:val="single" w:sz="2" w:space="0" w:color="auto"/>
              <w:right w:val="single" w:sz="2" w:space="0" w:color="auto"/>
            </w:tcBorders>
          </w:tcPr>
          <w:p w14:paraId="6DE73AAD" w14:textId="77777777" w:rsidR="000A450A" w:rsidRPr="00E21797" w:rsidRDefault="000A450A" w:rsidP="00DC57DA">
            <w:pPr>
              <w:spacing w:before="60" w:after="60"/>
              <w:ind w:left="0" w:firstLine="0"/>
            </w:pPr>
            <w:r w:rsidRPr="00E21797">
              <w:t>Seuil des intempéries constituant un cas de force majeure :</w:t>
            </w:r>
          </w:p>
        </w:tc>
      </w:tr>
      <w:tr w:rsidR="000A450A" w:rsidRPr="00E21797" w14:paraId="587ED844" w14:textId="77777777" w:rsidTr="0006041E">
        <w:tc>
          <w:tcPr>
            <w:tcW w:w="2670" w:type="dxa"/>
            <w:tcBorders>
              <w:top w:val="single" w:sz="2" w:space="0" w:color="auto"/>
              <w:left w:val="single" w:sz="2" w:space="0" w:color="auto"/>
              <w:bottom w:val="single" w:sz="2" w:space="0" w:color="auto"/>
              <w:right w:val="single" w:sz="2" w:space="0" w:color="auto"/>
            </w:tcBorders>
          </w:tcPr>
          <w:p w14:paraId="02F0C7CE" w14:textId="77777777" w:rsidR="000A450A" w:rsidRPr="00E21797" w:rsidRDefault="000A450A" w:rsidP="00DC57DA">
            <w:pPr>
              <w:spacing w:before="60" w:after="60"/>
              <w:ind w:left="0" w:firstLine="0"/>
              <w:jc w:val="left"/>
              <w:rPr>
                <w:b/>
              </w:rPr>
            </w:pPr>
            <w:r w:rsidRPr="00E21797">
              <w:rPr>
                <w:b/>
              </w:rPr>
              <w:t>Délai d’exécution</w:t>
            </w:r>
          </w:p>
        </w:tc>
        <w:tc>
          <w:tcPr>
            <w:tcW w:w="1425" w:type="dxa"/>
            <w:tcBorders>
              <w:top w:val="single" w:sz="2" w:space="0" w:color="auto"/>
              <w:left w:val="single" w:sz="2" w:space="0" w:color="auto"/>
              <w:bottom w:val="single" w:sz="2" w:space="0" w:color="auto"/>
              <w:right w:val="single" w:sz="2" w:space="0" w:color="auto"/>
            </w:tcBorders>
          </w:tcPr>
          <w:p w14:paraId="6A2DDE49" w14:textId="77777777" w:rsidR="000A450A" w:rsidRPr="00E21797" w:rsidRDefault="000A450A" w:rsidP="00DC57DA">
            <w:pPr>
              <w:spacing w:before="60" w:after="60"/>
              <w:ind w:left="0" w:firstLine="0"/>
              <w:jc w:val="left"/>
            </w:pPr>
            <w:r w:rsidRPr="00E21797">
              <w:t>19.1.1</w:t>
            </w:r>
          </w:p>
        </w:tc>
        <w:tc>
          <w:tcPr>
            <w:tcW w:w="5355" w:type="dxa"/>
            <w:tcBorders>
              <w:top w:val="single" w:sz="2" w:space="0" w:color="auto"/>
              <w:left w:val="single" w:sz="2" w:space="0" w:color="auto"/>
              <w:bottom w:val="single" w:sz="2" w:space="0" w:color="auto"/>
              <w:right w:val="single" w:sz="2" w:space="0" w:color="auto"/>
            </w:tcBorders>
          </w:tcPr>
          <w:p w14:paraId="7CB5760D" w14:textId="77777777" w:rsidR="000A450A" w:rsidRPr="00E21797" w:rsidRDefault="000A450A" w:rsidP="00DC57DA">
            <w:pPr>
              <w:spacing w:before="60" w:after="60"/>
              <w:ind w:left="0" w:firstLine="0"/>
            </w:pPr>
            <w:r w:rsidRPr="00E21797">
              <w:rPr>
                <w:i/>
                <w:sz w:val="20"/>
              </w:rPr>
              <w:t xml:space="preserve">[Indiquer la date à partir de laquelle commence à courir le délai d’exécution des travaux, </w:t>
            </w:r>
            <w:r w:rsidRPr="00E21797">
              <w:rPr>
                <w:i/>
                <w:sz w:val="20"/>
                <w:u w:val="single"/>
              </w:rPr>
              <w:t>si elle est différente</w:t>
            </w:r>
            <w:r w:rsidRPr="00E21797">
              <w:rPr>
                <w:i/>
                <w:sz w:val="20"/>
              </w:rPr>
              <w:t xml:space="preserve"> de la date d’entrée en vigueur du marché]</w:t>
            </w:r>
          </w:p>
        </w:tc>
      </w:tr>
      <w:tr w:rsidR="000A450A" w:rsidRPr="00E21797" w14:paraId="580DE09D" w14:textId="77777777" w:rsidTr="0006041E">
        <w:tc>
          <w:tcPr>
            <w:tcW w:w="2670" w:type="dxa"/>
            <w:tcBorders>
              <w:top w:val="single" w:sz="2" w:space="0" w:color="auto"/>
              <w:left w:val="single" w:sz="2" w:space="0" w:color="auto"/>
              <w:bottom w:val="single" w:sz="2" w:space="0" w:color="auto"/>
              <w:right w:val="single" w:sz="2" w:space="0" w:color="auto"/>
            </w:tcBorders>
          </w:tcPr>
          <w:p w14:paraId="153B992C" w14:textId="77777777" w:rsidR="000A450A" w:rsidRPr="00E21797" w:rsidRDefault="000A450A" w:rsidP="00DC57DA">
            <w:pPr>
              <w:spacing w:before="60" w:after="60"/>
              <w:ind w:left="0" w:firstLine="0"/>
              <w:jc w:val="left"/>
              <w:rPr>
                <w:b/>
              </w:rPr>
            </w:pPr>
            <w:r w:rsidRPr="00E21797">
              <w:rPr>
                <w:b/>
              </w:rPr>
              <w:t>Prolongation des délais d’exécution</w:t>
            </w:r>
          </w:p>
        </w:tc>
        <w:tc>
          <w:tcPr>
            <w:tcW w:w="1425" w:type="dxa"/>
            <w:tcBorders>
              <w:top w:val="single" w:sz="2" w:space="0" w:color="auto"/>
              <w:left w:val="single" w:sz="2" w:space="0" w:color="auto"/>
              <w:bottom w:val="single" w:sz="2" w:space="0" w:color="auto"/>
              <w:right w:val="single" w:sz="2" w:space="0" w:color="auto"/>
            </w:tcBorders>
          </w:tcPr>
          <w:p w14:paraId="2A6FF91D" w14:textId="77777777" w:rsidR="000A450A" w:rsidRPr="00E21797" w:rsidRDefault="000A450A" w:rsidP="00DC57DA">
            <w:pPr>
              <w:spacing w:before="60" w:after="60"/>
              <w:ind w:left="0" w:firstLine="0"/>
              <w:jc w:val="left"/>
            </w:pPr>
            <w:r w:rsidRPr="00E21797">
              <w:t>19.2.2</w:t>
            </w:r>
          </w:p>
        </w:tc>
        <w:tc>
          <w:tcPr>
            <w:tcW w:w="5355" w:type="dxa"/>
            <w:tcBorders>
              <w:top w:val="single" w:sz="2" w:space="0" w:color="auto"/>
              <w:left w:val="single" w:sz="2" w:space="0" w:color="auto"/>
              <w:bottom w:val="single" w:sz="2" w:space="0" w:color="auto"/>
              <w:right w:val="single" w:sz="2" w:space="0" w:color="auto"/>
            </w:tcBorders>
          </w:tcPr>
          <w:p w14:paraId="24B495FE" w14:textId="77777777" w:rsidR="000A450A" w:rsidRPr="00E21797" w:rsidRDefault="000A450A" w:rsidP="00DC57DA">
            <w:pPr>
              <w:spacing w:before="60" w:after="60"/>
              <w:ind w:left="0" w:firstLine="0"/>
            </w:pPr>
            <w:r w:rsidRPr="00E21797">
              <w:t>Seuil des intempéries entraînant une prolongation des délais d’exécution des travaux :</w:t>
            </w:r>
          </w:p>
          <w:p w14:paraId="3EEAFD8D" w14:textId="77777777" w:rsidR="000A450A" w:rsidRPr="00E21797" w:rsidRDefault="000A450A" w:rsidP="00DC57DA">
            <w:pPr>
              <w:spacing w:before="60" w:after="60"/>
              <w:ind w:left="0" w:firstLine="0"/>
              <w:rPr>
                <w:i/>
                <w:sz w:val="20"/>
              </w:rPr>
            </w:pPr>
            <w:r w:rsidRPr="00E21797">
              <w:lastRenderedPageBreak/>
              <w:t>Nombre de journées d’intempéries prévisibles :</w:t>
            </w:r>
          </w:p>
        </w:tc>
      </w:tr>
      <w:tr w:rsidR="000A450A" w:rsidRPr="00E21797" w14:paraId="73873CC9" w14:textId="77777777" w:rsidTr="0006041E">
        <w:tc>
          <w:tcPr>
            <w:tcW w:w="2670" w:type="dxa"/>
            <w:tcBorders>
              <w:top w:val="single" w:sz="2" w:space="0" w:color="auto"/>
              <w:left w:val="single" w:sz="2" w:space="0" w:color="auto"/>
              <w:bottom w:val="single" w:sz="2" w:space="0" w:color="auto"/>
              <w:right w:val="single" w:sz="2" w:space="0" w:color="auto"/>
            </w:tcBorders>
          </w:tcPr>
          <w:p w14:paraId="276ED16F"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61656677" w14:textId="77777777" w:rsidR="000A450A" w:rsidRPr="00E21797" w:rsidRDefault="000A450A" w:rsidP="00DC57DA">
            <w:pPr>
              <w:spacing w:before="60" w:after="60"/>
              <w:ind w:left="0" w:firstLine="0"/>
              <w:jc w:val="left"/>
            </w:pPr>
            <w:r w:rsidRPr="00E21797">
              <w:t>19.2.4</w:t>
            </w:r>
          </w:p>
        </w:tc>
        <w:tc>
          <w:tcPr>
            <w:tcW w:w="5355" w:type="dxa"/>
            <w:tcBorders>
              <w:top w:val="single" w:sz="2" w:space="0" w:color="auto"/>
              <w:left w:val="single" w:sz="2" w:space="0" w:color="auto"/>
              <w:bottom w:val="single" w:sz="2" w:space="0" w:color="auto"/>
              <w:right w:val="single" w:sz="2" w:space="0" w:color="auto"/>
            </w:tcBorders>
          </w:tcPr>
          <w:p w14:paraId="0A18C697" w14:textId="77777777" w:rsidR="000A450A" w:rsidRPr="00E21797" w:rsidRDefault="000A450A" w:rsidP="00DC57DA">
            <w:pPr>
              <w:spacing w:before="60" w:after="60"/>
              <w:ind w:left="0" w:firstLine="0"/>
            </w:pPr>
            <w:r w:rsidRPr="00E21797">
              <w:t>Seuil de prolongation des délais d’exécution ouvrant droit à résiliation du Marché </w:t>
            </w:r>
            <w:r w:rsidRPr="00633C54">
              <w:rPr>
                <w:i/>
              </w:rPr>
              <w:t>:</w:t>
            </w:r>
            <w:r w:rsidRPr="00633C54">
              <w:rPr>
                <w:i/>
                <w:sz w:val="20"/>
              </w:rPr>
              <w:t xml:space="preserve"> </w:t>
            </w:r>
            <w:r w:rsidR="00633C54" w:rsidRPr="00633C54">
              <w:rPr>
                <w:i/>
                <w:szCs w:val="24"/>
              </w:rPr>
              <w:t>[Insérer un nombre de journées d’intempéries ouvrant droit à résiliation du marché ; ce nombre doit être plus grand que le nombre de journées d’intempéries prévisibles</w:t>
            </w:r>
            <w:r w:rsidR="00633C54">
              <w:rPr>
                <w:i/>
                <w:szCs w:val="24"/>
              </w:rPr>
              <w:t xml:space="preserve"> ou</w:t>
            </w:r>
            <w:r w:rsidR="00633C54">
              <w:rPr>
                <w:i/>
                <w:sz w:val="20"/>
              </w:rPr>
              <w:t xml:space="preserve"> </w:t>
            </w:r>
            <w:r>
              <w:rPr>
                <w:i/>
                <w:sz w:val="20"/>
              </w:rPr>
              <w:t>Une date au-delà du quart du délai d’exécution serait raisonnable.</w:t>
            </w:r>
            <w:r w:rsidR="00633C54">
              <w:rPr>
                <w:i/>
                <w:sz w:val="20"/>
              </w:rPr>
              <w:t>]</w:t>
            </w:r>
          </w:p>
        </w:tc>
      </w:tr>
      <w:tr w:rsidR="000A450A" w:rsidRPr="00E21797" w14:paraId="638172B1" w14:textId="77777777" w:rsidTr="0006041E">
        <w:tc>
          <w:tcPr>
            <w:tcW w:w="2670" w:type="dxa"/>
            <w:tcBorders>
              <w:top w:val="single" w:sz="2" w:space="0" w:color="auto"/>
              <w:left w:val="single" w:sz="2" w:space="0" w:color="auto"/>
              <w:bottom w:val="single" w:sz="2" w:space="0" w:color="auto"/>
              <w:right w:val="single" w:sz="2" w:space="0" w:color="auto"/>
            </w:tcBorders>
          </w:tcPr>
          <w:p w14:paraId="2633D21F" w14:textId="77777777" w:rsidR="000A450A" w:rsidRPr="00E21797" w:rsidRDefault="000A450A" w:rsidP="00DC57DA">
            <w:pPr>
              <w:spacing w:before="60" w:after="60"/>
              <w:ind w:left="0" w:firstLine="0"/>
              <w:jc w:val="left"/>
              <w:rPr>
                <w:b/>
              </w:rPr>
            </w:pPr>
            <w:r w:rsidRPr="00E21797">
              <w:rPr>
                <w:b/>
              </w:rPr>
              <w:t>Pénalités, primes et retenues</w:t>
            </w:r>
          </w:p>
        </w:tc>
        <w:tc>
          <w:tcPr>
            <w:tcW w:w="1425" w:type="dxa"/>
            <w:tcBorders>
              <w:top w:val="single" w:sz="2" w:space="0" w:color="auto"/>
              <w:left w:val="single" w:sz="2" w:space="0" w:color="auto"/>
              <w:bottom w:val="single" w:sz="2" w:space="0" w:color="auto"/>
              <w:right w:val="single" w:sz="2" w:space="0" w:color="auto"/>
            </w:tcBorders>
          </w:tcPr>
          <w:p w14:paraId="2D10C6B4" w14:textId="77777777" w:rsidR="000A450A" w:rsidRPr="00E21797" w:rsidRDefault="000A450A" w:rsidP="00DC57DA">
            <w:pPr>
              <w:spacing w:before="60" w:after="60"/>
              <w:ind w:left="0" w:firstLine="0"/>
              <w:jc w:val="left"/>
            </w:pPr>
            <w:r w:rsidRPr="00E21797">
              <w:t>20.1</w:t>
            </w:r>
          </w:p>
        </w:tc>
        <w:tc>
          <w:tcPr>
            <w:tcW w:w="5355" w:type="dxa"/>
            <w:tcBorders>
              <w:top w:val="single" w:sz="2" w:space="0" w:color="auto"/>
              <w:left w:val="single" w:sz="2" w:space="0" w:color="auto"/>
              <w:bottom w:val="single" w:sz="2" w:space="0" w:color="auto"/>
              <w:right w:val="single" w:sz="2" w:space="0" w:color="auto"/>
            </w:tcBorders>
          </w:tcPr>
          <w:p w14:paraId="77A3C041" w14:textId="77777777" w:rsidR="000A450A" w:rsidRDefault="000A450A" w:rsidP="00DC57DA">
            <w:pPr>
              <w:spacing w:before="60" w:after="60"/>
              <w:ind w:left="0" w:firstLine="0"/>
            </w:pPr>
            <w:r w:rsidRPr="00E21797">
              <w:t>La pénalité journalière pour retard dans l’exécution est fixée à :</w:t>
            </w:r>
            <w:r>
              <w:t xml:space="preserve"> </w:t>
            </w:r>
          </w:p>
          <w:p w14:paraId="601367C9" w14:textId="0242E745" w:rsidR="000A450A" w:rsidRPr="00E21797" w:rsidRDefault="000A450A" w:rsidP="00DC57DA">
            <w:pPr>
              <w:spacing w:before="60" w:after="60"/>
              <w:ind w:left="0" w:firstLine="0"/>
            </w:pPr>
            <w:r>
              <w:t xml:space="preserve">Cette pénalité s’applique en cas de retard dans l’achèvement des travaux </w:t>
            </w:r>
            <w:r w:rsidR="0086340E">
              <w:t>[</w:t>
            </w:r>
            <w:r>
              <w:t>et</w:t>
            </w:r>
            <w:r w:rsidR="0086340E">
              <w:t>, le cas échéant à :</w:t>
            </w:r>
            <w:r>
              <w:t xml:space="preserve"> </w:t>
            </w:r>
            <w:r w:rsidR="0005607C" w:rsidRPr="0005607C">
              <w:rPr>
                <w:i/>
                <w:sz w:val="20"/>
              </w:rPr>
              <w:t>préciser si applicable les ouvrages ou parties d’ouvrages ou ensembles de prestation faisant l’objet de délais particuliers ou de dates limites fixés au Marché</w:t>
            </w:r>
            <w:r>
              <w:rPr>
                <w:i/>
              </w:rPr>
              <w:t>].</w:t>
            </w:r>
          </w:p>
        </w:tc>
      </w:tr>
      <w:tr w:rsidR="000A450A" w:rsidRPr="00E21797" w14:paraId="160DCC3E" w14:textId="77777777" w:rsidTr="0006041E">
        <w:tc>
          <w:tcPr>
            <w:tcW w:w="2670" w:type="dxa"/>
            <w:tcBorders>
              <w:top w:val="single" w:sz="2" w:space="0" w:color="auto"/>
              <w:left w:val="single" w:sz="2" w:space="0" w:color="auto"/>
              <w:bottom w:val="single" w:sz="2" w:space="0" w:color="auto"/>
              <w:right w:val="single" w:sz="2" w:space="0" w:color="auto"/>
            </w:tcBorders>
          </w:tcPr>
          <w:p w14:paraId="7819E6FC"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14BF46F6" w14:textId="77777777" w:rsidR="000A450A" w:rsidRPr="00E21797" w:rsidRDefault="000A450A" w:rsidP="00DC57DA">
            <w:pPr>
              <w:spacing w:before="60" w:after="60"/>
              <w:ind w:left="0" w:firstLine="0"/>
              <w:jc w:val="left"/>
            </w:pPr>
            <w:r w:rsidRPr="00E21797">
              <w:t>20.2</w:t>
            </w:r>
          </w:p>
        </w:tc>
        <w:tc>
          <w:tcPr>
            <w:tcW w:w="5355" w:type="dxa"/>
            <w:tcBorders>
              <w:top w:val="single" w:sz="2" w:space="0" w:color="auto"/>
              <w:left w:val="single" w:sz="2" w:space="0" w:color="auto"/>
              <w:bottom w:val="single" w:sz="2" w:space="0" w:color="auto"/>
              <w:right w:val="single" w:sz="2" w:space="0" w:color="auto"/>
            </w:tcBorders>
          </w:tcPr>
          <w:p w14:paraId="09121720" w14:textId="77777777" w:rsidR="000A450A" w:rsidRPr="00E21797" w:rsidRDefault="000A450A" w:rsidP="00DC57DA">
            <w:pPr>
              <w:spacing w:before="60" w:after="60"/>
              <w:ind w:left="0" w:firstLine="0"/>
            </w:pPr>
            <w:r w:rsidRPr="00E21797">
              <w:t xml:space="preserve">La prime journalière pour avance dans l’exécution des travaux est fixée à </w:t>
            </w:r>
            <w:r w:rsidRPr="00E21797">
              <w:rPr>
                <w:i/>
                <w:sz w:val="20"/>
              </w:rPr>
              <w:t>[Insérer seulement si applicable]</w:t>
            </w:r>
            <w:r w:rsidRPr="00E21797">
              <w:t>. Le mode de calcul du plafond de ces primes est comme ci-après:</w:t>
            </w:r>
          </w:p>
        </w:tc>
      </w:tr>
      <w:tr w:rsidR="000A450A" w:rsidRPr="00E21797" w14:paraId="2A6830BD" w14:textId="77777777" w:rsidTr="0006041E">
        <w:tc>
          <w:tcPr>
            <w:tcW w:w="2670" w:type="dxa"/>
            <w:tcBorders>
              <w:top w:val="single" w:sz="2" w:space="0" w:color="auto"/>
              <w:left w:val="single" w:sz="2" w:space="0" w:color="auto"/>
              <w:bottom w:val="single" w:sz="2" w:space="0" w:color="auto"/>
              <w:right w:val="single" w:sz="2" w:space="0" w:color="auto"/>
            </w:tcBorders>
          </w:tcPr>
          <w:p w14:paraId="2A61210B" w14:textId="77777777" w:rsidR="000A450A" w:rsidRPr="00E21797" w:rsidRDefault="000A450A" w:rsidP="00DC57DA">
            <w:pPr>
              <w:spacing w:before="60" w:after="60"/>
              <w:ind w:left="0" w:firstLine="0"/>
              <w:jc w:val="left"/>
              <w:rPr>
                <w:b/>
              </w:rPr>
            </w:pPr>
            <w:r w:rsidRPr="00E21797">
              <w:rPr>
                <w:b/>
              </w:rPr>
              <w:t>Prise en charge, manutention et conservation par l’Entrepreneur des matériaux et produits fournis par le Maître de l’Ouvrage dans le cadre du Marché</w:t>
            </w:r>
          </w:p>
        </w:tc>
        <w:tc>
          <w:tcPr>
            <w:tcW w:w="1425" w:type="dxa"/>
            <w:tcBorders>
              <w:top w:val="single" w:sz="2" w:space="0" w:color="auto"/>
              <w:left w:val="single" w:sz="2" w:space="0" w:color="auto"/>
              <w:bottom w:val="single" w:sz="2" w:space="0" w:color="auto"/>
              <w:right w:val="single" w:sz="2" w:space="0" w:color="auto"/>
            </w:tcBorders>
          </w:tcPr>
          <w:p w14:paraId="6B3D7783" w14:textId="77777777" w:rsidR="000A450A" w:rsidRPr="00E21797" w:rsidRDefault="000A450A" w:rsidP="00DC57DA">
            <w:pPr>
              <w:spacing w:before="60" w:after="60"/>
              <w:ind w:left="0" w:firstLine="0"/>
              <w:jc w:val="left"/>
            </w:pPr>
            <w:r w:rsidRPr="00E21797">
              <w:t>26.4</w:t>
            </w:r>
          </w:p>
        </w:tc>
        <w:tc>
          <w:tcPr>
            <w:tcW w:w="5355" w:type="dxa"/>
            <w:tcBorders>
              <w:top w:val="single" w:sz="2" w:space="0" w:color="auto"/>
              <w:left w:val="single" w:sz="2" w:space="0" w:color="auto"/>
              <w:bottom w:val="single" w:sz="2" w:space="0" w:color="auto"/>
              <w:right w:val="single" w:sz="2" w:space="0" w:color="auto"/>
            </w:tcBorders>
          </w:tcPr>
          <w:p w14:paraId="301ED899" w14:textId="77777777" w:rsidR="000A450A" w:rsidRPr="00AA1390" w:rsidRDefault="000A450A" w:rsidP="00DC57DA">
            <w:pPr>
              <w:spacing w:before="60" w:after="60"/>
              <w:ind w:left="0" w:firstLine="0"/>
              <w:rPr>
                <w:szCs w:val="24"/>
              </w:rPr>
            </w:pPr>
            <w:r w:rsidRPr="00AA1390">
              <w:rPr>
                <w:i/>
                <w:szCs w:val="24"/>
              </w:rPr>
              <w:t>[indiquer, le cas échéant, les conditions particulières dans lesquelles l’Entrepreneur est tenu de procéder aux opérations nécessaires de déchargement, de débarquement, de manutention, de rechargement et de transport, jusque et y compris la mise en dépôt ou à pied d’</w:t>
            </w:r>
            <w:r w:rsidR="000919CF" w:rsidRPr="00AA1390">
              <w:rPr>
                <w:i/>
                <w:szCs w:val="24"/>
              </w:rPr>
              <w:t>œuvre</w:t>
            </w:r>
            <w:r w:rsidRPr="00AA1390">
              <w:rPr>
                <w:i/>
                <w:szCs w:val="24"/>
              </w:rPr>
              <w:t xml:space="preserve"> des matériaux, produits ou composants]</w:t>
            </w:r>
          </w:p>
        </w:tc>
      </w:tr>
      <w:tr w:rsidR="000A450A" w:rsidRPr="00E21797" w14:paraId="6152856A" w14:textId="77777777" w:rsidTr="0006041E">
        <w:tc>
          <w:tcPr>
            <w:tcW w:w="2670" w:type="dxa"/>
            <w:tcBorders>
              <w:top w:val="single" w:sz="2" w:space="0" w:color="auto"/>
              <w:left w:val="single" w:sz="2" w:space="0" w:color="auto"/>
              <w:bottom w:val="single" w:sz="2" w:space="0" w:color="auto"/>
              <w:right w:val="single" w:sz="2" w:space="0" w:color="auto"/>
            </w:tcBorders>
          </w:tcPr>
          <w:p w14:paraId="7A227D40"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182C021A" w14:textId="77777777" w:rsidR="000A450A" w:rsidRPr="00E21797" w:rsidRDefault="000A450A" w:rsidP="00DC57DA">
            <w:pPr>
              <w:spacing w:before="60" w:after="60"/>
              <w:ind w:left="0" w:firstLine="0"/>
              <w:jc w:val="left"/>
            </w:pPr>
            <w:r w:rsidRPr="00E21797">
              <w:t>26.5</w:t>
            </w:r>
          </w:p>
        </w:tc>
        <w:tc>
          <w:tcPr>
            <w:tcW w:w="5355" w:type="dxa"/>
            <w:tcBorders>
              <w:top w:val="single" w:sz="2" w:space="0" w:color="auto"/>
              <w:left w:val="single" w:sz="2" w:space="0" w:color="auto"/>
              <w:bottom w:val="single" w:sz="2" w:space="0" w:color="auto"/>
              <w:right w:val="single" w:sz="2" w:space="0" w:color="auto"/>
            </w:tcBorders>
          </w:tcPr>
          <w:p w14:paraId="6B59710A" w14:textId="77777777" w:rsidR="000A450A" w:rsidRPr="00AA1390" w:rsidRDefault="000A450A" w:rsidP="00DC57DA">
            <w:pPr>
              <w:spacing w:before="60" w:after="60"/>
              <w:ind w:left="0" w:firstLine="0"/>
              <w:rPr>
                <w:szCs w:val="24"/>
              </w:rPr>
            </w:pPr>
            <w:r w:rsidRPr="00AA1390">
              <w:rPr>
                <w:i/>
                <w:szCs w:val="24"/>
              </w:rPr>
              <w:t>[indiquer, le cas échéant, les conditions et limites territoriales de mise en magasin des matériaux, produits ou composants]</w:t>
            </w:r>
          </w:p>
        </w:tc>
      </w:tr>
      <w:tr w:rsidR="000A450A" w:rsidRPr="00E21797" w14:paraId="50F019E1" w14:textId="77777777" w:rsidTr="0006041E">
        <w:tc>
          <w:tcPr>
            <w:tcW w:w="2670" w:type="dxa"/>
            <w:tcBorders>
              <w:top w:val="single" w:sz="2" w:space="0" w:color="auto"/>
              <w:left w:val="single" w:sz="2" w:space="0" w:color="auto"/>
              <w:bottom w:val="single" w:sz="2" w:space="0" w:color="auto"/>
              <w:right w:val="single" w:sz="2" w:space="0" w:color="auto"/>
            </w:tcBorders>
          </w:tcPr>
          <w:p w14:paraId="35D52C38" w14:textId="77777777" w:rsidR="000A450A" w:rsidRPr="00E21797" w:rsidRDefault="000A450A" w:rsidP="00DC57DA">
            <w:pPr>
              <w:spacing w:before="60" w:after="60"/>
              <w:ind w:left="0" w:firstLine="0"/>
              <w:jc w:val="left"/>
              <w:rPr>
                <w:b/>
              </w:rPr>
            </w:pPr>
            <w:r w:rsidRPr="00E21797">
              <w:rPr>
                <w:b/>
              </w:rPr>
              <w:t>Préparation des travaux</w:t>
            </w:r>
          </w:p>
        </w:tc>
        <w:tc>
          <w:tcPr>
            <w:tcW w:w="1425" w:type="dxa"/>
            <w:tcBorders>
              <w:top w:val="single" w:sz="2" w:space="0" w:color="auto"/>
              <w:left w:val="single" w:sz="2" w:space="0" w:color="auto"/>
              <w:bottom w:val="single" w:sz="2" w:space="0" w:color="auto"/>
              <w:right w:val="single" w:sz="2" w:space="0" w:color="auto"/>
            </w:tcBorders>
          </w:tcPr>
          <w:p w14:paraId="4E0E2BB9" w14:textId="77777777" w:rsidR="000A450A" w:rsidRPr="00E21797" w:rsidRDefault="000A450A" w:rsidP="00DC57DA">
            <w:pPr>
              <w:spacing w:before="60" w:after="60"/>
              <w:ind w:left="0" w:firstLine="0"/>
              <w:jc w:val="left"/>
            </w:pPr>
            <w:r w:rsidRPr="00E21797">
              <w:t>28.1</w:t>
            </w:r>
          </w:p>
        </w:tc>
        <w:tc>
          <w:tcPr>
            <w:tcW w:w="5355" w:type="dxa"/>
            <w:tcBorders>
              <w:top w:val="single" w:sz="2" w:space="0" w:color="auto"/>
              <w:left w:val="single" w:sz="2" w:space="0" w:color="auto"/>
              <w:bottom w:val="single" w:sz="2" w:space="0" w:color="auto"/>
              <w:right w:val="single" w:sz="2" w:space="0" w:color="auto"/>
            </w:tcBorders>
          </w:tcPr>
          <w:p w14:paraId="10B027B6" w14:textId="77777777" w:rsidR="000A450A" w:rsidRPr="00E21797" w:rsidRDefault="000A450A" w:rsidP="00DC57DA">
            <w:pPr>
              <w:spacing w:before="60" w:after="60"/>
              <w:ind w:left="0" w:firstLine="0"/>
            </w:pPr>
            <w:r w:rsidRPr="00E21797">
              <w:t>Durée de la période de mobilisation :</w:t>
            </w:r>
          </w:p>
        </w:tc>
      </w:tr>
      <w:tr w:rsidR="000A450A" w:rsidRPr="00E21797" w14:paraId="3E430907" w14:textId="77777777" w:rsidTr="0006041E">
        <w:tc>
          <w:tcPr>
            <w:tcW w:w="2670" w:type="dxa"/>
            <w:tcBorders>
              <w:top w:val="single" w:sz="2" w:space="0" w:color="auto"/>
              <w:left w:val="single" w:sz="2" w:space="0" w:color="auto"/>
              <w:bottom w:val="single" w:sz="2" w:space="0" w:color="auto"/>
              <w:right w:val="single" w:sz="2" w:space="0" w:color="auto"/>
            </w:tcBorders>
          </w:tcPr>
          <w:p w14:paraId="261D9F63"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597859DA" w14:textId="77777777" w:rsidR="000A450A" w:rsidRPr="00E21797" w:rsidRDefault="000A450A" w:rsidP="00DC57DA">
            <w:pPr>
              <w:spacing w:before="60" w:after="60"/>
              <w:ind w:left="0" w:firstLine="0"/>
              <w:jc w:val="left"/>
            </w:pPr>
            <w:r w:rsidRPr="00E21797">
              <w:t>28.2</w:t>
            </w:r>
          </w:p>
        </w:tc>
        <w:tc>
          <w:tcPr>
            <w:tcW w:w="5355" w:type="dxa"/>
            <w:tcBorders>
              <w:top w:val="single" w:sz="2" w:space="0" w:color="auto"/>
              <w:left w:val="single" w:sz="2" w:space="0" w:color="auto"/>
              <w:bottom w:val="single" w:sz="2" w:space="0" w:color="auto"/>
              <w:right w:val="single" w:sz="2" w:space="0" w:color="auto"/>
            </w:tcBorders>
          </w:tcPr>
          <w:p w14:paraId="791BE592" w14:textId="77777777" w:rsidR="000A450A" w:rsidRPr="00E21797" w:rsidRDefault="000A450A" w:rsidP="00DC57DA">
            <w:pPr>
              <w:spacing w:before="60" w:after="60"/>
              <w:ind w:left="0" w:firstLine="0"/>
            </w:pPr>
            <w:r w:rsidRPr="00E21797">
              <w:t>Délai de soumission du programme d’exécution :</w:t>
            </w:r>
          </w:p>
        </w:tc>
      </w:tr>
      <w:tr w:rsidR="000A450A" w:rsidRPr="00E21797" w14:paraId="1DDB3AEA" w14:textId="77777777" w:rsidTr="0006041E">
        <w:tc>
          <w:tcPr>
            <w:tcW w:w="2670" w:type="dxa"/>
            <w:tcBorders>
              <w:top w:val="single" w:sz="2" w:space="0" w:color="auto"/>
              <w:left w:val="single" w:sz="2" w:space="0" w:color="auto"/>
              <w:bottom w:val="single" w:sz="2" w:space="0" w:color="auto"/>
              <w:right w:val="single" w:sz="2" w:space="0" w:color="auto"/>
            </w:tcBorders>
          </w:tcPr>
          <w:p w14:paraId="2CBE161B"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1362C501" w14:textId="77777777" w:rsidR="000A450A" w:rsidRPr="00E21797" w:rsidRDefault="000A450A" w:rsidP="00DC57DA">
            <w:pPr>
              <w:spacing w:before="60" w:after="60"/>
              <w:ind w:left="0" w:firstLine="0"/>
              <w:jc w:val="left"/>
            </w:pPr>
            <w:r w:rsidRPr="00E21797">
              <w:t>28.3</w:t>
            </w:r>
          </w:p>
        </w:tc>
        <w:tc>
          <w:tcPr>
            <w:tcW w:w="5355" w:type="dxa"/>
            <w:tcBorders>
              <w:top w:val="single" w:sz="2" w:space="0" w:color="auto"/>
              <w:left w:val="single" w:sz="2" w:space="0" w:color="auto"/>
              <w:bottom w:val="single" w:sz="2" w:space="0" w:color="auto"/>
              <w:right w:val="single" w:sz="2" w:space="0" w:color="auto"/>
            </w:tcBorders>
          </w:tcPr>
          <w:p w14:paraId="4F2C7DDF" w14:textId="77777777" w:rsidR="000A450A" w:rsidRPr="00E21797" w:rsidRDefault="000A450A" w:rsidP="00DC57DA">
            <w:pPr>
              <w:spacing w:before="60" w:after="60"/>
              <w:ind w:left="0" w:firstLine="0"/>
            </w:pPr>
            <w:r w:rsidRPr="00E21797">
              <w:t>Plan de sécurité et d’hygiène :</w:t>
            </w:r>
          </w:p>
          <w:p w14:paraId="78E5AAED" w14:textId="77777777" w:rsidR="000A450A" w:rsidRPr="00E21797" w:rsidRDefault="000A450A" w:rsidP="00DC57DA">
            <w:pPr>
              <w:spacing w:before="60" w:after="60"/>
              <w:ind w:left="0" w:firstLine="0"/>
            </w:pPr>
            <w:r w:rsidRPr="00E21797">
              <w:rPr>
                <w:i/>
                <w:sz w:val="20"/>
              </w:rPr>
              <w:t>[Indiquer la référence ou la mention “non applicable”]</w:t>
            </w:r>
          </w:p>
        </w:tc>
      </w:tr>
      <w:tr w:rsidR="000A450A" w:rsidRPr="00E21797" w14:paraId="7593DE6A" w14:textId="77777777" w:rsidTr="0006041E">
        <w:tc>
          <w:tcPr>
            <w:tcW w:w="2670" w:type="dxa"/>
            <w:tcBorders>
              <w:top w:val="single" w:sz="2" w:space="0" w:color="auto"/>
              <w:left w:val="single" w:sz="2" w:space="0" w:color="auto"/>
              <w:bottom w:val="single" w:sz="2" w:space="0" w:color="auto"/>
              <w:right w:val="single" w:sz="2" w:space="0" w:color="auto"/>
            </w:tcBorders>
          </w:tcPr>
          <w:p w14:paraId="7E6FDD60" w14:textId="77777777" w:rsidR="000A450A" w:rsidRPr="00E21797" w:rsidRDefault="000A450A" w:rsidP="00DC57DA">
            <w:pPr>
              <w:spacing w:before="60" w:after="60"/>
              <w:ind w:left="0" w:firstLine="0"/>
              <w:jc w:val="left"/>
              <w:rPr>
                <w:b/>
              </w:rPr>
            </w:pPr>
            <w:r w:rsidRPr="00E21797">
              <w:rPr>
                <w:b/>
              </w:rPr>
              <w:t>Maintien des communications et de l’écoulement des eaux</w:t>
            </w:r>
          </w:p>
        </w:tc>
        <w:tc>
          <w:tcPr>
            <w:tcW w:w="1425" w:type="dxa"/>
            <w:tcBorders>
              <w:top w:val="single" w:sz="2" w:space="0" w:color="auto"/>
              <w:left w:val="single" w:sz="2" w:space="0" w:color="auto"/>
              <w:bottom w:val="single" w:sz="2" w:space="0" w:color="auto"/>
              <w:right w:val="single" w:sz="2" w:space="0" w:color="auto"/>
            </w:tcBorders>
          </w:tcPr>
          <w:p w14:paraId="248C98D3" w14:textId="77777777" w:rsidR="000A450A" w:rsidRPr="00E21797" w:rsidRDefault="000A450A" w:rsidP="00DC57DA">
            <w:pPr>
              <w:spacing w:before="60" w:after="60"/>
              <w:ind w:left="0" w:firstLine="0"/>
              <w:jc w:val="left"/>
            </w:pPr>
            <w:r w:rsidRPr="00E21797">
              <w:t>31.6.1</w:t>
            </w:r>
          </w:p>
        </w:tc>
        <w:tc>
          <w:tcPr>
            <w:tcW w:w="5355" w:type="dxa"/>
            <w:tcBorders>
              <w:top w:val="single" w:sz="2" w:space="0" w:color="auto"/>
              <w:left w:val="single" w:sz="2" w:space="0" w:color="auto"/>
              <w:bottom w:val="single" w:sz="2" w:space="0" w:color="auto"/>
              <w:right w:val="single" w:sz="2" w:space="0" w:color="auto"/>
            </w:tcBorders>
          </w:tcPr>
          <w:p w14:paraId="40CF8E53" w14:textId="77777777" w:rsidR="000A450A" w:rsidRPr="00E21797" w:rsidRDefault="000A450A" w:rsidP="00DC57DA">
            <w:pPr>
              <w:spacing w:before="60" w:after="60"/>
              <w:ind w:left="0" w:firstLine="0"/>
            </w:pPr>
            <w:r w:rsidRPr="00E21797">
              <w:rPr>
                <w:i/>
                <w:sz w:val="20"/>
              </w:rPr>
              <w:t>[indiquer, le cas échéant, les conditions particulières relatives au maintien des communications et de l’écoulement des eaux]</w:t>
            </w:r>
          </w:p>
        </w:tc>
      </w:tr>
      <w:tr w:rsidR="000A450A" w:rsidRPr="00E21797" w14:paraId="1F4DAE53" w14:textId="77777777" w:rsidTr="0006041E">
        <w:tc>
          <w:tcPr>
            <w:tcW w:w="2670" w:type="dxa"/>
            <w:tcBorders>
              <w:top w:val="single" w:sz="2" w:space="0" w:color="auto"/>
              <w:left w:val="single" w:sz="2" w:space="0" w:color="auto"/>
              <w:bottom w:val="single" w:sz="2" w:space="0" w:color="auto"/>
              <w:right w:val="single" w:sz="2" w:space="0" w:color="auto"/>
            </w:tcBorders>
          </w:tcPr>
          <w:p w14:paraId="44C887A9" w14:textId="77777777" w:rsidR="000A450A" w:rsidRPr="00E21797" w:rsidRDefault="000A450A" w:rsidP="00DC57DA">
            <w:pPr>
              <w:spacing w:before="60" w:after="60"/>
              <w:ind w:left="0" w:firstLine="0"/>
              <w:jc w:val="left"/>
              <w:rPr>
                <w:b/>
              </w:rPr>
            </w:pPr>
            <w:r w:rsidRPr="00E21797">
              <w:rPr>
                <w:b/>
              </w:rPr>
              <w:t>Réception provisoire</w:t>
            </w:r>
          </w:p>
        </w:tc>
        <w:tc>
          <w:tcPr>
            <w:tcW w:w="1425" w:type="dxa"/>
            <w:tcBorders>
              <w:top w:val="single" w:sz="2" w:space="0" w:color="auto"/>
              <w:left w:val="single" w:sz="2" w:space="0" w:color="auto"/>
              <w:bottom w:val="single" w:sz="2" w:space="0" w:color="auto"/>
              <w:right w:val="single" w:sz="2" w:space="0" w:color="auto"/>
            </w:tcBorders>
          </w:tcPr>
          <w:p w14:paraId="5C0941AC" w14:textId="77777777" w:rsidR="000A450A" w:rsidRPr="00E21797" w:rsidRDefault="000A450A" w:rsidP="00DC57DA">
            <w:pPr>
              <w:spacing w:before="60" w:after="60"/>
              <w:ind w:left="0" w:firstLine="0"/>
              <w:jc w:val="left"/>
            </w:pPr>
            <w:r w:rsidRPr="00E21797">
              <w:t>41.1</w:t>
            </w:r>
          </w:p>
        </w:tc>
        <w:tc>
          <w:tcPr>
            <w:tcW w:w="5355" w:type="dxa"/>
            <w:tcBorders>
              <w:top w:val="single" w:sz="2" w:space="0" w:color="auto"/>
              <w:left w:val="single" w:sz="2" w:space="0" w:color="auto"/>
              <w:bottom w:val="single" w:sz="2" w:space="0" w:color="auto"/>
              <w:right w:val="single" w:sz="2" w:space="0" w:color="auto"/>
            </w:tcBorders>
          </w:tcPr>
          <w:p w14:paraId="6A29572C" w14:textId="77777777" w:rsidR="000A450A" w:rsidRPr="00E21797" w:rsidRDefault="000A450A" w:rsidP="00DC57DA">
            <w:pPr>
              <w:spacing w:before="60" w:after="60"/>
              <w:ind w:left="0" w:firstLine="0"/>
            </w:pPr>
            <w:r w:rsidRPr="00E21797">
              <w:t xml:space="preserve">Les modalités de réception par tranche de travaux sont les suivantes : </w:t>
            </w:r>
            <w:r w:rsidRPr="00E21797">
              <w:rPr>
                <w:i/>
                <w:sz w:val="20"/>
              </w:rPr>
              <w:t>[Insérer si applicable]</w:t>
            </w:r>
          </w:p>
          <w:p w14:paraId="4F021E35" w14:textId="77777777" w:rsidR="000A450A" w:rsidRPr="00E21797" w:rsidRDefault="000A450A" w:rsidP="00DC57DA">
            <w:pPr>
              <w:spacing w:before="60" w:after="60"/>
              <w:ind w:left="0" w:firstLine="0"/>
            </w:pPr>
            <w:r w:rsidRPr="00E21797">
              <w:t xml:space="preserve">Modification du délai du début des opérations </w:t>
            </w:r>
            <w:r w:rsidRPr="00E21797">
              <w:lastRenderedPageBreak/>
              <w:t xml:space="preserve">préalables à la réception des ouvrages </w:t>
            </w:r>
            <w:r w:rsidRPr="00E21797">
              <w:rPr>
                <w:i/>
                <w:sz w:val="20"/>
              </w:rPr>
              <w:t>[Insérer si applicable]</w:t>
            </w:r>
          </w:p>
        </w:tc>
      </w:tr>
      <w:tr w:rsidR="000A450A" w:rsidRPr="00E21797" w14:paraId="6AC381A4" w14:textId="77777777" w:rsidTr="0006041E">
        <w:tc>
          <w:tcPr>
            <w:tcW w:w="2670" w:type="dxa"/>
            <w:tcBorders>
              <w:top w:val="single" w:sz="2" w:space="0" w:color="auto"/>
              <w:left w:val="single" w:sz="2" w:space="0" w:color="auto"/>
              <w:bottom w:val="single" w:sz="2" w:space="0" w:color="auto"/>
              <w:right w:val="single" w:sz="2" w:space="0" w:color="auto"/>
            </w:tcBorders>
          </w:tcPr>
          <w:p w14:paraId="02255C2E"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6E4E02C3" w14:textId="77777777" w:rsidR="000A450A" w:rsidRPr="00E21797" w:rsidRDefault="000A450A" w:rsidP="00DC57DA">
            <w:pPr>
              <w:spacing w:before="60" w:after="60"/>
              <w:ind w:left="0" w:firstLine="0"/>
              <w:jc w:val="left"/>
            </w:pPr>
            <w:r w:rsidRPr="00E21797">
              <w:t>41.2 b)</w:t>
            </w:r>
          </w:p>
        </w:tc>
        <w:tc>
          <w:tcPr>
            <w:tcW w:w="5355" w:type="dxa"/>
            <w:tcBorders>
              <w:top w:val="single" w:sz="2" w:space="0" w:color="auto"/>
              <w:left w:val="single" w:sz="2" w:space="0" w:color="auto"/>
              <w:bottom w:val="single" w:sz="2" w:space="0" w:color="auto"/>
              <w:right w:val="single" w:sz="2" w:space="0" w:color="auto"/>
            </w:tcBorders>
          </w:tcPr>
          <w:p w14:paraId="41CCD992" w14:textId="77777777" w:rsidR="000A450A" w:rsidRPr="00E21797" w:rsidRDefault="000A450A" w:rsidP="00DC57DA">
            <w:pPr>
              <w:spacing w:before="60" w:after="60"/>
              <w:ind w:left="0" w:firstLine="0"/>
            </w:pPr>
            <w:r w:rsidRPr="00E21797">
              <w:t xml:space="preserve">Epreuves comprises dans les opérations préalables à la réception </w:t>
            </w:r>
            <w:r w:rsidRPr="00E21797">
              <w:rPr>
                <w:i/>
                <w:sz w:val="20"/>
              </w:rPr>
              <w:t>[Insérer si applicable]</w:t>
            </w:r>
          </w:p>
        </w:tc>
      </w:tr>
      <w:tr w:rsidR="000A450A" w:rsidRPr="00E21797" w14:paraId="3FD7B2E2" w14:textId="77777777" w:rsidTr="0006041E">
        <w:tc>
          <w:tcPr>
            <w:tcW w:w="2670" w:type="dxa"/>
            <w:tcBorders>
              <w:top w:val="single" w:sz="2" w:space="0" w:color="auto"/>
              <w:left w:val="single" w:sz="2" w:space="0" w:color="auto"/>
              <w:bottom w:val="single" w:sz="2" w:space="0" w:color="auto"/>
              <w:right w:val="single" w:sz="2" w:space="0" w:color="auto"/>
            </w:tcBorders>
          </w:tcPr>
          <w:p w14:paraId="695154FB" w14:textId="77777777" w:rsidR="000A450A" w:rsidRPr="00E21797"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70360A4E" w14:textId="77777777" w:rsidR="000A450A" w:rsidRPr="00E21797" w:rsidRDefault="000A450A" w:rsidP="00DC57DA">
            <w:pPr>
              <w:spacing w:before="60" w:after="60"/>
              <w:ind w:left="0" w:firstLine="0"/>
              <w:jc w:val="left"/>
            </w:pPr>
            <w:r w:rsidRPr="00E21797">
              <w:t>41.2 e)</w:t>
            </w:r>
          </w:p>
        </w:tc>
        <w:tc>
          <w:tcPr>
            <w:tcW w:w="5355" w:type="dxa"/>
            <w:tcBorders>
              <w:top w:val="single" w:sz="2" w:space="0" w:color="auto"/>
              <w:left w:val="single" w:sz="2" w:space="0" w:color="auto"/>
              <w:bottom w:val="single" w:sz="2" w:space="0" w:color="auto"/>
              <w:right w:val="single" w:sz="2" w:space="0" w:color="auto"/>
            </w:tcBorders>
          </w:tcPr>
          <w:p w14:paraId="64364C78" w14:textId="77777777" w:rsidR="000A450A" w:rsidRPr="00E21797" w:rsidRDefault="000A450A" w:rsidP="00DC57DA">
            <w:pPr>
              <w:spacing w:before="60" w:after="60"/>
              <w:ind w:left="0" w:firstLine="0"/>
            </w:pPr>
            <w:r w:rsidRPr="00E21797">
              <w:t>Applicable</w:t>
            </w:r>
          </w:p>
          <w:p w14:paraId="1220746F" w14:textId="77777777" w:rsidR="000A450A" w:rsidRPr="00E21797" w:rsidRDefault="000A450A" w:rsidP="00DC57DA">
            <w:pPr>
              <w:spacing w:before="60" w:after="60"/>
              <w:ind w:left="0" w:firstLine="0"/>
              <w:rPr>
                <w:b/>
              </w:rPr>
            </w:pPr>
            <w:r w:rsidRPr="00E21797">
              <w:rPr>
                <w:b/>
              </w:rPr>
              <w:t>ou</w:t>
            </w:r>
          </w:p>
          <w:p w14:paraId="021F7BD4" w14:textId="77777777" w:rsidR="000A450A" w:rsidRPr="00E21797" w:rsidRDefault="000A450A" w:rsidP="00DC57DA">
            <w:pPr>
              <w:spacing w:before="60" w:after="60"/>
              <w:ind w:left="0" w:firstLine="0"/>
            </w:pPr>
            <w:r w:rsidRPr="00E21797">
              <w:t>Non applicable</w:t>
            </w:r>
          </w:p>
          <w:p w14:paraId="0CDE1BA8" w14:textId="77777777" w:rsidR="000A450A" w:rsidRPr="00E21797" w:rsidRDefault="000A450A" w:rsidP="00DC57DA">
            <w:pPr>
              <w:spacing w:before="60" w:after="60"/>
              <w:ind w:left="0" w:firstLine="0"/>
            </w:pPr>
            <w:r w:rsidRPr="00E21797">
              <w:rPr>
                <w:i/>
                <w:sz w:val="20"/>
              </w:rPr>
              <w:t>[Insérer, le cas échéant, les dispositions modifiant 41.2 (e)</w:t>
            </w:r>
            <w:r w:rsidR="000919CF">
              <w:rPr>
                <w:i/>
                <w:sz w:val="20"/>
              </w:rPr>
              <w:t>]</w:t>
            </w:r>
          </w:p>
        </w:tc>
      </w:tr>
      <w:tr w:rsidR="000A450A" w:rsidRPr="00E21797" w14:paraId="39E594EB" w14:textId="77777777" w:rsidTr="0006041E">
        <w:tc>
          <w:tcPr>
            <w:tcW w:w="2670" w:type="dxa"/>
            <w:tcBorders>
              <w:top w:val="single" w:sz="2" w:space="0" w:color="auto"/>
              <w:left w:val="single" w:sz="2" w:space="0" w:color="auto"/>
              <w:bottom w:val="single" w:sz="2" w:space="0" w:color="auto"/>
              <w:right w:val="single" w:sz="2" w:space="0" w:color="auto"/>
            </w:tcBorders>
          </w:tcPr>
          <w:p w14:paraId="50F65112" w14:textId="77777777" w:rsidR="000A450A" w:rsidRPr="00E21797" w:rsidRDefault="000A450A" w:rsidP="00DC57DA">
            <w:pPr>
              <w:spacing w:before="60" w:after="60"/>
              <w:ind w:left="0" w:firstLine="0"/>
              <w:jc w:val="left"/>
              <w:rPr>
                <w:b/>
              </w:rPr>
            </w:pPr>
            <w:r w:rsidRPr="00E21797">
              <w:rPr>
                <w:b/>
              </w:rPr>
              <w:t>Délai de garantie</w:t>
            </w:r>
          </w:p>
        </w:tc>
        <w:tc>
          <w:tcPr>
            <w:tcW w:w="1425" w:type="dxa"/>
            <w:tcBorders>
              <w:top w:val="single" w:sz="2" w:space="0" w:color="auto"/>
              <w:left w:val="single" w:sz="2" w:space="0" w:color="auto"/>
              <w:bottom w:val="single" w:sz="2" w:space="0" w:color="auto"/>
              <w:right w:val="single" w:sz="2" w:space="0" w:color="auto"/>
            </w:tcBorders>
          </w:tcPr>
          <w:p w14:paraId="14910D50" w14:textId="77777777" w:rsidR="000A450A" w:rsidRPr="00E21797" w:rsidRDefault="000A450A" w:rsidP="00DC57DA">
            <w:pPr>
              <w:spacing w:before="60" w:after="60"/>
              <w:ind w:left="0" w:firstLine="0"/>
              <w:jc w:val="left"/>
            </w:pPr>
            <w:r w:rsidRPr="00E21797">
              <w:t>42.1</w:t>
            </w:r>
          </w:p>
        </w:tc>
        <w:tc>
          <w:tcPr>
            <w:tcW w:w="5355" w:type="dxa"/>
            <w:tcBorders>
              <w:top w:val="single" w:sz="2" w:space="0" w:color="auto"/>
              <w:left w:val="single" w:sz="2" w:space="0" w:color="auto"/>
              <w:bottom w:val="single" w:sz="2" w:space="0" w:color="auto"/>
              <w:right w:val="single" w:sz="2" w:space="0" w:color="auto"/>
            </w:tcBorders>
          </w:tcPr>
          <w:p w14:paraId="1BB86D83" w14:textId="77777777" w:rsidR="000A450A" w:rsidRPr="000A450A" w:rsidRDefault="000A450A" w:rsidP="00DC57DA">
            <w:pPr>
              <w:spacing w:before="60" w:after="60"/>
              <w:ind w:left="0" w:firstLine="0"/>
              <w:outlineLvl w:val="1"/>
              <w:rPr>
                <w:i/>
              </w:rPr>
            </w:pPr>
            <w:r>
              <w:rPr>
                <w:i/>
              </w:rPr>
              <w:t>[insérer le cas échéant]</w:t>
            </w:r>
          </w:p>
          <w:p w14:paraId="0D4DFDF4" w14:textId="77777777" w:rsidR="000A450A" w:rsidRPr="00E21797" w:rsidRDefault="000A450A" w:rsidP="00DC57DA">
            <w:pPr>
              <w:spacing w:before="60" w:after="60"/>
              <w:ind w:left="0" w:firstLine="0"/>
            </w:pPr>
            <w:r>
              <w:t>[</w:t>
            </w:r>
            <w:r w:rsidRPr="00E21797">
              <w:t>Par dérogation aux dispositions de l’Article 42.1 du CCAG, le délai de garantie est fixé à :</w:t>
            </w:r>
          </w:p>
          <w:p w14:paraId="0414386F" w14:textId="77777777" w:rsidR="000A450A" w:rsidRDefault="000A450A" w:rsidP="00DC57DA">
            <w:pPr>
              <w:spacing w:before="60" w:after="60"/>
              <w:ind w:left="0" w:firstLine="0"/>
              <w:rPr>
                <w:i/>
                <w:sz w:val="20"/>
              </w:rPr>
            </w:pPr>
            <w:r w:rsidRPr="00E21797">
              <w:rPr>
                <w:i/>
                <w:sz w:val="20"/>
              </w:rPr>
              <w:t>[Insérer le nombre de mois ou de jours]</w:t>
            </w:r>
          </w:p>
          <w:p w14:paraId="16C5B60B" w14:textId="77777777" w:rsidR="000A450A" w:rsidRPr="00A72001" w:rsidRDefault="000A450A" w:rsidP="00DC57DA">
            <w:pPr>
              <w:spacing w:before="60" w:after="60"/>
              <w:ind w:left="0" w:firstLine="0"/>
              <w:rPr>
                <w:i/>
                <w:sz w:val="20"/>
              </w:rPr>
            </w:pPr>
          </w:p>
        </w:tc>
      </w:tr>
      <w:tr w:rsidR="000A450A" w:rsidRPr="00E21797" w14:paraId="68472792" w14:textId="77777777" w:rsidTr="0006041E">
        <w:tc>
          <w:tcPr>
            <w:tcW w:w="2670" w:type="dxa"/>
            <w:tcBorders>
              <w:top w:val="single" w:sz="2" w:space="0" w:color="auto"/>
              <w:left w:val="single" w:sz="2" w:space="0" w:color="auto"/>
              <w:bottom w:val="single" w:sz="2" w:space="0" w:color="auto"/>
              <w:right w:val="single" w:sz="2" w:space="0" w:color="auto"/>
            </w:tcBorders>
          </w:tcPr>
          <w:p w14:paraId="378EDBCE" w14:textId="77777777" w:rsidR="000A450A" w:rsidRPr="00E21797" w:rsidRDefault="000A450A" w:rsidP="00DC57DA">
            <w:pPr>
              <w:spacing w:before="60" w:after="60"/>
              <w:ind w:left="0" w:firstLine="0"/>
              <w:jc w:val="left"/>
              <w:rPr>
                <w:b/>
              </w:rPr>
            </w:pPr>
            <w:r w:rsidRPr="00E21797">
              <w:rPr>
                <w:b/>
              </w:rPr>
              <w:t>Garanties particulières</w:t>
            </w:r>
          </w:p>
        </w:tc>
        <w:tc>
          <w:tcPr>
            <w:tcW w:w="1425" w:type="dxa"/>
            <w:tcBorders>
              <w:top w:val="single" w:sz="2" w:space="0" w:color="auto"/>
              <w:left w:val="single" w:sz="2" w:space="0" w:color="auto"/>
              <w:bottom w:val="single" w:sz="2" w:space="0" w:color="auto"/>
              <w:right w:val="single" w:sz="2" w:space="0" w:color="auto"/>
            </w:tcBorders>
          </w:tcPr>
          <w:p w14:paraId="7E933EE8" w14:textId="77777777" w:rsidR="000A450A" w:rsidRPr="00E21797" w:rsidRDefault="000A450A" w:rsidP="00DC57DA">
            <w:pPr>
              <w:spacing w:before="60" w:after="60"/>
              <w:ind w:left="0" w:firstLine="0"/>
              <w:jc w:val="left"/>
            </w:pPr>
            <w:r w:rsidRPr="00E21797">
              <w:t>44.2</w:t>
            </w:r>
          </w:p>
        </w:tc>
        <w:tc>
          <w:tcPr>
            <w:tcW w:w="5355" w:type="dxa"/>
            <w:tcBorders>
              <w:top w:val="single" w:sz="2" w:space="0" w:color="auto"/>
              <w:left w:val="single" w:sz="2" w:space="0" w:color="auto"/>
              <w:bottom w:val="single" w:sz="2" w:space="0" w:color="auto"/>
              <w:right w:val="single" w:sz="2" w:space="0" w:color="auto"/>
            </w:tcBorders>
          </w:tcPr>
          <w:p w14:paraId="71E138A6" w14:textId="77777777" w:rsidR="000A450A" w:rsidRPr="00E21797" w:rsidRDefault="000A450A" w:rsidP="00DC57DA">
            <w:pPr>
              <w:spacing w:before="60" w:after="60"/>
              <w:ind w:left="0" w:firstLine="0"/>
            </w:pPr>
            <w:r w:rsidRPr="00E21797">
              <w:rPr>
                <w:i/>
              </w:rPr>
              <w:t>[insérer, le cas échéant</w:t>
            </w:r>
            <w:r w:rsidRPr="00E21797">
              <w:t xml:space="preserve">, </w:t>
            </w:r>
            <w:r w:rsidR="00A36015">
              <w:rPr>
                <w:i/>
              </w:rPr>
              <w:t xml:space="preserve"> </w:t>
            </w:r>
          </w:p>
        </w:tc>
      </w:tr>
      <w:tr w:rsidR="000A450A" w:rsidRPr="00E21797" w14:paraId="14C3EDA5" w14:textId="77777777" w:rsidTr="0006041E">
        <w:tc>
          <w:tcPr>
            <w:tcW w:w="2670" w:type="dxa"/>
            <w:tcBorders>
              <w:top w:val="single" w:sz="2" w:space="0" w:color="auto"/>
              <w:left w:val="single" w:sz="2" w:space="0" w:color="auto"/>
              <w:bottom w:val="single" w:sz="2" w:space="0" w:color="auto"/>
              <w:right w:val="single" w:sz="2" w:space="0" w:color="auto"/>
            </w:tcBorders>
          </w:tcPr>
          <w:p w14:paraId="0CC60234" w14:textId="77777777" w:rsidR="000A450A" w:rsidRPr="00F328A2" w:rsidRDefault="000A450A" w:rsidP="00DC57DA">
            <w:pPr>
              <w:spacing w:before="60" w:after="60"/>
              <w:ind w:left="0" w:firstLine="0"/>
              <w:jc w:val="left"/>
              <w:rPr>
                <w:b/>
              </w:rPr>
            </w:pPr>
            <w:r w:rsidRPr="00F328A2">
              <w:rPr>
                <w:b/>
              </w:rPr>
              <w:t>Règlement des différends</w:t>
            </w:r>
          </w:p>
        </w:tc>
        <w:tc>
          <w:tcPr>
            <w:tcW w:w="1425" w:type="dxa"/>
            <w:tcBorders>
              <w:top w:val="single" w:sz="2" w:space="0" w:color="auto"/>
              <w:left w:val="single" w:sz="2" w:space="0" w:color="auto"/>
              <w:bottom w:val="single" w:sz="2" w:space="0" w:color="auto"/>
              <w:right w:val="single" w:sz="2" w:space="0" w:color="auto"/>
            </w:tcBorders>
          </w:tcPr>
          <w:p w14:paraId="234F4987" w14:textId="4A04CD03" w:rsidR="000A450A" w:rsidRPr="00F328A2" w:rsidRDefault="000A450A" w:rsidP="00DC57DA">
            <w:pPr>
              <w:spacing w:before="60" w:after="60"/>
              <w:ind w:left="0" w:firstLine="0"/>
              <w:jc w:val="left"/>
            </w:pPr>
            <w:r w:rsidRPr="00F328A2">
              <w:t>50.2</w:t>
            </w:r>
            <w:r w:rsidR="005F5AA2">
              <w:t>.1</w:t>
            </w:r>
          </w:p>
        </w:tc>
        <w:tc>
          <w:tcPr>
            <w:tcW w:w="5355" w:type="dxa"/>
            <w:tcBorders>
              <w:top w:val="single" w:sz="2" w:space="0" w:color="auto"/>
              <w:left w:val="single" w:sz="2" w:space="0" w:color="auto"/>
              <w:bottom w:val="single" w:sz="2" w:space="0" w:color="auto"/>
              <w:right w:val="single" w:sz="2" w:space="0" w:color="auto"/>
            </w:tcBorders>
          </w:tcPr>
          <w:p w14:paraId="33C48235" w14:textId="77777777" w:rsidR="000A450A" w:rsidRPr="00F328A2" w:rsidRDefault="000A450A" w:rsidP="00DC57DA">
            <w:pPr>
              <w:spacing w:before="60" w:after="60"/>
              <w:ind w:left="0" w:firstLine="0"/>
            </w:pPr>
            <w:r w:rsidRPr="00F328A2">
              <w:rPr>
                <w:b/>
                <w:i/>
                <w:sz w:val="20"/>
              </w:rPr>
              <w:t>[Note Les marchés supérieurs à un montant de 50 millions de dollars équivalent doivent prévoir un COMITÉ DE CONCILIATION qui constitue un mécanisme similaire à celui prévu au paragraphe 50.2  du CCAG, excepté qu’il fait appel à un comité de conciliateurs dont l’un des membres est désigné par le Maître de l’Ouvrage, le deuxième par l’attributaire du marché (« l’Entrepreneur ») et le troisième conjointement par les deux premiers.. Le cas échéant, se référer au Guide de l’Utilisateur]</w:t>
            </w:r>
          </w:p>
        </w:tc>
      </w:tr>
      <w:tr w:rsidR="000A450A" w:rsidRPr="00E21797" w14:paraId="13DA7E83" w14:textId="77777777" w:rsidTr="0006041E">
        <w:tc>
          <w:tcPr>
            <w:tcW w:w="2670" w:type="dxa"/>
            <w:tcBorders>
              <w:top w:val="single" w:sz="2" w:space="0" w:color="auto"/>
              <w:left w:val="single" w:sz="2" w:space="0" w:color="auto"/>
              <w:bottom w:val="single" w:sz="2" w:space="0" w:color="auto"/>
              <w:right w:val="single" w:sz="2" w:space="0" w:color="auto"/>
            </w:tcBorders>
          </w:tcPr>
          <w:p w14:paraId="3B8083DF" w14:textId="77777777" w:rsidR="000A450A" w:rsidRPr="00F328A2"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4C4FCCF1" w14:textId="77777777" w:rsidR="000A450A" w:rsidRPr="00F328A2" w:rsidRDefault="000A450A" w:rsidP="00DC57DA">
            <w:pPr>
              <w:spacing w:before="60" w:after="60"/>
              <w:ind w:left="0" w:firstLine="0"/>
              <w:jc w:val="left"/>
            </w:pPr>
            <w:r w:rsidRPr="00F328A2">
              <w:t>50.2.2</w:t>
            </w:r>
          </w:p>
        </w:tc>
        <w:tc>
          <w:tcPr>
            <w:tcW w:w="5355" w:type="dxa"/>
            <w:tcBorders>
              <w:top w:val="single" w:sz="2" w:space="0" w:color="auto"/>
              <w:left w:val="single" w:sz="2" w:space="0" w:color="auto"/>
              <w:bottom w:val="single" w:sz="2" w:space="0" w:color="auto"/>
              <w:right w:val="single" w:sz="2" w:space="0" w:color="auto"/>
            </w:tcBorders>
          </w:tcPr>
          <w:p w14:paraId="2C76059B" w14:textId="77777777" w:rsidR="000A450A" w:rsidRPr="00F328A2" w:rsidRDefault="000A450A" w:rsidP="00DC57DA">
            <w:pPr>
              <w:spacing w:before="60" w:after="60"/>
              <w:ind w:left="0" w:firstLine="0"/>
            </w:pPr>
            <w:r w:rsidRPr="00F328A2">
              <w:t>Tarif du Conciliateur :</w:t>
            </w:r>
          </w:p>
          <w:p w14:paraId="46C1CCCC" w14:textId="77777777" w:rsidR="000A450A" w:rsidRPr="00F328A2" w:rsidRDefault="000A450A" w:rsidP="00DC57DA">
            <w:pPr>
              <w:spacing w:before="60" w:after="60"/>
              <w:ind w:left="0" w:firstLine="0"/>
            </w:pPr>
            <w:r w:rsidRPr="00F328A2">
              <w:rPr>
                <w:i/>
                <w:sz w:val="20"/>
              </w:rPr>
              <w:t>[Insérer le tarif indiqué dans l’Acte d’engagement]</w:t>
            </w:r>
          </w:p>
        </w:tc>
      </w:tr>
      <w:tr w:rsidR="000A450A" w:rsidRPr="00E21797" w14:paraId="325756C2" w14:textId="77777777" w:rsidTr="0006041E">
        <w:tc>
          <w:tcPr>
            <w:tcW w:w="2670" w:type="dxa"/>
            <w:tcBorders>
              <w:top w:val="single" w:sz="2" w:space="0" w:color="auto"/>
              <w:left w:val="single" w:sz="2" w:space="0" w:color="auto"/>
              <w:bottom w:val="single" w:sz="2" w:space="0" w:color="auto"/>
              <w:right w:val="single" w:sz="2" w:space="0" w:color="auto"/>
            </w:tcBorders>
          </w:tcPr>
          <w:p w14:paraId="4034173F" w14:textId="77777777" w:rsidR="000A450A" w:rsidRPr="00F328A2"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296C9372" w14:textId="77777777" w:rsidR="000A450A" w:rsidRPr="00F328A2" w:rsidRDefault="000A450A" w:rsidP="00DC57DA">
            <w:pPr>
              <w:spacing w:before="60" w:after="60"/>
              <w:ind w:left="0" w:firstLine="0"/>
              <w:jc w:val="left"/>
            </w:pPr>
            <w:r w:rsidRPr="00F328A2">
              <w:t>50.2.3</w:t>
            </w:r>
          </w:p>
        </w:tc>
        <w:tc>
          <w:tcPr>
            <w:tcW w:w="5355" w:type="dxa"/>
            <w:tcBorders>
              <w:top w:val="single" w:sz="2" w:space="0" w:color="auto"/>
              <w:left w:val="single" w:sz="2" w:space="0" w:color="auto"/>
              <w:bottom w:val="single" w:sz="2" w:space="0" w:color="auto"/>
              <w:right w:val="single" w:sz="2" w:space="0" w:color="auto"/>
            </w:tcBorders>
          </w:tcPr>
          <w:p w14:paraId="456141CC" w14:textId="77777777" w:rsidR="000A450A" w:rsidRPr="00F328A2" w:rsidRDefault="000A450A" w:rsidP="00DC57DA">
            <w:pPr>
              <w:spacing w:before="60" w:after="60"/>
              <w:ind w:left="0" w:firstLine="0"/>
              <w:rPr>
                <w:b/>
              </w:rPr>
            </w:pPr>
            <w:r w:rsidRPr="00F328A2">
              <w:t>Nom de l’autorité chargée de la désignation du Conciliateur :</w:t>
            </w:r>
          </w:p>
          <w:p w14:paraId="3F261097" w14:textId="77777777" w:rsidR="000A450A" w:rsidRPr="00F328A2" w:rsidRDefault="000A450A" w:rsidP="00DC57DA">
            <w:pPr>
              <w:spacing w:before="60" w:after="60"/>
              <w:ind w:left="0" w:firstLine="0"/>
            </w:pPr>
            <w:r w:rsidRPr="00F328A2">
              <w:rPr>
                <w:i/>
                <w:sz w:val="20"/>
              </w:rPr>
              <w:t>[Insérer le nom indiqué dans l’Acte d’engagement]</w:t>
            </w:r>
          </w:p>
        </w:tc>
      </w:tr>
      <w:tr w:rsidR="000A450A" w:rsidRPr="00E21797" w14:paraId="2056A861" w14:textId="77777777" w:rsidTr="0006041E">
        <w:tc>
          <w:tcPr>
            <w:tcW w:w="2670" w:type="dxa"/>
            <w:tcBorders>
              <w:top w:val="single" w:sz="2" w:space="0" w:color="auto"/>
              <w:left w:val="single" w:sz="2" w:space="0" w:color="auto"/>
              <w:bottom w:val="single" w:sz="2" w:space="0" w:color="auto"/>
              <w:right w:val="single" w:sz="2" w:space="0" w:color="auto"/>
            </w:tcBorders>
          </w:tcPr>
          <w:p w14:paraId="5BA82B83" w14:textId="77777777" w:rsidR="000A450A" w:rsidRPr="00F328A2" w:rsidRDefault="000A450A" w:rsidP="00DC57DA">
            <w:pPr>
              <w:spacing w:before="60" w:after="60"/>
              <w:ind w:left="0" w:firstLine="0"/>
              <w:jc w:val="left"/>
              <w:rPr>
                <w:b/>
              </w:rPr>
            </w:pPr>
          </w:p>
        </w:tc>
        <w:tc>
          <w:tcPr>
            <w:tcW w:w="1425" w:type="dxa"/>
            <w:tcBorders>
              <w:top w:val="single" w:sz="2" w:space="0" w:color="auto"/>
              <w:left w:val="single" w:sz="2" w:space="0" w:color="auto"/>
              <w:bottom w:val="single" w:sz="2" w:space="0" w:color="auto"/>
              <w:right w:val="single" w:sz="2" w:space="0" w:color="auto"/>
            </w:tcBorders>
          </w:tcPr>
          <w:p w14:paraId="5D9A3507" w14:textId="77777777" w:rsidR="000A450A" w:rsidRPr="00F328A2" w:rsidRDefault="000A450A" w:rsidP="00DC57DA">
            <w:pPr>
              <w:spacing w:before="60" w:after="60"/>
              <w:ind w:left="0" w:firstLine="0"/>
              <w:jc w:val="left"/>
            </w:pPr>
            <w:r w:rsidRPr="00F328A2">
              <w:t>50.3.</w:t>
            </w:r>
            <w:r w:rsidR="0005607C" w:rsidRPr="0005607C">
              <w:t>2</w:t>
            </w:r>
            <w:r w:rsidR="00E02574">
              <w:t>.(a)</w:t>
            </w:r>
            <w:r w:rsidR="0005607C" w:rsidRPr="0005607C">
              <w:t xml:space="preserve"> </w:t>
            </w:r>
          </w:p>
        </w:tc>
        <w:tc>
          <w:tcPr>
            <w:tcW w:w="5355" w:type="dxa"/>
            <w:tcBorders>
              <w:top w:val="single" w:sz="2" w:space="0" w:color="auto"/>
              <w:left w:val="single" w:sz="2" w:space="0" w:color="auto"/>
              <w:bottom w:val="single" w:sz="2" w:space="0" w:color="auto"/>
              <w:right w:val="single" w:sz="2" w:space="0" w:color="auto"/>
            </w:tcBorders>
          </w:tcPr>
          <w:p w14:paraId="7FF131B8" w14:textId="77777777" w:rsidR="00E02574" w:rsidRPr="00E02574" w:rsidRDefault="00E02574" w:rsidP="00DC57DA">
            <w:pPr>
              <w:spacing w:before="60" w:after="60"/>
              <w:ind w:left="0" w:firstLine="0"/>
            </w:pPr>
            <w:r w:rsidRPr="00E02574">
              <w:rPr>
                <w:i/>
              </w:rPr>
              <w:t>[retenir une des options suivantes après avoir pris l’avis du conseiller juridique ou du département juridique chargé de conseiller le Maître de l’Ouvrage]</w:t>
            </w:r>
          </w:p>
          <w:p w14:paraId="630D5A6D" w14:textId="77777777" w:rsidR="00E02574" w:rsidRPr="00E02574" w:rsidRDefault="00E02574" w:rsidP="00DC57DA">
            <w:pPr>
              <w:spacing w:before="60" w:after="60"/>
              <w:ind w:left="0" w:firstLine="0"/>
              <w:rPr>
                <w:b/>
                <w:u w:val="single"/>
              </w:rPr>
            </w:pPr>
          </w:p>
          <w:p w14:paraId="1252E7BC" w14:textId="77777777" w:rsidR="006C0D0E" w:rsidRDefault="00E02574" w:rsidP="00DC57DA">
            <w:pPr>
              <w:spacing w:before="60" w:after="60"/>
              <w:ind w:left="0" w:firstLine="0"/>
            </w:pPr>
            <w:r w:rsidRPr="00E02574">
              <w:rPr>
                <w:b/>
                <w:u w:val="single"/>
              </w:rPr>
              <w:t>Option A</w:t>
            </w:r>
            <w:r w:rsidRPr="00E02574">
              <w:tab/>
            </w:r>
          </w:p>
          <w:p w14:paraId="1190CC80" w14:textId="77777777" w:rsidR="00E02574" w:rsidRPr="00E02574" w:rsidRDefault="00E02574" w:rsidP="00DC57DA">
            <w:pPr>
              <w:spacing w:before="60" w:after="60"/>
              <w:ind w:left="0" w:firstLine="0"/>
            </w:pPr>
            <w:r w:rsidRPr="00E02574">
              <w:rPr>
                <w:szCs w:val="24"/>
              </w:rPr>
              <w:t xml:space="preserve">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w:t>
            </w:r>
            <w:r w:rsidRPr="00E02574">
              <w:rPr>
                <w:szCs w:val="24"/>
              </w:rPr>
              <w:lastRenderedPageBreak/>
              <w:t>vigueur.</w:t>
            </w:r>
          </w:p>
          <w:p w14:paraId="7B01FCA0" w14:textId="77777777" w:rsidR="00E02574" w:rsidRPr="006C0D0E" w:rsidRDefault="00E02574" w:rsidP="00DC57DA">
            <w:pPr>
              <w:spacing w:before="60" w:after="60"/>
              <w:ind w:left="0" w:firstLine="0"/>
              <w:rPr>
                <w:sz w:val="20"/>
              </w:rPr>
            </w:pPr>
            <w:r w:rsidRPr="00E02574">
              <w:t>a)</w:t>
            </w:r>
            <w:r w:rsidRPr="00E02574">
              <w:tab/>
              <w:t xml:space="preserve">L’autorité de nomination sera : </w:t>
            </w:r>
            <w:r w:rsidRPr="006C0D0E">
              <w:rPr>
                <w:i/>
                <w:sz w:val="20"/>
              </w:rPr>
              <w:t>[nom de la personne ou de l’institution]</w:t>
            </w:r>
          </w:p>
          <w:p w14:paraId="164573D3" w14:textId="77777777" w:rsidR="00E02574" w:rsidRPr="006C0D0E" w:rsidRDefault="00E02574" w:rsidP="00DC57DA">
            <w:pPr>
              <w:spacing w:before="60" w:after="60"/>
              <w:ind w:left="0" w:firstLine="0"/>
              <w:rPr>
                <w:sz w:val="20"/>
              </w:rPr>
            </w:pPr>
            <w:r w:rsidRPr="00E02574">
              <w:t>b)</w:t>
            </w:r>
            <w:r w:rsidRPr="00E02574">
              <w:tab/>
              <w:t xml:space="preserve">Le nombre d’arbitres : </w:t>
            </w:r>
            <w:r w:rsidRPr="006C0D0E">
              <w:rPr>
                <w:i/>
                <w:sz w:val="20"/>
              </w:rPr>
              <w:t>[un ou trois]</w:t>
            </w:r>
          </w:p>
          <w:p w14:paraId="01791623" w14:textId="77777777" w:rsidR="00E02574" w:rsidRPr="00E02574" w:rsidRDefault="00E02574" w:rsidP="00DC57DA">
            <w:pPr>
              <w:spacing w:before="60" w:after="60"/>
              <w:ind w:left="0" w:firstLine="0"/>
              <w:rPr>
                <w:szCs w:val="24"/>
              </w:rPr>
            </w:pPr>
            <w:r w:rsidRPr="00E02574">
              <w:t>c)</w:t>
            </w:r>
            <w:r w:rsidRPr="00E02574">
              <w:tab/>
              <w:t xml:space="preserve">Le lieu de l’arbitrage sera : </w:t>
            </w:r>
            <w:r w:rsidRPr="006C0D0E">
              <w:rPr>
                <w:i/>
                <w:sz w:val="20"/>
              </w:rPr>
              <w:t>[ville ou pays ce dernier devant  être différent de celui  du Maître de l’Ouvrage et de celui du Titulaire du Marché]</w:t>
            </w:r>
          </w:p>
          <w:p w14:paraId="1D52DDD6" w14:textId="77777777" w:rsidR="00E02574" w:rsidRPr="00E02574" w:rsidRDefault="00E02574" w:rsidP="00DC57DA">
            <w:pPr>
              <w:spacing w:before="60" w:after="60"/>
              <w:ind w:left="0" w:firstLine="0"/>
              <w:jc w:val="left"/>
            </w:pPr>
            <w:r w:rsidRPr="00E02574">
              <w:t>d)</w:t>
            </w:r>
            <w:r w:rsidRPr="00E02574">
              <w:tab/>
              <w:t>La langue à utiliser pour la procédure d’arbitrage sera le Français.</w:t>
            </w:r>
            <w:r w:rsidRPr="00E02574">
              <w:rPr>
                <w:rFonts w:ascii="Times-Italic" w:hAnsi="Times-Italic" w:cs="Times-Italic"/>
                <w:i/>
                <w:iCs/>
                <w:sz w:val="18"/>
                <w:szCs w:val="18"/>
              </w:rPr>
              <w:t xml:space="preserve"> </w:t>
            </w:r>
          </w:p>
          <w:p w14:paraId="0F151929" w14:textId="77777777" w:rsidR="00E02574" w:rsidRPr="00E02574" w:rsidRDefault="00E02574" w:rsidP="00DC57DA">
            <w:pPr>
              <w:spacing w:before="60" w:after="60"/>
              <w:ind w:left="0" w:firstLine="0"/>
              <w:rPr>
                <w:b/>
                <w:u w:val="single"/>
              </w:rPr>
            </w:pPr>
          </w:p>
          <w:p w14:paraId="377304A3" w14:textId="77777777" w:rsidR="00E02574" w:rsidRPr="00E02574" w:rsidRDefault="00E02574" w:rsidP="00DC57DA">
            <w:pPr>
              <w:spacing w:before="60" w:after="60"/>
              <w:ind w:left="0" w:firstLine="0"/>
            </w:pPr>
            <w:r w:rsidRPr="00E02574">
              <w:rPr>
                <w:b/>
              </w:rPr>
              <w:t>OU</w:t>
            </w:r>
            <w:r w:rsidRPr="00E02574">
              <w:t xml:space="preserve"> </w:t>
            </w:r>
          </w:p>
          <w:p w14:paraId="5285AF07" w14:textId="77777777" w:rsidR="00E02574" w:rsidRPr="006C0D0E" w:rsidRDefault="00E02574" w:rsidP="00DC57DA">
            <w:pPr>
              <w:spacing w:before="60" w:after="60"/>
              <w:ind w:left="0" w:firstLine="0"/>
              <w:rPr>
                <w:rFonts w:ascii="GJBIC D+ Helvetica" w:hAnsi="GJBIC D+ Helvetica" w:cs="GJBIC D+ Helvetica"/>
                <w:i/>
                <w:color w:val="000000"/>
                <w:sz w:val="20"/>
              </w:rPr>
            </w:pPr>
            <w:r w:rsidRPr="00E02574">
              <w:rPr>
                <w:b/>
                <w:u w:val="single"/>
              </w:rPr>
              <w:t xml:space="preserve">Option </w:t>
            </w:r>
            <w:r w:rsidR="008F3BEE">
              <w:rPr>
                <w:b/>
                <w:u w:val="single"/>
              </w:rPr>
              <w:t>B</w:t>
            </w:r>
            <w:r w:rsidRPr="00E02574">
              <w:rPr>
                <w:b/>
              </w:rPr>
              <w:t xml:space="preserve">   </w:t>
            </w:r>
            <w:r w:rsidR="006C0D0E" w:rsidRPr="006C0D0E">
              <w:rPr>
                <w:i/>
                <w:sz w:val="20"/>
              </w:rPr>
              <w:t>[</w:t>
            </w:r>
            <w:r w:rsidRPr="006C0D0E">
              <w:rPr>
                <w:i/>
                <w:sz w:val="20"/>
              </w:rPr>
              <w:t>si aucune des options ci-dessus n’est retenue au CCAP, la disposition suivante s’appliquera:</w:t>
            </w:r>
            <w:r w:rsidR="006C0D0E">
              <w:rPr>
                <w:i/>
                <w:sz w:val="20"/>
              </w:rPr>
              <w:t>]</w:t>
            </w:r>
            <w:r w:rsidRPr="006C0D0E">
              <w:rPr>
                <w:i/>
                <w:sz w:val="20"/>
              </w:rPr>
              <w:t xml:space="preserve"> </w:t>
            </w:r>
          </w:p>
          <w:p w14:paraId="6D987E8D" w14:textId="77777777" w:rsidR="00E02574" w:rsidRPr="00E02574" w:rsidRDefault="00E02574" w:rsidP="00DC57DA">
            <w:pPr>
              <w:spacing w:before="60" w:after="60"/>
              <w:ind w:left="0" w:firstLine="0"/>
            </w:pPr>
            <w:r w:rsidRPr="00E02574">
              <w:t>Tous différends découlant du présent Marché seront tranchés définitivement selon le Règlement de conciliation et d’arbitrage de la Chambre de commerce internationale de par un ou plusieurs arbitres nommés conformément à ce Règlement.</w:t>
            </w:r>
          </w:p>
          <w:p w14:paraId="0E3BCD5A" w14:textId="77777777" w:rsidR="00E02574" w:rsidRPr="00E02574" w:rsidRDefault="00E02574" w:rsidP="00DC57DA">
            <w:pPr>
              <w:spacing w:before="60" w:after="60"/>
              <w:ind w:left="0" w:firstLine="0"/>
              <w:rPr>
                <w:rFonts w:cs="GarmdITC Lt BT"/>
                <w:color w:val="000000"/>
                <w:sz w:val="20"/>
              </w:rPr>
            </w:pPr>
          </w:p>
          <w:p w14:paraId="2741BF5A" w14:textId="77777777" w:rsidR="000A450A" w:rsidRPr="00F328A2" w:rsidRDefault="00E02574" w:rsidP="00DC57DA">
            <w:pPr>
              <w:spacing w:before="60" w:after="60"/>
              <w:ind w:left="0" w:firstLine="0"/>
            </w:pPr>
            <w:r w:rsidRPr="00E02574">
              <w:rPr>
                <w:rFonts w:cs="GarmdITC Lt BT"/>
                <w:i/>
                <w:color w:val="000000"/>
                <w:sz w:val="20"/>
              </w:rPr>
              <w:t>[Note de la CCI : Il est rappelé qu’il peut être dans l’intérêt des parties de stipuler également ci-après le droit régissant le marché, le nombre des arbitres, le lieu de l’arbitrage et la langue de la procédure]</w:t>
            </w:r>
            <w:r w:rsidRPr="00E02574">
              <w:rPr>
                <w:rFonts w:cs="GarmdITC Lt BT"/>
                <w:color w:val="000000"/>
                <w:sz w:val="20"/>
              </w:rPr>
              <w:t>.</w:t>
            </w:r>
          </w:p>
        </w:tc>
      </w:tr>
      <w:tr w:rsidR="000A450A" w:rsidRPr="00E21797" w14:paraId="4B873F0C" w14:textId="77777777" w:rsidTr="0006041E">
        <w:tc>
          <w:tcPr>
            <w:tcW w:w="2670" w:type="dxa"/>
            <w:tcBorders>
              <w:top w:val="single" w:sz="2" w:space="0" w:color="auto"/>
              <w:left w:val="single" w:sz="2" w:space="0" w:color="auto"/>
              <w:bottom w:val="single" w:sz="2" w:space="0" w:color="auto"/>
              <w:right w:val="single" w:sz="2" w:space="0" w:color="auto"/>
            </w:tcBorders>
          </w:tcPr>
          <w:p w14:paraId="37864C0F" w14:textId="77777777" w:rsidR="000A450A" w:rsidRPr="00E21797" w:rsidRDefault="000A450A" w:rsidP="00DC57DA">
            <w:pPr>
              <w:spacing w:before="60" w:after="60"/>
              <w:ind w:left="0" w:firstLine="0"/>
              <w:jc w:val="left"/>
              <w:rPr>
                <w:b/>
              </w:rPr>
            </w:pPr>
            <w:r w:rsidRPr="00E21797">
              <w:rPr>
                <w:b/>
              </w:rPr>
              <w:lastRenderedPageBreak/>
              <w:t>Droit applicable</w:t>
            </w:r>
          </w:p>
        </w:tc>
        <w:tc>
          <w:tcPr>
            <w:tcW w:w="1425" w:type="dxa"/>
            <w:tcBorders>
              <w:top w:val="single" w:sz="2" w:space="0" w:color="auto"/>
              <w:left w:val="single" w:sz="2" w:space="0" w:color="auto"/>
              <w:bottom w:val="single" w:sz="2" w:space="0" w:color="auto"/>
              <w:right w:val="single" w:sz="2" w:space="0" w:color="auto"/>
            </w:tcBorders>
          </w:tcPr>
          <w:p w14:paraId="3620A57B" w14:textId="77777777" w:rsidR="000A450A" w:rsidRPr="00E21797" w:rsidRDefault="000A450A" w:rsidP="00DC57DA">
            <w:pPr>
              <w:spacing w:before="60" w:after="60"/>
              <w:ind w:left="0" w:firstLine="0"/>
              <w:jc w:val="left"/>
            </w:pPr>
            <w:r w:rsidRPr="00E21797">
              <w:t>51.1</w:t>
            </w:r>
          </w:p>
        </w:tc>
        <w:tc>
          <w:tcPr>
            <w:tcW w:w="5355" w:type="dxa"/>
            <w:tcBorders>
              <w:top w:val="single" w:sz="2" w:space="0" w:color="auto"/>
              <w:left w:val="single" w:sz="2" w:space="0" w:color="auto"/>
              <w:bottom w:val="single" w:sz="2" w:space="0" w:color="auto"/>
              <w:right w:val="single" w:sz="2" w:space="0" w:color="auto"/>
            </w:tcBorders>
          </w:tcPr>
          <w:p w14:paraId="1D7924D8" w14:textId="77777777" w:rsidR="000A450A" w:rsidRPr="00E21797" w:rsidRDefault="000A450A" w:rsidP="00DC57DA">
            <w:pPr>
              <w:spacing w:before="60" w:after="60"/>
              <w:ind w:left="0" w:firstLine="0"/>
              <w:rPr>
                <w:i/>
                <w:sz w:val="20"/>
              </w:rPr>
            </w:pPr>
            <w:r w:rsidRPr="00E21797">
              <w:rPr>
                <w:i/>
                <w:sz w:val="20"/>
              </w:rPr>
              <w:t>[Optionnel : Indiquez le nom du droit applicable s’il est différent de celui du pays du Maître de l’Ouvrage]</w:t>
            </w:r>
          </w:p>
        </w:tc>
      </w:tr>
      <w:tr w:rsidR="000A450A" w:rsidRPr="00E21797" w14:paraId="3DA87BE2" w14:textId="77777777" w:rsidTr="0006041E">
        <w:tc>
          <w:tcPr>
            <w:tcW w:w="2670" w:type="dxa"/>
            <w:tcBorders>
              <w:top w:val="single" w:sz="2" w:space="0" w:color="auto"/>
              <w:left w:val="single" w:sz="2" w:space="0" w:color="auto"/>
              <w:bottom w:val="single" w:sz="2" w:space="0" w:color="auto"/>
              <w:right w:val="single" w:sz="2" w:space="0" w:color="auto"/>
            </w:tcBorders>
          </w:tcPr>
          <w:p w14:paraId="1E8A7B44" w14:textId="77777777" w:rsidR="000A450A" w:rsidRPr="00E21797" w:rsidRDefault="000A450A" w:rsidP="00DC57DA">
            <w:pPr>
              <w:spacing w:before="60" w:after="60"/>
              <w:ind w:left="0" w:firstLine="0"/>
              <w:jc w:val="left"/>
              <w:rPr>
                <w:b/>
              </w:rPr>
            </w:pPr>
            <w:r w:rsidRPr="00E21797">
              <w:rPr>
                <w:b/>
              </w:rPr>
              <w:t>Entrée en vigueur du Marché</w:t>
            </w:r>
          </w:p>
        </w:tc>
        <w:tc>
          <w:tcPr>
            <w:tcW w:w="1425" w:type="dxa"/>
            <w:tcBorders>
              <w:top w:val="single" w:sz="2" w:space="0" w:color="auto"/>
              <w:left w:val="single" w:sz="2" w:space="0" w:color="auto"/>
              <w:bottom w:val="single" w:sz="2" w:space="0" w:color="auto"/>
              <w:right w:val="single" w:sz="2" w:space="0" w:color="auto"/>
            </w:tcBorders>
          </w:tcPr>
          <w:p w14:paraId="41A79341" w14:textId="77777777" w:rsidR="000A450A" w:rsidRPr="00E21797" w:rsidRDefault="000A450A" w:rsidP="00DC57DA">
            <w:pPr>
              <w:spacing w:before="60" w:after="60"/>
              <w:ind w:left="0" w:firstLine="0"/>
              <w:jc w:val="left"/>
            </w:pPr>
            <w:r w:rsidRPr="00E21797">
              <w:t>52.1</w:t>
            </w:r>
          </w:p>
        </w:tc>
        <w:tc>
          <w:tcPr>
            <w:tcW w:w="5355" w:type="dxa"/>
            <w:tcBorders>
              <w:top w:val="single" w:sz="2" w:space="0" w:color="auto"/>
              <w:left w:val="single" w:sz="2" w:space="0" w:color="auto"/>
              <w:bottom w:val="single" w:sz="2" w:space="0" w:color="auto"/>
              <w:right w:val="single" w:sz="2" w:space="0" w:color="auto"/>
            </w:tcBorders>
          </w:tcPr>
          <w:p w14:paraId="54C8FD41" w14:textId="6280579B" w:rsidR="000A450A" w:rsidRPr="00E21797" w:rsidRDefault="000A450A" w:rsidP="00DC57DA">
            <w:pPr>
              <w:spacing w:before="60" w:after="60"/>
              <w:ind w:left="0" w:firstLine="0"/>
              <w:rPr>
                <w:i/>
                <w:sz w:val="20"/>
              </w:rPr>
            </w:pPr>
            <w:r w:rsidRPr="00E21797">
              <w:rPr>
                <w:i/>
                <w:sz w:val="20"/>
              </w:rPr>
              <w:t>[Insérez la liste des conditions</w:t>
            </w:r>
            <w:r w:rsidR="0009292B">
              <w:rPr>
                <w:i/>
                <w:sz w:val="20"/>
              </w:rPr>
              <w:t xml:space="preserve">. Parmi ces conditions, le Maître de l’Ouvrage peut, s’il le désire, insérer le </w:t>
            </w:r>
            <w:r w:rsidR="0009292B" w:rsidRPr="0009292B">
              <w:rPr>
                <w:i/>
                <w:sz w:val="20"/>
              </w:rPr>
              <w:t>versement de l’avance prévue à l’Article 11.5 du CCAG</w:t>
            </w:r>
            <w:r w:rsidRPr="00E21797">
              <w:rPr>
                <w:i/>
                <w:sz w:val="20"/>
              </w:rPr>
              <w:t>]</w:t>
            </w:r>
          </w:p>
        </w:tc>
      </w:tr>
    </w:tbl>
    <w:p w14:paraId="03A55BB5" w14:textId="77777777" w:rsidR="000A450A" w:rsidRPr="00E21797" w:rsidRDefault="000A450A" w:rsidP="00DC57DA">
      <w:pPr>
        <w:spacing w:before="120" w:after="120"/>
      </w:pPr>
    </w:p>
    <w:p w14:paraId="353F417F" w14:textId="77777777" w:rsidR="00A12EA8" w:rsidRDefault="00A12EA8" w:rsidP="00DC57DA">
      <w:pPr>
        <w:spacing w:before="120" w:after="120"/>
        <w:rPr>
          <w:sz w:val="36"/>
        </w:rPr>
      </w:pPr>
      <w:r>
        <w:br w:type="page"/>
      </w:r>
    </w:p>
    <w:p w14:paraId="56C087F7" w14:textId="77777777" w:rsidR="000A450A" w:rsidRPr="00E21797" w:rsidRDefault="000A450A" w:rsidP="00DC57DA">
      <w:pPr>
        <w:pStyle w:val="Titre1"/>
        <w:spacing w:before="120" w:after="120"/>
        <w:jc w:val="left"/>
      </w:pPr>
      <w:r w:rsidRPr="00E21797">
        <w:lastRenderedPageBreak/>
        <w:t>Dispositions supplémentaires relatives au nantissement et au paiement direct des sous-traitants</w:t>
      </w:r>
    </w:p>
    <w:p w14:paraId="603E740A" w14:textId="77777777" w:rsidR="000A450A" w:rsidRPr="00E21797" w:rsidRDefault="000A450A" w:rsidP="00DC57DA">
      <w:pPr>
        <w:spacing w:before="120" w:after="120"/>
      </w:pPr>
    </w:p>
    <w:p w14:paraId="56F69ED0" w14:textId="77777777" w:rsidR="000A450A" w:rsidRPr="00E21797" w:rsidRDefault="000A450A" w:rsidP="00DC57DA">
      <w:pPr>
        <w:spacing w:before="120" w:after="120"/>
        <w:jc w:val="center"/>
        <w:rPr>
          <w:sz w:val="28"/>
        </w:rPr>
      </w:pPr>
      <w:r w:rsidRPr="00E21797">
        <w:rPr>
          <w:b/>
          <w:sz w:val="28"/>
        </w:rPr>
        <w:t>A.  Nantissement</w:t>
      </w:r>
    </w:p>
    <w:p w14:paraId="42AC7739" w14:textId="77777777" w:rsidR="000A450A" w:rsidRPr="00E21797" w:rsidRDefault="000A450A" w:rsidP="00DC57DA">
      <w:pPr>
        <w:spacing w:before="120" w:after="120"/>
      </w:pPr>
      <w:r w:rsidRPr="00E21797">
        <w:t>Le nantissement des marchés publics est une mesure destinée à faciliter leur financement.</w:t>
      </w:r>
    </w:p>
    <w:p w14:paraId="1542CCB0" w14:textId="77777777" w:rsidR="000A450A" w:rsidRPr="00E21797" w:rsidRDefault="000A450A" w:rsidP="00DC57DA">
      <w:pPr>
        <w:spacing w:before="120" w:after="120"/>
        <w:ind w:left="0" w:firstLine="0"/>
      </w:pPr>
      <w:r w:rsidRPr="00E21797">
        <w:t>Il permet au titulaire d’un marché et à ses sous-traitants admis au bénéfice du paiement direct d’obtenir des prêts ou des avances sous certaines conditions.</w:t>
      </w:r>
    </w:p>
    <w:p w14:paraId="7EC69DCB" w14:textId="77777777" w:rsidR="000A450A" w:rsidRPr="00E21797" w:rsidRDefault="000A450A" w:rsidP="00DC57DA">
      <w:pPr>
        <w:spacing w:before="120" w:after="120"/>
        <w:ind w:left="0" w:firstLine="0"/>
      </w:pPr>
      <w:r w:rsidRPr="00E21797">
        <w:t>A cet effet, un acte ayant pour objet le nantissement du Marché est passé entre l’Entrepreneur titulaire du Marché et l’institution qui consent cette facilité.  En outre l’exemplaire unique du Marché est remis par le titulaire à cette institution à titre de garantie.</w:t>
      </w:r>
    </w:p>
    <w:p w14:paraId="387A39A2" w14:textId="77777777" w:rsidR="000A450A" w:rsidRPr="00E21797" w:rsidRDefault="000A450A" w:rsidP="00DC57DA">
      <w:pPr>
        <w:spacing w:before="120" w:after="120"/>
        <w:ind w:left="0" w:firstLine="0"/>
      </w:pPr>
      <w:r w:rsidRPr="00E21797">
        <w:t>Cette institution, le créancier, notifie alors ou fait signifier le nantissement au Maître de l’Ouvrage, lequel lui règle directement, sauf empêchement à paiement, les sommes dues par le Maître de l’Ouvrage au titre de l’exécution du Marché.</w:t>
      </w:r>
    </w:p>
    <w:p w14:paraId="1236BE18" w14:textId="77777777" w:rsidR="000A450A" w:rsidRPr="00E21797" w:rsidRDefault="000A450A" w:rsidP="00DC57DA">
      <w:pPr>
        <w:spacing w:before="120" w:after="120"/>
        <w:ind w:left="0" w:firstLine="0"/>
      </w:pPr>
      <w:r w:rsidRPr="00E21797">
        <w:t>Les dispositions suivantes viennent compléter le CCAG et se réfèrent à la numération des articles du CCAG :</w:t>
      </w:r>
    </w:p>
    <w:p w14:paraId="537DC5DD" w14:textId="77777777" w:rsidR="000A450A" w:rsidRPr="00E21797" w:rsidRDefault="000A450A" w:rsidP="00DC57DA">
      <w:pPr>
        <w:spacing w:before="120" w:after="120"/>
        <w:ind w:left="1440" w:hanging="720"/>
      </w:pPr>
      <w:r w:rsidRPr="00E21797">
        <w:t>3.3.1</w:t>
      </w:r>
      <w:r w:rsidRPr="00E21797">
        <w:tab/>
        <w:t>De plus, l’Entrepreneur peut céder ou déléguer au profit des banquiers de l’Entrepreneur tout ou partie des sommes dues ou à devoir au titre du Marché.</w:t>
      </w:r>
    </w:p>
    <w:p w14:paraId="30A5C3B8" w14:textId="77777777" w:rsidR="000A450A" w:rsidRPr="00E21797" w:rsidRDefault="000A450A" w:rsidP="00DC57DA">
      <w:pPr>
        <w:spacing w:before="120" w:after="120"/>
        <w:ind w:left="720" w:hanging="720"/>
      </w:pPr>
      <w:r w:rsidRPr="00E21797">
        <w:t>4.5</w:t>
      </w:r>
      <w:r w:rsidRPr="00E21797">
        <w:tab/>
        <w:t>Pièces à délivrer à l’Entrepreneur en cas de nantissement du marché.</w:t>
      </w:r>
    </w:p>
    <w:p w14:paraId="09F57700" w14:textId="77777777" w:rsidR="000A450A" w:rsidRPr="00E21797" w:rsidRDefault="000A450A" w:rsidP="00DC57DA">
      <w:pPr>
        <w:spacing w:before="120" w:after="120"/>
        <w:ind w:left="1440" w:hanging="720"/>
      </w:pPr>
      <w:r w:rsidRPr="00E21797">
        <w:t>4.5.1</w:t>
      </w:r>
      <w:r w:rsidRPr="00E21797">
        <w:tab/>
        <w:t>Dès la notification du marché, le Maître de l’Ouvrage délivre sans frais à l’Entrepreneur, contre reçu, une expédition certifiée conforme de l’Acte d’engagement et des autres pièces que mentionne le paragraphe 2 du présent Article à l’exclusion du CCAG .</w:t>
      </w:r>
    </w:p>
    <w:p w14:paraId="22D587A9" w14:textId="77777777" w:rsidR="000A450A" w:rsidRPr="00E21797" w:rsidRDefault="000A450A" w:rsidP="00DC57DA">
      <w:pPr>
        <w:spacing w:before="120" w:after="120"/>
        <w:ind w:left="1440" w:hanging="720"/>
      </w:pPr>
      <w:r w:rsidRPr="00E21797">
        <w:t>4.5.2</w:t>
      </w:r>
      <w:r w:rsidRPr="00E21797">
        <w:tab/>
        <w:t>Le Maître de l’Ouvrage délivre également, sans frais, à l’Entrepreneur, aux co-traitants et aux sous-traitants payés directement les pièces qui leur sont nécessaires pour le nantissement de leurs créances.</w:t>
      </w:r>
    </w:p>
    <w:p w14:paraId="0ED221DA" w14:textId="77777777" w:rsidR="000A450A" w:rsidRPr="00E21797" w:rsidRDefault="000A450A" w:rsidP="00DC57DA">
      <w:pPr>
        <w:spacing w:before="120" w:after="120"/>
        <w:jc w:val="center"/>
      </w:pPr>
      <w:r w:rsidRPr="00E21797">
        <w:rPr>
          <w:b/>
          <w:sz w:val="28"/>
        </w:rPr>
        <w:t>B.  Paiement direct aux sous-traitants</w:t>
      </w:r>
    </w:p>
    <w:p w14:paraId="1B927FCA" w14:textId="77777777" w:rsidR="000A450A" w:rsidRPr="00E21797" w:rsidRDefault="000A450A" w:rsidP="00DC57DA">
      <w:pPr>
        <w:spacing w:before="120" w:after="120"/>
        <w:ind w:left="0" w:firstLine="0"/>
      </w:pPr>
      <w:r w:rsidRPr="00E21797">
        <w:t>Le paiement direct par le Maître de l’Ouvrage des prestations exécutées par les entrepreneurs sous-traitants permet à ces derniers d’avoir la certitude d’être payés “au même titre que l’entrepreneur principal” - dès lors qu’ils accomplissent les prestations dont ils sont responsables.  Les prestations faisant l’objet de paiement direct peuvent être connues dès le dépôt de l’offre.  Lorsque les sous-traitants ont déclarés postérieurement à la conclusion du Marché leur acceptation et l’agrément des conditions de leurs conditions de paiement doivent figurer dans un avenant ou dans un acte spécial.</w:t>
      </w:r>
    </w:p>
    <w:p w14:paraId="689C4184" w14:textId="77777777" w:rsidR="000A450A" w:rsidRPr="00E21797" w:rsidRDefault="000A450A" w:rsidP="00DC57DA">
      <w:pPr>
        <w:spacing w:before="120" w:after="120"/>
        <w:ind w:left="0" w:firstLine="0"/>
      </w:pPr>
      <w:r w:rsidRPr="00E21797">
        <w:t>Les dispositions suivantes viennent compléter le CCAG et se réfèrent à la numérotation des articles du CCAG :</w:t>
      </w:r>
    </w:p>
    <w:p w14:paraId="4DE508E8" w14:textId="77777777" w:rsidR="000A450A" w:rsidRPr="00E21797" w:rsidRDefault="000A450A" w:rsidP="00DC57DA">
      <w:pPr>
        <w:spacing w:before="120" w:after="120"/>
        <w:ind w:left="1440" w:hanging="720"/>
      </w:pPr>
      <w:r w:rsidRPr="00E21797">
        <w:t>3.3.3</w:t>
      </w:r>
      <w:r w:rsidRPr="00E21797">
        <w:tab/>
        <w:t xml:space="preserve">Le sous-traitant agréé peut obtenir directement du Maître de l’Ouvrage si celui-ci et les autorités dont l’approbation est nécessaire à l’entrée en vigueur du Marché en sont d’accord ou si la réglementation applicable l’impose, le règlement des </w:t>
      </w:r>
      <w:r w:rsidRPr="00E21797">
        <w:lastRenderedPageBreak/>
        <w:t>travaux, fournitures ou services dont il a assuré l’exécution et qui n’ont pas déjà donné lieu à paiement au profit du titulaire du Marché.</w:t>
      </w:r>
    </w:p>
    <w:p w14:paraId="445C4722" w14:textId="77777777" w:rsidR="000A450A" w:rsidRPr="00E21797" w:rsidRDefault="000A450A" w:rsidP="00DC57DA">
      <w:pPr>
        <w:spacing w:before="120" w:after="120"/>
        <w:ind w:left="1440" w:firstLine="0"/>
      </w:pPr>
      <w:r w:rsidRPr="00E21797">
        <w:t>Dans ce cas, l’Entrepreneur remet au Chef de Projet, avant tout commencement d’exécution du contrat de sous-traitance, une déclaration mentionnant:</w:t>
      </w:r>
    </w:p>
    <w:p w14:paraId="5F52BEC2" w14:textId="77777777" w:rsidR="000A450A" w:rsidRPr="00E21797" w:rsidRDefault="000A450A" w:rsidP="00DC57DA">
      <w:pPr>
        <w:spacing w:before="120" w:after="120"/>
        <w:ind w:left="2160" w:hanging="720"/>
      </w:pPr>
      <w:r w:rsidRPr="00E21797">
        <w:t>a)</w:t>
      </w:r>
      <w:r w:rsidRPr="00E21797">
        <w:tab/>
        <w:t>la nature des prestations dont la sous-traitance est prévue,</w:t>
      </w:r>
    </w:p>
    <w:p w14:paraId="63B5724B" w14:textId="77777777" w:rsidR="000A450A" w:rsidRPr="00E21797" w:rsidRDefault="000A450A" w:rsidP="00DC57DA">
      <w:pPr>
        <w:spacing w:before="120" w:after="120"/>
        <w:ind w:left="2160" w:hanging="720"/>
      </w:pPr>
      <w:r w:rsidRPr="00E21797">
        <w:t>b)</w:t>
      </w:r>
      <w:r w:rsidRPr="00E21797">
        <w:tab/>
        <w:t>le nom, la raison ou la dénomination sociale et l’adresse du sous-traitant proposé,</w:t>
      </w:r>
    </w:p>
    <w:p w14:paraId="54E34341" w14:textId="77777777" w:rsidR="000A450A" w:rsidRPr="00E21797" w:rsidRDefault="000A450A" w:rsidP="00DC57DA">
      <w:pPr>
        <w:spacing w:before="120" w:after="120"/>
        <w:ind w:left="2160" w:hanging="720"/>
      </w:pPr>
      <w:r w:rsidRPr="00E21797">
        <w:t>c)</w:t>
      </w:r>
      <w:r w:rsidRPr="00E21797">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14:paraId="3BC5A5BB" w14:textId="77777777" w:rsidR="000A450A" w:rsidRPr="00E21797" w:rsidRDefault="000A450A" w:rsidP="00DC57DA">
      <w:pPr>
        <w:spacing w:before="120" w:after="120"/>
        <w:ind w:left="1440" w:firstLine="0"/>
      </w:pPr>
      <w:r w:rsidRPr="00E21797">
        <w:t>Le Chef du Projet doit revêtir de son visa toutes les pièces justificatives servant de base au paiement direct.  Il dispose d’un délai d’un (1) mois pour signifier son acceptation ou son refus motivé.  Passé ce délai, le Chef de Projet est réputé avoir accepté celles des pièces justificatives qu’il n’a pas expressément refusées.</w:t>
      </w:r>
    </w:p>
    <w:p w14:paraId="7E36EC6F" w14:textId="77777777" w:rsidR="000A450A" w:rsidRPr="00E21797" w:rsidRDefault="000A450A" w:rsidP="00DC57DA">
      <w:pPr>
        <w:spacing w:before="120" w:after="120"/>
        <w:ind w:left="1440" w:firstLine="0"/>
      </w:pPr>
      <w:r w:rsidRPr="00E21797">
        <w:t>Lorsque le sous-traitant doit être payé directement, le titulaire est tenu, lors de la demande d’acceptation, d’établir que la cession ou le nantissement de créances résultant du Marché ne fait pas obstacle au paiement direct du sous-traitant.</w:t>
      </w:r>
    </w:p>
    <w:p w14:paraId="146BD172" w14:textId="77777777" w:rsidR="000A450A" w:rsidRPr="00E21797" w:rsidRDefault="000A450A" w:rsidP="00DC57DA">
      <w:pPr>
        <w:spacing w:before="120" w:after="120"/>
        <w:ind w:left="720" w:hanging="720"/>
      </w:pPr>
      <w:r w:rsidRPr="00E21797">
        <w:t>11.9</w:t>
      </w:r>
      <w:r w:rsidRPr="00E21797">
        <w:tab/>
        <w:t>Rémunération des entrepreneurs sous-traitants payés directement.</w:t>
      </w:r>
    </w:p>
    <w:p w14:paraId="729ED23F" w14:textId="77777777" w:rsidR="000A450A" w:rsidRPr="00E21797" w:rsidRDefault="000A450A" w:rsidP="00DC57DA">
      <w:pPr>
        <w:spacing w:before="120" w:after="120"/>
        <w:ind w:left="0" w:firstLine="0"/>
      </w:pPr>
      <w:r w:rsidRPr="00E21797">
        <w:t>Les travaux exécutés par des sous-traitants ayant droit au paiement direct sont payés dans les conditions stipulées par le Marché, un avenant ou un acte spécial.</w:t>
      </w:r>
    </w:p>
    <w:p w14:paraId="32AC2AB2" w14:textId="77777777" w:rsidR="000A450A" w:rsidRPr="00E21797" w:rsidRDefault="000A450A" w:rsidP="00DC57DA">
      <w:pPr>
        <w:spacing w:before="120" w:after="120"/>
        <w:ind w:left="720" w:hanging="720"/>
      </w:pPr>
      <w:r w:rsidRPr="00E21797">
        <w:t>13.5</w:t>
      </w:r>
      <w:r w:rsidRPr="00E21797">
        <w:tab/>
        <w:t>Règlement en cas de sous-traitants payés directement</w:t>
      </w:r>
    </w:p>
    <w:p w14:paraId="0E8685F2" w14:textId="77777777" w:rsidR="000A450A" w:rsidRPr="00E21797" w:rsidRDefault="000A450A" w:rsidP="00DC57DA">
      <w:pPr>
        <w:spacing w:before="120" w:after="120"/>
        <w:ind w:left="1440" w:hanging="720"/>
      </w:pPr>
      <w:r w:rsidRPr="00E21797">
        <w:t>13.5.1</w:t>
      </w:r>
      <w:r w:rsidRPr="00E21797">
        <w:tab/>
        <w:t>Lorsqu’un sous-traitant bénéficie d’un paiement direct, l’Entrepreneur joint au projet de décompte une attestation indiquant la somme à prélever, sur celles qui lui sont dues, pour la partie de la prestation exécutée, et que le Chef de Projet devra faire régler à ce sous-traitant.  Lorsque le sous-traitant est de nationalité étrangère, le projet de décompte distinguera les montants payables en monnaies nationale et étrangères.</w:t>
      </w:r>
    </w:p>
    <w:p w14:paraId="35DA396B" w14:textId="4CAFD6C8" w:rsidR="000A450A" w:rsidRPr="00E21797" w:rsidRDefault="000A450A" w:rsidP="00DC57DA">
      <w:pPr>
        <w:spacing w:before="120" w:after="120"/>
        <w:ind w:left="1440" w:firstLine="0"/>
      </w:pPr>
      <w:r w:rsidRPr="00E21797">
        <w:t>Les paiements du sous-traitant intéressé sont effectués dans la limite du montant des états d’acomptes et de solde ainsi que des attestations prévues à l’alinéa précéd</w:t>
      </w:r>
      <w:r w:rsidR="00187E58">
        <w:t>e</w:t>
      </w:r>
      <w:r w:rsidRPr="00E21797">
        <w:t>nt.</w:t>
      </w:r>
    </w:p>
    <w:p w14:paraId="2B0B025E" w14:textId="77777777" w:rsidR="000A450A" w:rsidRPr="00E21797" w:rsidRDefault="000A450A" w:rsidP="00DC57DA">
      <w:pPr>
        <w:spacing w:before="120" w:after="120"/>
        <w:ind w:left="1440" w:firstLine="0"/>
      </w:pPr>
      <w:r w:rsidRPr="00E21797">
        <w:t>Le montant total des paiements effectués au profit d’un sous-traitant ramené aux conditions du mois d’établissement des prix du Marché ne peut excéder le montant à sous-traiter qui est stipulé dans le Marché.</w:t>
      </w:r>
    </w:p>
    <w:p w14:paraId="59D12BE8" w14:textId="77777777" w:rsidR="000A450A" w:rsidRPr="00E21797" w:rsidRDefault="000A450A" w:rsidP="00DC57DA">
      <w:pPr>
        <w:spacing w:before="120" w:after="120"/>
        <w:ind w:left="1440" w:hanging="720"/>
      </w:pPr>
      <w:r w:rsidRPr="00E21797">
        <w:t>13.5.2</w:t>
      </w:r>
      <w:r w:rsidRPr="00E21797">
        <w:tab/>
        <w:t>L’Entrepreneur est seul habilité à présenter les projets de décomptes et à accepter le décompte général; sont seules recevables les réclamations formulées ou transmises par ses soins.</w:t>
      </w:r>
    </w:p>
    <w:p w14:paraId="13A6419E" w14:textId="77777777" w:rsidR="000A450A" w:rsidRPr="00E21797" w:rsidRDefault="000A450A" w:rsidP="00DC57DA">
      <w:pPr>
        <w:spacing w:before="120" w:after="120"/>
        <w:ind w:left="1440" w:hanging="720"/>
      </w:pPr>
      <w:r w:rsidRPr="00E21797">
        <w:t>13.5.3</w:t>
      </w:r>
      <w:r w:rsidRPr="00E21797">
        <w:tab/>
        <w:t xml:space="preserve">Les paiements à faire au sous-traitant sont effectués sur la base des pièces justificatives et de l’acceptation de l’Entrepreneur donnée sous la forme d’une </w:t>
      </w:r>
      <w:r w:rsidRPr="00E21797">
        <w:lastRenderedPageBreak/>
        <w:t>attestation, transmises par celui-ci conformément aux stipulations de l’Article 13.5.1.</w:t>
      </w:r>
    </w:p>
    <w:p w14:paraId="0A619293" w14:textId="77777777" w:rsidR="000A450A" w:rsidRPr="00E21797" w:rsidRDefault="000A450A" w:rsidP="00DC57DA">
      <w:pPr>
        <w:spacing w:before="120" w:after="120"/>
        <w:ind w:left="1440" w:firstLine="0"/>
      </w:pPr>
      <w:r w:rsidRPr="00E21797">
        <w:t>Dès réception de ces pièces, le Maître de l’Ouvrage avise directement le sous-traitant de la date de réception du projet de décompte et de l’attestation envoyés par l’Entrepreneur, et lui indique les sommes dont le paiement à son profit a été accepté par l’Entrepreneur.</w:t>
      </w:r>
    </w:p>
    <w:p w14:paraId="3AD0C8CB" w14:textId="77777777" w:rsidR="000A450A" w:rsidRPr="00E21797" w:rsidRDefault="000A450A" w:rsidP="00DC57DA">
      <w:pPr>
        <w:spacing w:before="120" w:after="120"/>
        <w:ind w:left="1440" w:firstLine="0"/>
      </w:pPr>
      <w:r w:rsidRPr="00E21797">
        <w:t>Le paiement des sommes dues au sous-traitant doit intervenir dans les délais prévus aux Articles 13.2.3 et 13.4.3.</w:t>
      </w:r>
    </w:p>
    <w:p w14:paraId="6C784A26" w14:textId="77777777" w:rsidR="000A450A" w:rsidRPr="00E21797" w:rsidRDefault="000A450A" w:rsidP="00DC57DA">
      <w:pPr>
        <w:spacing w:before="120" w:after="120"/>
        <w:ind w:left="1440" w:firstLine="0"/>
      </w:pPr>
      <w:r w:rsidRPr="00E21797">
        <w:t>Un avis de paiement est adressé à l’Entrepreneur et au sous-traitant.</w:t>
      </w:r>
    </w:p>
    <w:p w14:paraId="64AE759D" w14:textId="77777777" w:rsidR="000A450A" w:rsidRPr="00E21797" w:rsidRDefault="000A450A" w:rsidP="00DC57DA">
      <w:pPr>
        <w:spacing w:before="120" w:after="120"/>
        <w:ind w:left="1440" w:firstLine="0"/>
      </w:pPr>
      <w:r w:rsidRPr="00E21797">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14:paraId="0264BB86" w14:textId="77777777" w:rsidR="000A450A" w:rsidRPr="00E21797" w:rsidRDefault="000A450A" w:rsidP="00DC57DA">
      <w:pPr>
        <w:spacing w:before="120" w:after="120"/>
        <w:ind w:left="1440" w:firstLine="0"/>
      </w:pPr>
      <w:r w:rsidRPr="00E21797">
        <w:t>Dans le cas où l’Entrepreneur n’a, dans le délai de quinze (15) jours suivant la réception du projet de décompte du sous-traitant, ni opposé un refus motivé, ni transmis celui-ci au Maître de l’Ouvrage, le sous-traitant envoie directement au Maître de l’Ouvrage une copie du projet de décompte.  Il y joint une copie de l’avis de réception de l’envoi du projet de décompte à l’Entrepreneur.</w:t>
      </w:r>
    </w:p>
    <w:p w14:paraId="19219C14" w14:textId="77777777" w:rsidR="000A450A" w:rsidRPr="00E21797" w:rsidRDefault="000A450A" w:rsidP="00DC57DA">
      <w:pPr>
        <w:spacing w:before="120" w:after="120"/>
        <w:ind w:left="1440" w:firstLine="0"/>
      </w:pPr>
      <w:r w:rsidRPr="00E21797">
        <w:t>Le Maître de l’Ouvrage 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de l’Ouvrage informe le sous-traitant de la date de cette mise en demeure.</w:t>
      </w:r>
    </w:p>
    <w:p w14:paraId="33F52F67" w14:textId="77777777" w:rsidR="000A450A" w:rsidRPr="00E21797" w:rsidRDefault="000A450A" w:rsidP="00DC57DA">
      <w:pPr>
        <w:spacing w:before="120" w:after="120"/>
        <w:ind w:left="1440" w:firstLine="0"/>
      </w:pPr>
      <w:r w:rsidRPr="00E21797">
        <w:t>A l’expiration de ce délai, et au cas où l’Entrepreneur ne serait pas en mesure d’apporter cette preuve, le Maître de l’Ouvrage dispose du délai prévu à l’Article 13.2.3 pour mandater les sommes à régler au sous-traitant, à due concurrence des sommes restant dues à l’Entrepreneur au titre des projets de décompte qu’il a présentés.</w:t>
      </w:r>
    </w:p>
    <w:p w14:paraId="06E9A758" w14:textId="77777777" w:rsidR="000A450A" w:rsidRPr="00E21797" w:rsidRDefault="000A450A" w:rsidP="00DC57DA">
      <w:pPr>
        <w:spacing w:before="120" w:after="120"/>
        <w:ind w:left="720" w:hanging="720"/>
      </w:pPr>
      <w:r w:rsidRPr="00E21797">
        <w:t>13.6</w:t>
      </w:r>
      <w:r w:rsidRPr="00E21797">
        <w:tab/>
        <w:t>Réclamation ou action directe d’un sous-traitant</w:t>
      </w:r>
    </w:p>
    <w:p w14:paraId="5052CFF8" w14:textId="77777777" w:rsidR="000A450A" w:rsidRPr="00E21797" w:rsidRDefault="000A450A" w:rsidP="00DC57DA">
      <w:pPr>
        <w:spacing w:before="120" w:after="120"/>
        <w:ind w:left="0" w:firstLine="0"/>
      </w:pPr>
      <w:r w:rsidRPr="00E21797">
        <w:t>Si un sous-traitant de l’Entrepreneur met en demeure le Maître de l’Ouvrage de lui régler directement certaines sommes qu’il estime lui être dues par l’Entrepreneur au titre du contrat de sous-traitance, le Chef de Projet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14:paraId="0BC2563A" w14:textId="77777777" w:rsidR="000A450A" w:rsidRPr="00E21797" w:rsidRDefault="000A450A" w:rsidP="00DC57DA">
      <w:pPr>
        <w:spacing w:before="120" w:after="120"/>
        <w:ind w:left="0" w:firstLine="0"/>
      </w:pPr>
      <w:r w:rsidRPr="00E21797">
        <w:t>Si le droit du sous-traitant est définitivement établi, le Chef de Projet paie le sous-traitant et les sommes dues à l’Entrepreneur sont réduites en conséquence.</w:t>
      </w:r>
    </w:p>
    <w:p w14:paraId="7E066433" w14:textId="2D3A9002" w:rsidR="004966C3" w:rsidRDefault="004966C3" w:rsidP="00DC57DA">
      <w:pPr>
        <w:spacing w:before="120" w:after="120"/>
        <w:jc w:val="left"/>
        <w:rPr>
          <w:b/>
          <w:sz w:val="36"/>
        </w:rPr>
      </w:pPr>
    </w:p>
    <w:p w14:paraId="563EFAD4" w14:textId="77777777" w:rsidR="004966C3" w:rsidRPr="004966C3" w:rsidRDefault="004966C3" w:rsidP="00DC57DA">
      <w:pPr>
        <w:spacing w:before="120" w:after="120"/>
        <w:sectPr w:rsidR="004966C3" w:rsidRPr="004966C3" w:rsidSect="00B724A6">
          <w:headerReference w:type="even" r:id="rId51"/>
          <w:headerReference w:type="default" r:id="rId52"/>
          <w:headerReference w:type="first" r:id="rId53"/>
          <w:footnotePr>
            <w:numRestart w:val="eachPage"/>
          </w:footnotePr>
          <w:endnotePr>
            <w:numFmt w:val="decimal"/>
          </w:endnotePr>
          <w:type w:val="oddPage"/>
          <w:pgSz w:w="12240" w:h="15840" w:code="1"/>
          <w:pgMar w:top="1440" w:right="1440" w:bottom="1440" w:left="1440" w:header="720" w:footer="720" w:gutter="0"/>
          <w:cols w:space="720"/>
          <w:noEndnote/>
          <w:titlePg/>
        </w:sectPr>
      </w:pPr>
      <w:bookmarkStart w:id="672" w:name="_Toc348175660"/>
    </w:p>
    <w:p w14:paraId="23523DF7" w14:textId="251FE514" w:rsidR="00953A23" w:rsidRDefault="00953A23" w:rsidP="00DC57DA">
      <w:pPr>
        <w:pStyle w:val="Subtitle2"/>
        <w:spacing w:after="120"/>
      </w:pPr>
      <w:bookmarkStart w:id="673" w:name="_Toc348175663"/>
      <w:bookmarkStart w:id="674" w:name="_Toc156027998"/>
      <w:bookmarkStart w:id="675" w:name="_Toc156372857"/>
      <w:bookmarkStart w:id="676" w:name="_Toc326657871"/>
      <w:bookmarkStart w:id="677" w:name="_Toc454349239"/>
      <w:bookmarkStart w:id="678" w:name="_Toc494778794"/>
      <w:bookmarkEnd w:id="672"/>
      <w:bookmarkEnd w:id="673"/>
      <w:r>
        <w:lastRenderedPageBreak/>
        <w:t>Section X</w:t>
      </w:r>
      <w:r w:rsidRPr="00E21797">
        <w:t>. Formulaires du Marché</w:t>
      </w:r>
      <w:bookmarkEnd w:id="674"/>
      <w:bookmarkEnd w:id="675"/>
      <w:bookmarkEnd w:id="676"/>
      <w:bookmarkEnd w:id="677"/>
    </w:p>
    <w:p w14:paraId="3DE389BD" w14:textId="77777777" w:rsidR="000A450A" w:rsidRPr="00E21797" w:rsidRDefault="000A450A" w:rsidP="00DC57DA">
      <w:pPr>
        <w:pStyle w:val="Subtitle2"/>
        <w:spacing w:after="120"/>
      </w:pPr>
      <w:r w:rsidRPr="00E21797">
        <w:t>Liste des formulaires</w:t>
      </w:r>
      <w:bookmarkEnd w:id="678"/>
    </w:p>
    <w:p w14:paraId="6EC9E6DF" w14:textId="77777777" w:rsidR="00A127CF" w:rsidRDefault="00B52A75" w:rsidP="00DC57DA">
      <w:pPr>
        <w:pStyle w:val="TM1"/>
        <w:spacing w:before="60" w:after="60"/>
        <w:ind w:right="4"/>
        <w:rPr>
          <w:rFonts w:asciiTheme="minorHAnsi" w:eastAsiaTheme="minorEastAsia" w:hAnsiTheme="minorHAnsi" w:cstheme="minorBidi"/>
          <w:b w:val="0"/>
          <w:noProof/>
          <w:sz w:val="22"/>
          <w:szCs w:val="22"/>
          <w:lang w:val="en-US" w:eastAsia="en-US"/>
        </w:rPr>
      </w:pPr>
      <w:r w:rsidRPr="00E21797">
        <w:rPr>
          <w:b w:val="0"/>
          <w:sz w:val="20"/>
        </w:rPr>
        <w:fldChar w:fldCharType="begin"/>
      </w:r>
      <w:r w:rsidR="000A450A" w:rsidRPr="00E21797">
        <w:rPr>
          <w:b w:val="0"/>
          <w:sz w:val="20"/>
        </w:rPr>
        <w:instrText xml:space="preserve"> TOC \h \z \t "Section IX Heading,1" </w:instrText>
      </w:r>
      <w:r w:rsidRPr="00E21797">
        <w:rPr>
          <w:b w:val="0"/>
          <w:sz w:val="20"/>
        </w:rPr>
        <w:fldChar w:fldCharType="separate"/>
      </w:r>
      <w:hyperlink w:anchor="_Toc327354351" w:history="1">
        <w:r w:rsidR="00A127CF" w:rsidRPr="00D82E47">
          <w:rPr>
            <w:rStyle w:val="Lienhypertexte"/>
            <w:noProof/>
          </w:rPr>
          <w:t>Modèle de Lettre de marché</w:t>
        </w:r>
        <w:r w:rsidR="00A127CF">
          <w:rPr>
            <w:noProof/>
            <w:webHidden/>
          </w:rPr>
          <w:tab/>
        </w:r>
        <w:r>
          <w:rPr>
            <w:noProof/>
            <w:webHidden/>
          </w:rPr>
          <w:fldChar w:fldCharType="begin"/>
        </w:r>
        <w:r w:rsidR="00A127CF">
          <w:rPr>
            <w:noProof/>
            <w:webHidden/>
          </w:rPr>
          <w:instrText xml:space="preserve"> PAGEREF _Toc327354351 \h </w:instrText>
        </w:r>
        <w:r>
          <w:rPr>
            <w:noProof/>
            <w:webHidden/>
          </w:rPr>
        </w:r>
        <w:r>
          <w:rPr>
            <w:noProof/>
            <w:webHidden/>
          </w:rPr>
          <w:fldChar w:fldCharType="separate"/>
        </w:r>
        <w:r w:rsidR="00D056F9">
          <w:rPr>
            <w:noProof/>
            <w:webHidden/>
          </w:rPr>
          <w:t>217</w:t>
        </w:r>
        <w:r>
          <w:rPr>
            <w:noProof/>
            <w:webHidden/>
          </w:rPr>
          <w:fldChar w:fldCharType="end"/>
        </w:r>
      </w:hyperlink>
    </w:p>
    <w:p w14:paraId="52AAF996" w14:textId="77777777" w:rsidR="00A127CF" w:rsidRDefault="00C27F6A" w:rsidP="00DC57DA">
      <w:pPr>
        <w:pStyle w:val="TM1"/>
        <w:spacing w:before="60" w:after="60"/>
        <w:ind w:right="4"/>
        <w:rPr>
          <w:rFonts w:asciiTheme="minorHAnsi" w:eastAsiaTheme="minorEastAsia" w:hAnsiTheme="minorHAnsi" w:cstheme="minorBidi"/>
          <w:b w:val="0"/>
          <w:noProof/>
          <w:sz w:val="22"/>
          <w:szCs w:val="22"/>
          <w:lang w:val="en-US" w:eastAsia="en-US"/>
        </w:rPr>
      </w:pPr>
      <w:hyperlink w:anchor="_Toc327354352" w:history="1">
        <w:r w:rsidR="00A127CF" w:rsidRPr="00D82E47">
          <w:rPr>
            <w:rStyle w:val="Lienhypertexte"/>
            <w:noProof/>
          </w:rPr>
          <w:t>Modèle d’Acte d’engagement</w:t>
        </w:r>
        <w:r w:rsidR="00A127CF">
          <w:rPr>
            <w:noProof/>
            <w:webHidden/>
          </w:rPr>
          <w:tab/>
        </w:r>
        <w:r w:rsidR="00B52A75">
          <w:rPr>
            <w:noProof/>
            <w:webHidden/>
          </w:rPr>
          <w:fldChar w:fldCharType="begin"/>
        </w:r>
        <w:r w:rsidR="00A127CF">
          <w:rPr>
            <w:noProof/>
            <w:webHidden/>
          </w:rPr>
          <w:instrText xml:space="preserve"> PAGEREF _Toc327354352 \h </w:instrText>
        </w:r>
        <w:r w:rsidR="00B52A75">
          <w:rPr>
            <w:noProof/>
            <w:webHidden/>
          </w:rPr>
        </w:r>
        <w:r w:rsidR="00B52A75">
          <w:rPr>
            <w:noProof/>
            <w:webHidden/>
          </w:rPr>
          <w:fldChar w:fldCharType="separate"/>
        </w:r>
        <w:r w:rsidR="00D056F9">
          <w:rPr>
            <w:noProof/>
            <w:webHidden/>
          </w:rPr>
          <w:t>219</w:t>
        </w:r>
        <w:r w:rsidR="00B52A75">
          <w:rPr>
            <w:noProof/>
            <w:webHidden/>
          </w:rPr>
          <w:fldChar w:fldCharType="end"/>
        </w:r>
      </w:hyperlink>
    </w:p>
    <w:p w14:paraId="0435E402" w14:textId="77777777" w:rsidR="00A127CF" w:rsidRDefault="00C27F6A" w:rsidP="00DC57DA">
      <w:pPr>
        <w:pStyle w:val="TM1"/>
        <w:spacing w:before="60" w:after="60"/>
        <w:ind w:right="4"/>
        <w:rPr>
          <w:rFonts w:asciiTheme="minorHAnsi" w:eastAsiaTheme="minorEastAsia" w:hAnsiTheme="minorHAnsi" w:cstheme="minorBidi"/>
          <w:b w:val="0"/>
          <w:noProof/>
          <w:sz w:val="22"/>
          <w:szCs w:val="22"/>
          <w:lang w:val="en-US" w:eastAsia="en-US"/>
        </w:rPr>
      </w:pPr>
      <w:hyperlink w:anchor="_Toc327354353" w:history="1">
        <w:r w:rsidR="00A127CF" w:rsidRPr="00D82E47">
          <w:rPr>
            <w:rStyle w:val="Lienhypertexte"/>
            <w:noProof/>
          </w:rPr>
          <w:t>Modèle de garantie de bonne exécution (garantie bancaire)</w:t>
        </w:r>
        <w:r w:rsidR="00A127CF">
          <w:rPr>
            <w:noProof/>
            <w:webHidden/>
          </w:rPr>
          <w:tab/>
        </w:r>
        <w:r w:rsidR="00B52A75">
          <w:rPr>
            <w:noProof/>
            <w:webHidden/>
          </w:rPr>
          <w:fldChar w:fldCharType="begin"/>
        </w:r>
        <w:r w:rsidR="00A127CF">
          <w:rPr>
            <w:noProof/>
            <w:webHidden/>
          </w:rPr>
          <w:instrText xml:space="preserve"> PAGEREF _Toc327354353 \h </w:instrText>
        </w:r>
        <w:r w:rsidR="00B52A75">
          <w:rPr>
            <w:noProof/>
            <w:webHidden/>
          </w:rPr>
        </w:r>
        <w:r w:rsidR="00B52A75">
          <w:rPr>
            <w:noProof/>
            <w:webHidden/>
          </w:rPr>
          <w:fldChar w:fldCharType="separate"/>
        </w:r>
        <w:r w:rsidR="00D056F9">
          <w:rPr>
            <w:noProof/>
            <w:webHidden/>
          </w:rPr>
          <w:t>220</w:t>
        </w:r>
        <w:r w:rsidR="00B52A75">
          <w:rPr>
            <w:noProof/>
            <w:webHidden/>
          </w:rPr>
          <w:fldChar w:fldCharType="end"/>
        </w:r>
      </w:hyperlink>
    </w:p>
    <w:p w14:paraId="2278E583" w14:textId="77777777" w:rsidR="00A127CF" w:rsidRDefault="00C27F6A" w:rsidP="00DC57DA">
      <w:pPr>
        <w:pStyle w:val="TM1"/>
        <w:spacing w:before="60" w:after="60"/>
        <w:ind w:right="4"/>
        <w:rPr>
          <w:rFonts w:asciiTheme="minorHAnsi" w:eastAsiaTheme="minorEastAsia" w:hAnsiTheme="minorHAnsi" w:cstheme="minorBidi"/>
          <w:b w:val="0"/>
          <w:noProof/>
          <w:sz w:val="22"/>
          <w:szCs w:val="22"/>
          <w:lang w:val="en-US" w:eastAsia="en-US"/>
        </w:rPr>
      </w:pPr>
      <w:hyperlink w:anchor="_Toc327354354" w:history="1">
        <w:r w:rsidR="00A127CF" w:rsidRPr="00D82E47">
          <w:rPr>
            <w:rStyle w:val="Lienhypertexte"/>
            <w:noProof/>
          </w:rPr>
          <w:t>Modèle de caution personnelle et solidaire de bonne exécution</w:t>
        </w:r>
        <w:r w:rsidR="00A127CF">
          <w:rPr>
            <w:noProof/>
            <w:webHidden/>
          </w:rPr>
          <w:tab/>
        </w:r>
        <w:r w:rsidR="00B52A75">
          <w:rPr>
            <w:noProof/>
            <w:webHidden/>
          </w:rPr>
          <w:fldChar w:fldCharType="begin"/>
        </w:r>
        <w:r w:rsidR="00A127CF">
          <w:rPr>
            <w:noProof/>
            <w:webHidden/>
          </w:rPr>
          <w:instrText xml:space="preserve"> PAGEREF _Toc327354354 \h </w:instrText>
        </w:r>
        <w:r w:rsidR="00B52A75">
          <w:rPr>
            <w:noProof/>
            <w:webHidden/>
          </w:rPr>
        </w:r>
        <w:r w:rsidR="00B52A75">
          <w:rPr>
            <w:noProof/>
            <w:webHidden/>
          </w:rPr>
          <w:fldChar w:fldCharType="separate"/>
        </w:r>
        <w:r w:rsidR="00D056F9">
          <w:rPr>
            <w:noProof/>
            <w:webHidden/>
          </w:rPr>
          <w:t>222</w:t>
        </w:r>
        <w:r w:rsidR="00B52A75">
          <w:rPr>
            <w:noProof/>
            <w:webHidden/>
          </w:rPr>
          <w:fldChar w:fldCharType="end"/>
        </w:r>
      </w:hyperlink>
    </w:p>
    <w:p w14:paraId="1309A2B1" w14:textId="77777777" w:rsidR="00A127CF" w:rsidRDefault="00C27F6A" w:rsidP="00DC57DA">
      <w:pPr>
        <w:pStyle w:val="TM1"/>
        <w:spacing w:before="60" w:after="60"/>
        <w:ind w:right="4"/>
        <w:rPr>
          <w:rFonts w:asciiTheme="minorHAnsi" w:eastAsiaTheme="minorEastAsia" w:hAnsiTheme="minorHAnsi" w:cstheme="minorBidi"/>
          <w:b w:val="0"/>
          <w:noProof/>
          <w:sz w:val="22"/>
          <w:szCs w:val="22"/>
          <w:lang w:val="en-US" w:eastAsia="en-US"/>
        </w:rPr>
      </w:pPr>
      <w:hyperlink w:anchor="_Toc327354355" w:history="1">
        <w:r w:rsidR="00A127CF" w:rsidRPr="00D82E47">
          <w:rPr>
            <w:rStyle w:val="Lienhypertexte"/>
            <w:noProof/>
          </w:rPr>
          <w:t>Modèle de garantie de restitution d’avance (garantie bancaire)</w:t>
        </w:r>
        <w:r w:rsidR="00A127CF">
          <w:rPr>
            <w:noProof/>
            <w:webHidden/>
          </w:rPr>
          <w:tab/>
        </w:r>
        <w:r w:rsidR="00B52A75">
          <w:rPr>
            <w:noProof/>
            <w:webHidden/>
          </w:rPr>
          <w:fldChar w:fldCharType="begin"/>
        </w:r>
        <w:r w:rsidR="00A127CF">
          <w:rPr>
            <w:noProof/>
            <w:webHidden/>
          </w:rPr>
          <w:instrText xml:space="preserve"> PAGEREF _Toc327354355 \h </w:instrText>
        </w:r>
        <w:r w:rsidR="00B52A75">
          <w:rPr>
            <w:noProof/>
            <w:webHidden/>
          </w:rPr>
        </w:r>
        <w:r w:rsidR="00B52A75">
          <w:rPr>
            <w:noProof/>
            <w:webHidden/>
          </w:rPr>
          <w:fldChar w:fldCharType="separate"/>
        </w:r>
        <w:r w:rsidR="00D056F9">
          <w:rPr>
            <w:noProof/>
            <w:webHidden/>
          </w:rPr>
          <w:t>224</w:t>
        </w:r>
        <w:r w:rsidR="00B52A75">
          <w:rPr>
            <w:noProof/>
            <w:webHidden/>
          </w:rPr>
          <w:fldChar w:fldCharType="end"/>
        </w:r>
      </w:hyperlink>
    </w:p>
    <w:p w14:paraId="73B31A71" w14:textId="77777777" w:rsidR="00A127CF" w:rsidRDefault="00C27F6A" w:rsidP="00DC57DA">
      <w:pPr>
        <w:pStyle w:val="TM1"/>
        <w:spacing w:before="60" w:after="60"/>
        <w:ind w:left="0" w:right="4" w:firstLine="0"/>
        <w:rPr>
          <w:rFonts w:asciiTheme="minorHAnsi" w:eastAsiaTheme="minorEastAsia" w:hAnsiTheme="minorHAnsi" w:cstheme="minorBidi"/>
          <w:b w:val="0"/>
          <w:noProof/>
          <w:sz w:val="22"/>
          <w:szCs w:val="22"/>
          <w:lang w:val="en-US" w:eastAsia="en-US"/>
        </w:rPr>
      </w:pPr>
      <w:hyperlink w:anchor="_Toc327354356" w:history="1">
        <w:r w:rsidR="00A127CF" w:rsidRPr="00D82E47">
          <w:rPr>
            <w:rStyle w:val="Lienhypertexte"/>
            <w:noProof/>
          </w:rPr>
          <w:t>Modèle de garantie émise en remplacement de la retenue de garantie (garantie bancaire)</w:t>
        </w:r>
        <w:r w:rsidR="00A127CF">
          <w:rPr>
            <w:noProof/>
            <w:webHidden/>
          </w:rPr>
          <w:tab/>
        </w:r>
        <w:r w:rsidR="00B52A75">
          <w:rPr>
            <w:noProof/>
            <w:webHidden/>
          </w:rPr>
          <w:fldChar w:fldCharType="begin"/>
        </w:r>
        <w:r w:rsidR="00A127CF">
          <w:rPr>
            <w:noProof/>
            <w:webHidden/>
          </w:rPr>
          <w:instrText xml:space="preserve"> PAGEREF _Toc327354356 \h </w:instrText>
        </w:r>
        <w:r w:rsidR="00B52A75">
          <w:rPr>
            <w:noProof/>
            <w:webHidden/>
          </w:rPr>
        </w:r>
        <w:r w:rsidR="00B52A75">
          <w:rPr>
            <w:noProof/>
            <w:webHidden/>
          </w:rPr>
          <w:fldChar w:fldCharType="separate"/>
        </w:r>
        <w:r w:rsidR="00D056F9">
          <w:rPr>
            <w:noProof/>
            <w:webHidden/>
          </w:rPr>
          <w:t>226</w:t>
        </w:r>
        <w:r w:rsidR="00B52A75">
          <w:rPr>
            <w:noProof/>
            <w:webHidden/>
          </w:rPr>
          <w:fldChar w:fldCharType="end"/>
        </w:r>
      </w:hyperlink>
    </w:p>
    <w:p w14:paraId="390A5F75" w14:textId="77777777" w:rsidR="000A450A" w:rsidRPr="00E21797" w:rsidRDefault="00B52A75" w:rsidP="00DC57DA">
      <w:pPr>
        <w:spacing w:before="60" w:after="60"/>
        <w:rPr>
          <w:sz w:val="20"/>
        </w:rPr>
      </w:pPr>
      <w:r w:rsidRPr="00E21797">
        <w:rPr>
          <w:b/>
          <w:sz w:val="20"/>
        </w:rPr>
        <w:fldChar w:fldCharType="end"/>
      </w:r>
    </w:p>
    <w:p w14:paraId="5DFCCF76" w14:textId="77777777" w:rsidR="000A450A" w:rsidRPr="00E21797" w:rsidRDefault="000A450A" w:rsidP="00DC57DA">
      <w:pPr>
        <w:pStyle w:val="SectionIXHeading"/>
        <w:spacing w:before="120" w:after="120"/>
      </w:pPr>
      <w:r w:rsidRPr="00E21797">
        <w:rPr>
          <w:sz w:val="20"/>
        </w:rPr>
        <w:br w:type="page"/>
      </w:r>
      <w:bookmarkStart w:id="679" w:name="_Toc327354351"/>
      <w:r w:rsidRPr="00E21797">
        <w:lastRenderedPageBreak/>
        <w:t>Modèle de Lettre de marché</w:t>
      </w:r>
      <w:bookmarkEnd w:id="679"/>
    </w:p>
    <w:p w14:paraId="46AFD867" w14:textId="77777777" w:rsidR="000A450A" w:rsidRPr="00E21797" w:rsidRDefault="000A450A" w:rsidP="00DC57DA">
      <w:pPr>
        <w:spacing w:before="120" w:after="120"/>
      </w:pPr>
    </w:p>
    <w:p w14:paraId="630DCEE4" w14:textId="77777777" w:rsidR="000A450A" w:rsidRPr="00E21797" w:rsidRDefault="000A450A" w:rsidP="00DC57DA">
      <w:pPr>
        <w:spacing w:before="120" w:after="120"/>
        <w:jc w:val="center"/>
        <w:rPr>
          <w:i/>
        </w:rPr>
      </w:pPr>
      <w:r w:rsidRPr="00E21797">
        <w:rPr>
          <w:i/>
          <w:sz w:val="20"/>
        </w:rPr>
        <w:t>[papier à en-tête du Maître de l’Ouvrage]</w:t>
      </w:r>
    </w:p>
    <w:p w14:paraId="23C6FB1D" w14:textId="77777777" w:rsidR="000A450A" w:rsidRPr="00E21797" w:rsidRDefault="000A450A" w:rsidP="00DC57DA">
      <w:pPr>
        <w:spacing w:before="120" w:after="120"/>
      </w:pPr>
    </w:p>
    <w:p w14:paraId="239C4BCC" w14:textId="77777777" w:rsidR="000A450A" w:rsidRPr="00E21797" w:rsidRDefault="000A450A" w:rsidP="00DC57DA">
      <w:pPr>
        <w:spacing w:before="120" w:after="120"/>
        <w:ind w:left="6480"/>
      </w:pPr>
      <w:r w:rsidRPr="00E21797">
        <w:t xml:space="preserve">Date : </w:t>
      </w:r>
      <w:r w:rsidRPr="00E21797">
        <w:rPr>
          <w:i/>
          <w:sz w:val="20"/>
        </w:rPr>
        <w:t>[date]</w:t>
      </w:r>
    </w:p>
    <w:p w14:paraId="3E1496CB" w14:textId="77777777" w:rsidR="000A450A" w:rsidRPr="00E21797" w:rsidRDefault="000A450A" w:rsidP="00DC57DA">
      <w:pPr>
        <w:spacing w:before="120" w:after="120"/>
      </w:pPr>
    </w:p>
    <w:p w14:paraId="36E9C0BD" w14:textId="77777777" w:rsidR="000A450A" w:rsidRPr="00E21797" w:rsidRDefault="000A450A" w:rsidP="00DC57DA">
      <w:pPr>
        <w:spacing w:before="120" w:after="120"/>
      </w:pPr>
      <w:r w:rsidRPr="00E21797">
        <w:t xml:space="preserve">A : </w:t>
      </w:r>
      <w:r w:rsidRPr="00E21797">
        <w:rPr>
          <w:i/>
          <w:sz w:val="20"/>
        </w:rPr>
        <w:t>[nom et adresse du Soumissionnaire retenu]</w:t>
      </w:r>
    </w:p>
    <w:p w14:paraId="053B23CE" w14:textId="77777777" w:rsidR="000A450A" w:rsidRPr="00E21797" w:rsidRDefault="000A450A" w:rsidP="00DC57DA">
      <w:pPr>
        <w:spacing w:before="120" w:after="120"/>
      </w:pPr>
    </w:p>
    <w:p w14:paraId="48D955D3" w14:textId="77777777" w:rsidR="000A450A" w:rsidRPr="00E21797" w:rsidRDefault="000A450A" w:rsidP="00DC57DA">
      <w:pPr>
        <w:spacing w:before="120" w:after="120"/>
      </w:pPr>
      <w:r w:rsidRPr="00E21797">
        <w:t>Messieurs,</w:t>
      </w:r>
    </w:p>
    <w:p w14:paraId="262E406E" w14:textId="77777777" w:rsidR="000A450A" w:rsidRPr="00E21797" w:rsidRDefault="000A450A" w:rsidP="00DC57DA">
      <w:pPr>
        <w:spacing w:before="120" w:after="120"/>
        <w:ind w:left="0" w:firstLine="0"/>
      </w:pPr>
      <w:r w:rsidRPr="00E21797">
        <w:t xml:space="preserve">La présente a pour but de vous notifier que votre offre en date du </w:t>
      </w:r>
      <w:r w:rsidRPr="00E21797">
        <w:rPr>
          <w:i/>
          <w:sz w:val="20"/>
        </w:rPr>
        <w:t>[date]</w:t>
      </w:r>
      <w:r w:rsidRPr="00E21797">
        <w:t xml:space="preserve"> pour l’exécution des Travaux de </w:t>
      </w:r>
      <w:r w:rsidRPr="00E21797">
        <w:rPr>
          <w:i/>
          <w:sz w:val="20"/>
        </w:rPr>
        <w:t>[nom du projet et travaux spécifiques tels qu’ils sont présentés dans les Instructions aux soumissionnaires]</w:t>
      </w:r>
      <w:r w:rsidRPr="00E21797">
        <w:t xml:space="preserve"> pour le montant du Marché d’une contre-valeur </w:t>
      </w:r>
      <w:r w:rsidRPr="00E21797">
        <w:rPr>
          <w:i/>
          <w:sz w:val="20"/>
        </w:rPr>
        <w:t>[</w:t>
      </w:r>
      <w:r w:rsidRPr="00E21797">
        <w:rPr>
          <w:i/>
          <w:sz w:val="21"/>
        </w:rPr>
        <w:t xml:space="preserve">Supprimer “contre” si le prix du Marché est exprimé en une seule monnaie] </w:t>
      </w:r>
      <w:r w:rsidRPr="00E21797">
        <w:t xml:space="preserve">de </w:t>
      </w:r>
      <w:r w:rsidRPr="00E21797">
        <w:rPr>
          <w:i/>
          <w:sz w:val="20"/>
        </w:rPr>
        <w:t>[montant en chiffres et en lettres, nom de la monnaie]</w:t>
      </w:r>
      <w:r w:rsidRPr="00E21797">
        <w:t xml:space="preserve">, rectifié et modifié conformément aux Instructions aux soumissionnaires </w:t>
      </w:r>
      <w:r w:rsidRPr="00E21797">
        <w:rPr>
          <w:i/>
          <w:sz w:val="20"/>
        </w:rPr>
        <w:t>[Supprimer “rectifié et” ou “et modifié” si seulement l’une de ce mesures s’applique.  Supprimer “rectifié et modifié conformément aux Instructions aux soumissionnaires” si des rectifications ou modifications n’ont pas été effectuées]</w:t>
      </w:r>
      <w:r w:rsidRPr="00E21797">
        <w:t>, est acceptée par nos services.</w:t>
      </w:r>
    </w:p>
    <w:p w14:paraId="576A7C06" w14:textId="77777777" w:rsidR="000A450A" w:rsidRPr="00E21797" w:rsidRDefault="000A450A" w:rsidP="00DC57DA">
      <w:pPr>
        <w:spacing w:before="120" w:after="120"/>
      </w:pPr>
    </w:p>
    <w:p w14:paraId="2B24D7A2" w14:textId="77777777" w:rsidR="000A450A" w:rsidRPr="00E21797" w:rsidRDefault="000A450A" w:rsidP="00DC57DA">
      <w:pPr>
        <w:spacing w:before="120" w:after="120"/>
        <w:ind w:left="0" w:firstLine="0"/>
        <w:rPr>
          <w:i/>
          <w:sz w:val="20"/>
        </w:rPr>
      </w:pPr>
      <w:r w:rsidRPr="00E21797">
        <w:rPr>
          <w:i/>
          <w:sz w:val="20"/>
        </w:rPr>
        <w:t xml:space="preserve">[Si le Soumissionnaire retenu a accepté, dans sa soumission, le Conciliateur proposé par le Maître de l’Ouvrage, les </w:t>
      </w:r>
      <w:r w:rsidRPr="00E21797">
        <w:rPr>
          <w:i/>
          <w:sz w:val="20"/>
          <w:u w:val="single"/>
        </w:rPr>
        <w:t>deux</w:t>
      </w:r>
      <w:r w:rsidRPr="00E21797">
        <w:rPr>
          <w:i/>
          <w:sz w:val="20"/>
        </w:rPr>
        <w:t xml:space="preserve"> options qui suivent doivent être supprimées.  Dans le cas contraire, le Maître de l’Ouvrage retiendra l’Option applicable.]</w:t>
      </w:r>
    </w:p>
    <w:p w14:paraId="3F713971" w14:textId="77777777" w:rsidR="000A450A" w:rsidRPr="00E21797" w:rsidRDefault="000A450A" w:rsidP="00DC57DA">
      <w:pPr>
        <w:spacing w:before="120" w:after="120"/>
      </w:pPr>
    </w:p>
    <w:p w14:paraId="75B58AD9" w14:textId="77777777" w:rsidR="000A450A" w:rsidRPr="00E21797" w:rsidRDefault="000A450A" w:rsidP="00DC57DA">
      <w:pPr>
        <w:spacing w:before="120" w:after="120"/>
      </w:pPr>
      <w:r w:rsidRPr="00E21797">
        <w:rPr>
          <w:b/>
        </w:rPr>
        <w:t>Option A</w:t>
      </w:r>
    </w:p>
    <w:p w14:paraId="509CAF20" w14:textId="77777777" w:rsidR="000A450A" w:rsidRPr="00E21797" w:rsidRDefault="000A450A" w:rsidP="00DC57DA">
      <w:pPr>
        <w:spacing w:before="120" w:after="120"/>
        <w:ind w:left="720" w:hanging="720"/>
      </w:pPr>
      <w:r w:rsidRPr="00E21797">
        <w:tab/>
        <w:t xml:space="preserve">Nous acceptons que </w:t>
      </w:r>
      <w:r w:rsidRPr="00E21797">
        <w:rPr>
          <w:i/>
          <w:sz w:val="20"/>
        </w:rPr>
        <w:t xml:space="preserve">[nom du Conciliateur proposé par le Soumissionnaire retenu dans sa </w:t>
      </w:r>
      <w:r w:rsidR="009128BE">
        <w:rPr>
          <w:i/>
          <w:sz w:val="20"/>
        </w:rPr>
        <w:t>S</w:t>
      </w:r>
      <w:r w:rsidRPr="00E21797">
        <w:rPr>
          <w:i/>
          <w:sz w:val="20"/>
        </w:rPr>
        <w:t xml:space="preserve">oumission] </w:t>
      </w:r>
      <w:r w:rsidRPr="00E21797">
        <w:t>soit nommé conciliateur.</w:t>
      </w:r>
    </w:p>
    <w:p w14:paraId="1A93E401" w14:textId="77777777" w:rsidR="000A450A" w:rsidRPr="00E21797" w:rsidRDefault="000A450A" w:rsidP="00DC57DA">
      <w:pPr>
        <w:spacing w:before="120" w:after="120"/>
        <w:rPr>
          <w:b/>
        </w:rPr>
      </w:pPr>
      <w:r w:rsidRPr="00E21797">
        <w:rPr>
          <w:b/>
        </w:rPr>
        <w:t>OU</w:t>
      </w:r>
    </w:p>
    <w:p w14:paraId="0434781B" w14:textId="77777777" w:rsidR="000A450A" w:rsidRPr="00E21797" w:rsidRDefault="000A450A" w:rsidP="00DC57DA">
      <w:pPr>
        <w:spacing w:before="120" w:after="120"/>
      </w:pPr>
      <w:r w:rsidRPr="00E21797">
        <w:rPr>
          <w:b/>
        </w:rPr>
        <w:t>Option B</w:t>
      </w:r>
    </w:p>
    <w:p w14:paraId="6BF04599" w14:textId="77777777" w:rsidR="000A450A" w:rsidRPr="00E21797" w:rsidRDefault="000A450A" w:rsidP="00DC57DA">
      <w:pPr>
        <w:spacing w:before="120" w:after="120"/>
        <w:ind w:left="720" w:hanging="720"/>
      </w:pPr>
      <w:r w:rsidRPr="00E21797">
        <w:tab/>
        <w:t xml:space="preserve">Nous n’acceptons pas que </w:t>
      </w:r>
      <w:r w:rsidRPr="00E21797">
        <w:rPr>
          <w:i/>
          <w:sz w:val="20"/>
        </w:rPr>
        <w:t xml:space="preserve">[nom du Conciliateur proposé par le Soumissionnaire retenu dans sa </w:t>
      </w:r>
      <w:r w:rsidR="009128BE">
        <w:rPr>
          <w:i/>
          <w:sz w:val="20"/>
        </w:rPr>
        <w:t>S</w:t>
      </w:r>
      <w:r w:rsidRPr="00E21797">
        <w:rPr>
          <w:i/>
          <w:sz w:val="20"/>
        </w:rPr>
        <w:t>oumission]</w:t>
      </w:r>
      <w:r w:rsidRPr="00E21797">
        <w:t xml:space="preserve"> et nous demandons par copie de la présente lettre que </w:t>
      </w:r>
      <w:r w:rsidRPr="00E21797">
        <w:rPr>
          <w:i/>
          <w:sz w:val="20"/>
        </w:rPr>
        <w:t>[nom de l’autorité de désignation du Conciliateur]</w:t>
      </w:r>
      <w:r w:rsidRPr="00E21797">
        <w:t xml:space="preserve"> de désigner un Conciliateur conformément à la Clause 40 des Instructions aux soumissionnaires.</w:t>
      </w:r>
    </w:p>
    <w:p w14:paraId="69875C24" w14:textId="77777777" w:rsidR="000A450A" w:rsidRPr="00E21797" w:rsidRDefault="000A450A" w:rsidP="00DC57DA">
      <w:pPr>
        <w:spacing w:before="120" w:after="120"/>
        <w:ind w:left="0" w:firstLine="0"/>
      </w:pPr>
      <w:r w:rsidRPr="00E21797">
        <w:t xml:space="preserve">Il vous est demandé de fournir la garantie de bonne exécution dans les </w:t>
      </w:r>
      <w:r w:rsidR="00423AC6">
        <w:t>30</w:t>
      </w:r>
      <w:r w:rsidR="00423AC6" w:rsidRPr="00E21797">
        <w:t xml:space="preserve"> </w:t>
      </w:r>
      <w:r w:rsidRPr="00E21797">
        <w:t xml:space="preserve">jours,  conformément au CCAG, en utilisant le formulaire de garantie de bonne exécution de la </w:t>
      </w:r>
      <w:r>
        <w:t>Section X</w:t>
      </w:r>
      <w:r w:rsidRPr="00E21797">
        <w:t>, Formulaires du marché.</w:t>
      </w:r>
    </w:p>
    <w:p w14:paraId="08E6C7FE" w14:textId="77777777" w:rsidR="000A450A" w:rsidRPr="00E21797" w:rsidRDefault="000A450A" w:rsidP="00DC57DA">
      <w:pPr>
        <w:spacing w:before="120" w:after="120"/>
      </w:pPr>
    </w:p>
    <w:p w14:paraId="189318DE" w14:textId="77777777" w:rsidR="000A450A" w:rsidRPr="00E21797" w:rsidRDefault="000A450A" w:rsidP="00DC57DA">
      <w:pPr>
        <w:spacing w:before="120" w:after="120"/>
      </w:pPr>
      <w:r w:rsidRPr="00E21797">
        <w:t>Veuillez agréer, Messieurs, l’expression de notre considération distinguée.</w:t>
      </w:r>
    </w:p>
    <w:p w14:paraId="1B90B8DE" w14:textId="77777777" w:rsidR="000A450A" w:rsidRPr="00E21797" w:rsidRDefault="000A450A" w:rsidP="00DC57DA">
      <w:pPr>
        <w:spacing w:before="120" w:after="120"/>
      </w:pPr>
      <w:r w:rsidRPr="00E21797">
        <w:rPr>
          <w:i/>
          <w:sz w:val="20"/>
        </w:rPr>
        <w:t>[Signature, nom et titre du signataire habilité à signer au nom du Maître de l’Ouvrage]</w:t>
      </w:r>
    </w:p>
    <w:p w14:paraId="1A10D0BA" w14:textId="77777777" w:rsidR="000A450A" w:rsidRPr="00E21797" w:rsidRDefault="000A450A" w:rsidP="00DC57DA">
      <w:pPr>
        <w:spacing w:before="120" w:after="120"/>
        <w:rPr>
          <w:sz w:val="21"/>
        </w:rPr>
      </w:pPr>
    </w:p>
    <w:p w14:paraId="12242C44" w14:textId="77777777" w:rsidR="00430B22" w:rsidRPr="0035374E" w:rsidRDefault="00D86EDA" w:rsidP="00DC57DA">
      <w:pPr>
        <w:spacing w:before="120" w:after="120"/>
        <w:jc w:val="center"/>
        <w:rPr>
          <w:b/>
          <w:bCs/>
          <w:szCs w:val="24"/>
        </w:rPr>
      </w:pPr>
      <w:r w:rsidRPr="00D86EDA">
        <w:rPr>
          <w:b/>
          <w:bCs/>
          <w:szCs w:val="24"/>
        </w:rPr>
        <w:lastRenderedPageBreak/>
        <w:t>Pièce jointe : Acte d’Engagement</w:t>
      </w:r>
    </w:p>
    <w:p w14:paraId="10C2E521" w14:textId="77777777" w:rsidR="000A450A" w:rsidRPr="00E21797" w:rsidRDefault="000A450A" w:rsidP="00DC57DA">
      <w:pPr>
        <w:pStyle w:val="SectionIXHeading"/>
        <w:spacing w:before="120" w:after="120"/>
        <w:rPr>
          <w:strike/>
        </w:rPr>
      </w:pPr>
      <w:r w:rsidRPr="00E21797">
        <w:rPr>
          <w:sz w:val="21"/>
        </w:rPr>
        <w:br w:type="page"/>
      </w:r>
      <w:bookmarkStart w:id="680" w:name="_Toc348233312"/>
      <w:bookmarkStart w:id="681" w:name="_Toc327354352"/>
      <w:r w:rsidRPr="00E21797">
        <w:lastRenderedPageBreak/>
        <w:t>Modèle d’Acte d’engagement</w:t>
      </w:r>
      <w:bookmarkEnd w:id="680"/>
      <w:bookmarkEnd w:id="681"/>
    </w:p>
    <w:p w14:paraId="1FDCCDD9" w14:textId="77777777" w:rsidR="000A450A" w:rsidRPr="00E21797" w:rsidRDefault="000A450A" w:rsidP="00DC57DA">
      <w:pPr>
        <w:spacing w:before="120" w:after="120"/>
      </w:pPr>
    </w:p>
    <w:p w14:paraId="74D1D3C6" w14:textId="77777777" w:rsidR="000A450A" w:rsidRPr="00E21797" w:rsidRDefault="000A450A" w:rsidP="00DC57DA">
      <w:pPr>
        <w:tabs>
          <w:tab w:val="left" w:pos="4680"/>
          <w:tab w:val="left" w:pos="7560"/>
        </w:tabs>
        <w:spacing w:before="120" w:after="120"/>
      </w:pPr>
      <w:r w:rsidRPr="00E21797">
        <w:t>Le présent Marché</w:t>
      </w:r>
      <w:r w:rsidRPr="00E21797">
        <w:rPr>
          <w:b/>
        </w:rPr>
        <w:t xml:space="preserve"> </w:t>
      </w:r>
      <w:r w:rsidRPr="00E21797">
        <w:t xml:space="preserve">a été conclu le </w:t>
      </w:r>
      <w:r w:rsidRPr="00E21797">
        <w:rPr>
          <w:u w:val="single"/>
        </w:rPr>
        <w:tab/>
      </w:r>
      <w:r w:rsidRPr="00E21797">
        <w:rPr>
          <w:u w:val="single"/>
        </w:rPr>
        <w:tab/>
      </w:r>
      <w:r w:rsidRPr="00E21797">
        <w:t xml:space="preserve"> 20 </w:t>
      </w:r>
      <w:r w:rsidRPr="00E21797">
        <w:rPr>
          <w:u w:val="single"/>
        </w:rPr>
        <w:tab/>
      </w:r>
    </w:p>
    <w:p w14:paraId="30B639E2" w14:textId="5BAEF5EA" w:rsidR="000A450A" w:rsidRPr="00E21797" w:rsidRDefault="000A450A" w:rsidP="00DC57DA">
      <w:pPr>
        <w:spacing w:before="120" w:after="120"/>
        <w:ind w:left="0" w:firstLine="0"/>
      </w:pPr>
      <w:r w:rsidRPr="00E21797">
        <w:t xml:space="preserve">entre </w:t>
      </w:r>
      <w:r w:rsidRPr="00E21797">
        <w:rPr>
          <w:i/>
          <w:sz w:val="20"/>
        </w:rPr>
        <w:t>[nom]</w:t>
      </w:r>
      <w:r w:rsidRPr="00E21797">
        <w:t xml:space="preserve">, domicilié à </w:t>
      </w:r>
      <w:r w:rsidRPr="00E21797">
        <w:rPr>
          <w:i/>
          <w:sz w:val="20"/>
        </w:rPr>
        <w:t xml:space="preserve">[adresse] </w:t>
      </w:r>
      <w:r w:rsidRPr="00E21797">
        <w:t xml:space="preserve">(ci-après dénommé “le Maître de l’Ouvrage”) d’une part et </w:t>
      </w:r>
      <w:r w:rsidRPr="00E21797">
        <w:rPr>
          <w:i/>
          <w:sz w:val="20"/>
        </w:rPr>
        <w:t>[nom de l’Entrepreneur ou du groupement d’entreprise suivi de “, solidairement</w:t>
      </w:r>
      <w:r w:rsidRPr="00E21797">
        <w:rPr>
          <w:sz w:val="20"/>
        </w:rPr>
        <w:t xml:space="preserve">, </w:t>
      </w:r>
      <w:r w:rsidRPr="00E21797">
        <w:rPr>
          <w:i/>
          <w:sz w:val="20"/>
        </w:rPr>
        <w:t>et représenté</w:t>
      </w:r>
      <w:r w:rsidRPr="00E21797">
        <w:rPr>
          <w:sz w:val="20"/>
        </w:rPr>
        <w:t xml:space="preserve"> </w:t>
      </w:r>
      <w:r w:rsidRPr="00E21797">
        <w:rPr>
          <w:i/>
          <w:sz w:val="20"/>
        </w:rPr>
        <w:t>par</w:t>
      </w:r>
      <w:r w:rsidRPr="00E21797">
        <w:rPr>
          <w:i/>
        </w:rPr>
        <w:t xml:space="preserve"> </w:t>
      </w:r>
      <w:r w:rsidRPr="00E21797">
        <w:rPr>
          <w:i/>
          <w:sz w:val="20"/>
        </w:rPr>
        <w:t>[nom] comme mandataire commun”],</w:t>
      </w:r>
      <w:r w:rsidRPr="00E21797">
        <w:t xml:space="preserve"> domicilié à </w:t>
      </w:r>
      <w:r w:rsidRPr="00E21797">
        <w:rPr>
          <w:i/>
          <w:sz w:val="20"/>
        </w:rPr>
        <w:t>[adresse]</w:t>
      </w:r>
      <w:r w:rsidRPr="00E21797">
        <w:t xml:space="preserve"> (ci-après dénommé “l’Entrepreneur”) d’autre part,</w:t>
      </w:r>
    </w:p>
    <w:p w14:paraId="59D75CC1" w14:textId="77777777" w:rsidR="000A450A" w:rsidRPr="00E21797" w:rsidRDefault="000A450A" w:rsidP="00DC57DA">
      <w:pPr>
        <w:spacing w:before="120" w:after="120"/>
        <w:ind w:left="0" w:firstLine="0"/>
      </w:pPr>
      <w:r w:rsidRPr="00E21797">
        <w:t>Attendu</w:t>
      </w:r>
      <w:r w:rsidRPr="00E21797">
        <w:rPr>
          <w:b/>
        </w:rPr>
        <w:t xml:space="preserve"> </w:t>
      </w:r>
      <w:r w:rsidRPr="00E21797">
        <w:t xml:space="preserve">que le Maître de l’Ouvrage souhaite que certains Travaux soient exécutés par l’Entrepreneur, à savoir </w:t>
      </w:r>
      <w:r w:rsidRPr="00E21797">
        <w:rPr>
          <w:i/>
          <w:sz w:val="20"/>
        </w:rPr>
        <w:t>[nom],</w:t>
      </w:r>
      <w:r w:rsidRPr="00E21797">
        <w:t xml:space="preserve"> qu’il a accepté l’offre remise par l’Entrepreneur en vue de l’exécution et de l’achèvement desdits Travaux, et de la réparation de toutes les malfaçons y afférentes.</w:t>
      </w:r>
    </w:p>
    <w:p w14:paraId="360E4728" w14:textId="77777777" w:rsidR="000A450A" w:rsidRPr="00E21797" w:rsidRDefault="000A450A" w:rsidP="00DC57DA">
      <w:pPr>
        <w:spacing w:before="120" w:after="120"/>
      </w:pPr>
      <w:r w:rsidRPr="00E21797">
        <w:t>I1 a été convenu de ce qui suit :</w:t>
      </w:r>
    </w:p>
    <w:p w14:paraId="5CCCAAB6" w14:textId="77777777" w:rsidR="000A450A" w:rsidRPr="00E21797" w:rsidRDefault="000A450A" w:rsidP="00DC57DA">
      <w:pPr>
        <w:spacing w:before="120" w:after="120"/>
        <w:ind w:left="0" w:firstLine="0"/>
      </w:pPr>
      <w:r w:rsidRPr="00E21797">
        <w:t xml:space="preserve">Dans le présent Marché, les termes et expressions auront la signification qui leur est attribuée dans les Cahiers des Clauses administratives du Marché dont la liste est donnée </w:t>
      </w:r>
      <w:r w:rsidR="00D41D68" w:rsidRPr="00E21797">
        <w:t>ci-après</w:t>
      </w:r>
      <w:r w:rsidRPr="00E21797">
        <w:t>.</w:t>
      </w:r>
    </w:p>
    <w:p w14:paraId="32BDF883" w14:textId="77777777" w:rsidR="000A450A" w:rsidRPr="00E21797" w:rsidRDefault="000A450A" w:rsidP="00DC57DA">
      <w:pPr>
        <w:spacing w:before="120" w:after="120"/>
      </w:pPr>
      <w:r w:rsidRPr="00E21797">
        <w:t xml:space="preserve">En </w:t>
      </w:r>
      <w:r w:rsidR="00A36015">
        <w:t>sus</w:t>
      </w:r>
      <w:r w:rsidRPr="00E21797">
        <w:t xml:space="preserve"> de l’Acte d’engagement, les pièces constitutives du Marché sont les suivantes :</w:t>
      </w:r>
    </w:p>
    <w:p w14:paraId="3CF37EC0" w14:textId="77777777" w:rsidR="000A450A" w:rsidRPr="00E21797" w:rsidRDefault="000A450A" w:rsidP="00DC57DA">
      <w:pPr>
        <w:spacing w:before="120" w:after="120"/>
        <w:ind w:left="1440" w:hanging="720"/>
      </w:pPr>
      <w:r w:rsidRPr="00E21797">
        <w:t>a)</w:t>
      </w:r>
      <w:r w:rsidRPr="00E21797">
        <w:tab/>
        <w:t>La Lettre de marché;</w:t>
      </w:r>
    </w:p>
    <w:p w14:paraId="64525853" w14:textId="10CF8CD4" w:rsidR="000A450A" w:rsidRPr="00E21797" w:rsidRDefault="000A450A" w:rsidP="00DC57DA">
      <w:pPr>
        <w:spacing w:before="120" w:after="120"/>
        <w:ind w:left="1440" w:hanging="720"/>
      </w:pPr>
      <w:r w:rsidRPr="00E21797">
        <w:t>b)</w:t>
      </w:r>
      <w:r w:rsidRPr="00E21797">
        <w:tab/>
        <w:t xml:space="preserve">La </w:t>
      </w:r>
      <w:r w:rsidR="00187E58">
        <w:t xml:space="preserve">Lettre de </w:t>
      </w:r>
      <w:r w:rsidRPr="00E21797">
        <w:t>Soumission;</w:t>
      </w:r>
    </w:p>
    <w:p w14:paraId="46135A6B" w14:textId="77777777" w:rsidR="000A450A" w:rsidRPr="00E21797" w:rsidRDefault="000A450A" w:rsidP="00DC57DA">
      <w:pPr>
        <w:spacing w:before="120" w:after="120"/>
        <w:ind w:left="1440" w:hanging="720"/>
      </w:pPr>
      <w:r w:rsidRPr="00E21797">
        <w:t>c)</w:t>
      </w:r>
      <w:r w:rsidRPr="00E21797">
        <w:tab/>
        <w:t>Le Cahier des Clauses administratives particulières;</w:t>
      </w:r>
    </w:p>
    <w:p w14:paraId="6F8094C8" w14:textId="77777777" w:rsidR="000A450A" w:rsidRPr="00E21797" w:rsidRDefault="000A450A" w:rsidP="00DC57DA">
      <w:pPr>
        <w:spacing w:before="120" w:after="120"/>
        <w:ind w:left="1440" w:hanging="720"/>
      </w:pPr>
      <w:r w:rsidRPr="00E21797">
        <w:t>d)</w:t>
      </w:r>
      <w:r w:rsidRPr="00E21797">
        <w:tab/>
        <w:t>Les spécifications techniques particulières;</w:t>
      </w:r>
    </w:p>
    <w:p w14:paraId="32D8BBA9" w14:textId="77777777" w:rsidR="000A450A" w:rsidRPr="00E21797" w:rsidRDefault="000A450A" w:rsidP="00DC57DA">
      <w:pPr>
        <w:spacing w:before="120" w:after="120"/>
        <w:ind w:left="1440" w:hanging="720"/>
      </w:pPr>
      <w:r w:rsidRPr="00E21797">
        <w:t>e)</w:t>
      </w:r>
      <w:r w:rsidRPr="00E21797">
        <w:tab/>
        <w:t xml:space="preserve">Les plans et dessins; </w:t>
      </w:r>
    </w:p>
    <w:p w14:paraId="3FA417BD" w14:textId="77777777" w:rsidR="000A450A" w:rsidRPr="00E21797" w:rsidRDefault="000A450A" w:rsidP="00DC57DA">
      <w:pPr>
        <w:spacing w:before="120" w:after="120"/>
        <w:ind w:left="1440" w:hanging="720"/>
      </w:pPr>
      <w:r w:rsidRPr="00E21797">
        <w:t>f)</w:t>
      </w:r>
      <w:r w:rsidRPr="00E21797">
        <w:tab/>
        <w:t>Le Bordereau des prix et le Détail quantitatif et estimatif;</w:t>
      </w:r>
    </w:p>
    <w:p w14:paraId="152F833B" w14:textId="77777777" w:rsidR="000A450A" w:rsidRPr="00E21797" w:rsidRDefault="000A450A" w:rsidP="00DC57DA">
      <w:pPr>
        <w:spacing w:before="120" w:after="120"/>
        <w:ind w:left="1440" w:hanging="720"/>
      </w:pPr>
      <w:r w:rsidRPr="00E21797">
        <w:t>g)</w:t>
      </w:r>
      <w:r w:rsidRPr="00E21797">
        <w:tab/>
        <w:t>Le Cahier des Clauses administratives générales;</w:t>
      </w:r>
    </w:p>
    <w:p w14:paraId="5ACA328B" w14:textId="77777777" w:rsidR="000A450A" w:rsidRPr="00E21797" w:rsidRDefault="000A450A" w:rsidP="00DC57DA">
      <w:pPr>
        <w:spacing w:before="120" w:after="120"/>
        <w:ind w:left="1440" w:hanging="720"/>
      </w:pPr>
      <w:r w:rsidRPr="00E21797">
        <w:t>h)</w:t>
      </w:r>
      <w:r w:rsidRPr="00E21797">
        <w:tab/>
        <w:t>Les spécifications techniques générales;</w:t>
      </w:r>
    </w:p>
    <w:p w14:paraId="1A01DC9C" w14:textId="77777777" w:rsidR="000A450A" w:rsidRPr="00E21797" w:rsidRDefault="000A450A" w:rsidP="00DC57DA">
      <w:pPr>
        <w:spacing w:before="120" w:after="120"/>
        <w:ind w:left="1440" w:hanging="720"/>
      </w:pPr>
      <w:r w:rsidRPr="00E21797">
        <w:t>i)</w:t>
      </w:r>
      <w:r w:rsidRPr="00E21797">
        <w:tab/>
        <w:t>Les autres pièces mentionnées à l’Article 4 du Cahier des Clauses administratives particulières.</w:t>
      </w:r>
    </w:p>
    <w:p w14:paraId="41D67A2A" w14:textId="77777777" w:rsidR="000A450A" w:rsidRPr="00E21797" w:rsidRDefault="000A450A" w:rsidP="00DC57DA">
      <w:pPr>
        <w:spacing w:before="120" w:after="120"/>
        <w:ind w:left="0" w:firstLine="0"/>
      </w:pPr>
      <w:r w:rsidRPr="00E21797">
        <w:t xml:space="preserve">En cas de différence entre les pièces constitutives du Marché, </w:t>
      </w:r>
      <w:r w:rsidR="00A36015">
        <w:t>leur ordre de précédence suivra celui  des pièces</w:t>
      </w:r>
      <w:r w:rsidRPr="00E21797">
        <w:t xml:space="preserve"> énumérées </w:t>
      </w:r>
      <w:r w:rsidR="00D41D68" w:rsidRPr="00E21797">
        <w:t>ci-dessus</w:t>
      </w:r>
      <w:r w:rsidRPr="00E21797">
        <w:t>.</w:t>
      </w:r>
    </w:p>
    <w:p w14:paraId="5C1980D6" w14:textId="77777777" w:rsidR="000A450A" w:rsidRPr="00E21797" w:rsidRDefault="000A450A" w:rsidP="00DC57DA">
      <w:pPr>
        <w:spacing w:before="120" w:after="120"/>
        <w:ind w:left="0" w:firstLine="0"/>
      </w:pPr>
      <w:r w:rsidRPr="00E21797">
        <w:t>En contrepartie des paiements à effectuer par le Maître de l’Ouvrage à l’Entrepreneur, comme mentionné ci-après, l’Entrepreneur s’engage à exécuter les Travaux et à reprendre toutes les malfaçons y afférentes en conformité absolue avec les dispositions du Marché.</w:t>
      </w:r>
    </w:p>
    <w:p w14:paraId="59707AF1" w14:textId="77777777" w:rsidR="000A450A" w:rsidRPr="00E21797" w:rsidRDefault="000A450A" w:rsidP="00DC57DA">
      <w:pPr>
        <w:spacing w:before="120" w:after="120"/>
        <w:ind w:left="0" w:firstLine="0"/>
      </w:pPr>
      <w:r w:rsidRPr="00E21797">
        <w:t>Le Maître de l’Ouvrage s’engage à payer à l’Entrepreneur, à titre de r</w:t>
      </w:r>
      <w:r w:rsidR="00A36015">
        <w:t>èglement</w:t>
      </w:r>
      <w:r w:rsidRPr="00E21797">
        <w:t xml:space="preserve"> pour l’exécution et l’achèvement des Travaux et la reprise des malfaçons y afférentes, les sommes prévues au Marché ou toutes autres sommes qui peuvent être </w:t>
      </w:r>
      <w:r w:rsidR="00A36015">
        <w:t>dues</w:t>
      </w:r>
      <w:r w:rsidRPr="00E21797">
        <w:t xml:space="preserve"> au titre des dispositions du Marché, et de la manière stipulée au Marché.</w:t>
      </w:r>
    </w:p>
    <w:p w14:paraId="4B294A4A" w14:textId="77777777" w:rsidR="000A450A" w:rsidRPr="00E21797" w:rsidRDefault="000A450A" w:rsidP="00DC57DA">
      <w:pPr>
        <w:spacing w:before="120" w:after="120"/>
      </w:pPr>
      <w:r w:rsidRPr="00E21797">
        <w:t xml:space="preserve">Signature du Maître de l’Ouvrage </w:t>
      </w:r>
    </w:p>
    <w:p w14:paraId="0A13D174" w14:textId="77777777" w:rsidR="000A450A" w:rsidRPr="00E21797" w:rsidRDefault="000A450A" w:rsidP="00DC57DA">
      <w:pPr>
        <w:spacing w:before="120" w:after="120"/>
      </w:pPr>
    </w:p>
    <w:p w14:paraId="3556F714" w14:textId="77777777" w:rsidR="000A450A" w:rsidRPr="00E21797" w:rsidRDefault="000A450A" w:rsidP="00DC57DA">
      <w:pPr>
        <w:spacing w:before="120" w:after="120"/>
      </w:pPr>
      <w:r w:rsidRPr="00E21797">
        <w:t>Signature de l’Entrepreneur</w:t>
      </w:r>
    </w:p>
    <w:p w14:paraId="64518CFC" w14:textId="77777777" w:rsidR="000A450A" w:rsidRPr="00E21797" w:rsidRDefault="000A450A" w:rsidP="00DC57DA">
      <w:pPr>
        <w:pStyle w:val="SectionIXHeading"/>
        <w:spacing w:before="120" w:after="120"/>
      </w:pPr>
      <w:r w:rsidRPr="00E21797">
        <w:br w:type="page"/>
      </w:r>
      <w:bookmarkStart w:id="682" w:name="_Toc156372184"/>
      <w:bookmarkStart w:id="683" w:name="_Toc327354353"/>
      <w:r w:rsidRPr="00E21797">
        <w:lastRenderedPageBreak/>
        <w:t>Modèle de garantie de bonne exécution (garantie bancaire)</w:t>
      </w:r>
      <w:bookmarkEnd w:id="682"/>
      <w:bookmarkEnd w:id="683"/>
    </w:p>
    <w:p w14:paraId="279A8DC5" w14:textId="77777777" w:rsidR="000A450A" w:rsidRPr="00E21797" w:rsidRDefault="000A450A" w:rsidP="00DC57DA">
      <w:pPr>
        <w:pStyle w:val="Pieddepage"/>
        <w:spacing w:before="120" w:after="120"/>
      </w:pPr>
    </w:p>
    <w:p w14:paraId="6F3D7975" w14:textId="77777777" w:rsidR="00037168" w:rsidRPr="00037168" w:rsidRDefault="00037168" w:rsidP="00DC57DA">
      <w:pPr>
        <w:spacing w:before="120" w:after="120"/>
        <w:ind w:left="4320" w:firstLine="720"/>
        <w:rPr>
          <w:szCs w:val="24"/>
        </w:rPr>
      </w:pPr>
      <w:r w:rsidRPr="00037168">
        <w:rPr>
          <w:szCs w:val="24"/>
        </w:rPr>
        <w:t xml:space="preserve">Date : </w:t>
      </w:r>
      <w:r w:rsidRPr="00037168">
        <w:rPr>
          <w:szCs w:val="24"/>
        </w:rPr>
        <w:tab/>
        <w:t>___________________________</w:t>
      </w:r>
    </w:p>
    <w:p w14:paraId="246974DE" w14:textId="77777777" w:rsidR="00037168" w:rsidRPr="00037168" w:rsidRDefault="00037168" w:rsidP="00DC57DA">
      <w:pPr>
        <w:spacing w:before="120" w:after="120"/>
        <w:ind w:left="4320" w:firstLine="720"/>
        <w:rPr>
          <w:szCs w:val="24"/>
        </w:rPr>
      </w:pPr>
      <w:r w:rsidRPr="00037168">
        <w:rPr>
          <w:szCs w:val="24"/>
        </w:rPr>
        <w:t xml:space="preserve">Appel d’offres no: </w:t>
      </w:r>
      <w:r w:rsidRPr="00037168">
        <w:rPr>
          <w:szCs w:val="24"/>
        </w:rPr>
        <w:tab/>
        <w:t>_____________</w:t>
      </w:r>
    </w:p>
    <w:p w14:paraId="7CB529C2" w14:textId="77777777" w:rsidR="00037168" w:rsidRPr="00037168" w:rsidRDefault="00037168" w:rsidP="00DC57DA">
      <w:pPr>
        <w:spacing w:before="120" w:after="120"/>
        <w:rPr>
          <w:szCs w:val="24"/>
        </w:rPr>
      </w:pPr>
    </w:p>
    <w:p w14:paraId="4D0FF1C2" w14:textId="74C17EF1" w:rsidR="00037168" w:rsidRPr="0048755C" w:rsidRDefault="00037168" w:rsidP="00DC57DA">
      <w:pPr>
        <w:spacing w:before="120" w:after="120"/>
        <w:rPr>
          <w:szCs w:val="24"/>
        </w:rPr>
      </w:pPr>
      <w:r w:rsidRPr="00037168">
        <w:rPr>
          <w:szCs w:val="24"/>
        </w:rPr>
        <w:t>Garant</w:t>
      </w:r>
      <w:r w:rsidR="00FA067C">
        <w:rPr>
          <w:szCs w:val="24"/>
        </w:rPr>
        <w:t> :</w:t>
      </w:r>
      <w:r w:rsidRPr="00037168">
        <w:rPr>
          <w:i/>
          <w:szCs w:val="24"/>
        </w:rPr>
        <w:t xml:space="preserve">[nom et adresse de la banque </w:t>
      </w:r>
      <w:r w:rsidR="00FA067C" w:rsidRPr="002F3AA5">
        <w:rPr>
          <w:bCs/>
          <w:i/>
          <w:iCs/>
        </w:rPr>
        <w:t>d’émission</w:t>
      </w:r>
      <w:r w:rsidRPr="00037168">
        <w:rPr>
          <w:i/>
          <w:szCs w:val="24"/>
        </w:rPr>
        <w:t>]</w:t>
      </w:r>
    </w:p>
    <w:p w14:paraId="77BA8A19" w14:textId="77777777" w:rsidR="00037168" w:rsidRPr="0048755C" w:rsidRDefault="00037168" w:rsidP="00DC57DA">
      <w:pPr>
        <w:spacing w:before="120" w:after="120"/>
        <w:rPr>
          <w:szCs w:val="24"/>
        </w:rPr>
      </w:pPr>
    </w:p>
    <w:p w14:paraId="4A50CD21" w14:textId="3E2FEC25" w:rsidR="00037168" w:rsidRPr="0048755C" w:rsidRDefault="00037168" w:rsidP="00DC57DA">
      <w:pPr>
        <w:spacing w:before="120" w:after="120"/>
        <w:rPr>
          <w:szCs w:val="24"/>
        </w:rPr>
      </w:pPr>
      <w:r w:rsidRPr="00037168">
        <w:rPr>
          <w:szCs w:val="24"/>
        </w:rPr>
        <w:t>Bénéficiaire :</w:t>
      </w:r>
      <w:r w:rsidRPr="0048755C">
        <w:rPr>
          <w:szCs w:val="24"/>
        </w:rPr>
        <w:t xml:space="preserve"> </w:t>
      </w:r>
      <w:r w:rsidRPr="00037168">
        <w:rPr>
          <w:i/>
          <w:szCs w:val="24"/>
        </w:rPr>
        <w:t>[nom et adresse du Maître de l’Ouvrage]</w:t>
      </w:r>
      <w:r w:rsidRPr="00037168">
        <w:rPr>
          <w:szCs w:val="24"/>
        </w:rPr>
        <w:t xml:space="preserve"> </w:t>
      </w:r>
    </w:p>
    <w:p w14:paraId="0827CF59" w14:textId="4F832660" w:rsidR="00037168" w:rsidRPr="0048755C" w:rsidRDefault="00037168" w:rsidP="00DC57DA">
      <w:pPr>
        <w:spacing w:before="120" w:after="120"/>
        <w:rPr>
          <w:szCs w:val="24"/>
        </w:rPr>
      </w:pPr>
      <w:r w:rsidRPr="00037168">
        <w:rPr>
          <w:szCs w:val="24"/>
        </w:rPr>
        <w:t>Date :</w:t>
      </w:r>
      <w:r w:rsidRPr="0048755C">
        <w:rPr>
          <w:szCs w:val="24"/>
        </w:rPr>
        <w:t xml:space="preserve"> </w:t>
      </w:r>
      <w:r w:rsidR="00FA067C" w:rsidRPr="00400C1E">
        <w:rPr>
          <w:i/>
          <w:iCs/>
          <w:szCs w:val="24"/>
        </w:rPr>
        <w:t>[insérer date]</w:t>
      </w:r>
    </w:p>
    <w:p w14:paraId="0C36EC72" w14:textId="1AC7F6F9" w:rsidR="00037168" w:rsidRPr="0048755C" w:rsidRDefault="00037168" w:rsidP="00DC57DA">
      <w:pPr>
        <w:spacing w:before="120" w:after="120"/>
        <w:rPr>
          <w:szCs w:val="24"/>
        </w:rPr>
      </w:pPr>
      <w:r w:rsidRPr="00037168">
        <w:rPr>
          <w:szCs w:val="24"/>
        </w:rPr>
        <w:t>Garantie de bonne exécution no. </w:t>
      </w:r>
      <w:r w:rsidR="00FA067C" w:rsidRPr="00F76F58">
        <w:rPr>
          <w:bCs/>
          <w:i/>
          <w:iCs/>
        </w:rPr>
        <w:t>[insérer No]</w:t>
      </w:r>
    </w:p>
    <w:p w14:paraId="17AFF4A4" w14:textId="79C1E673" w:rsidR="00037168" w:rsidRPr="0048755C" w:rsidRDefault="00037168" w:rsidP="00DC57DA">
      <w:pPr>
        <w:spacing w:before="120" w:after="120"/>
        <w:ind w:left="0" w:firstLine="0"/>
        <w:rPr>
          <w:szCs w:val="24"/>
        </w:rPr>
      </w:pPr>
      <w:r w:rsidRPr="0048755C">
        <w:rPr>
          <w:szCs w:val="24"/>
        </w:rPr>
        <w:t xml:space="preserve">Nous avons été informés que  </w:t>
      </w:r>
      <w:r w:rsidRPr="00037168">
        <w:rPr>
          <w:i/>
          <w:szCs w:val="24"/>
        </w:rPr>
        <w:t>[nom de l’Entrepreneur]</w:t>
      </w:r>
      <w:r w:rsidRPr="00037168">
        <w:rPr>
          <w:szCs w:val="24"/>
        </w:rPr>
        <w:t xml:space="preserve"> </w:t>
      </w:r>
      <w:r w:rsidRPr="0048755C">
        <w:rPr>
          <w:szCs w:val="24"/>
        </w:rPr>
        <w:t xml:space="preserve">(ci-après dénommé le Donneur d’ordre) a conclu avec vous le Marché no. </w:t>
      </w:r>
      <w:r w:rsidR="00FA067C" w:rsidRPr="00222DE7">
        <w:rPr>
          <w:i/>
          <w:iCs/>
        </w:rPr>
        <w:t>[insérer No]</w:t>
      </w:r>
      <w:r w:rsidRPr="0048755C">
        <w:rPr>
          <w:szCs w:val="24"/>
        </w:rPr>
        <w:t xml:space="preserve">  </w:t>
      </w:r>
      <w:r>
        <w:rPr>
          <w:szCs w:val="24"/>
        </w:rPr>
        <w:t>e</w:t>
      </w:r>
      <w:r w:rsidRPr="0048755C">
        <w:rPr>
          <w:szCs w:val="24"/>
        </w:rPr>
        <w:t xml:space="preserve">n date du </w:t>
      </w:r>
      <w:r w:rsidR="00FA067C" w:rsidRPr="00222DE7">
        <w:rPr>
          <w:i/>
          <w:iCs/>
        </w:rPr>
        <w:t>[insérer la date]</w:t>
      </w:r>
      <w:r w:rsidRPr="0048755C">
        <w:rPr>
          <w:szCs w:val="24"/>
        </w:rPr>
        <w:t xml:space="preserve"> pour l’exécution de  </w:t>
      </w:r>
      <w:r w:rsidRPr="00037168">
        <w:rPr>
          <w:i/>
          <w:szCs w:val="24"/>
        </w:rPr>
        <w:t>[description des travaux]</w:t>
      </w:r>
      <w:r w:rsidRPr="0048755C">
        <w:rPr>
          <w:szCs w:val="24"/>
        </w:rPr>
        <w:t xml:space="preserve"> (ci-après dénommé « le Marché »).</w:t>
      </w:r>
    </w:p>
    <w:p w14:paraId="0EE0ED91" w14:textId="77777777" w:rsidR="00037168" w:rsidRPr="0048755C" w:rsidRDefault="00037168" w:rsidP="00DC57DA">
      <w:pPr>
        <w:spacing w:before="120" w:after="120"/>
        <w:ind w:left="0" w:firstLine="0"/>
        <w:rPr>
          <w:szCs w:val="24"/>
        </w:rPr>
      </w:pPr>
      <w:r w:rsidRPr="0048755C">
        <w:rPr>
          <w:szCs w:val="24"/>
        </w:rPr>
        <w:t>De plus, nous comprenons qu’une garantie de bonne exécution est exigée en vertu des conditions du Marché.</w:t>
      </w:r>
    </w:p>
    <w:p w14:paraId="26C30F14" w14:textId="1E19FA22" w:rsidR="00037168" w:rsidRPr="0048755C" w:rsidRDefault="00037168" w:rsidP="00DC57DA">
      <w:pPr>
        <w:spacing w:before="120" w:after="120"/>
        <w:ind w:left="0" w:firstLine="0"/>
        <w:rPr>
          <w:szCs w:val="24"/>
        </w:rPr>
      </w:pPr>
      <w:r w:rsidRPr="0048755C">
        <w:rPr>
          <w:szCs w:val="24"/>
        </w:rPr>
        <w:t xml:space="preserve">A la demande du Donneur d’ordre, nous  </w:t>
      </w:r>
      <w:r w:rsidRPr="00037168">
        <w:rPr>
          <w:i/>
          <w:szCs w:val="24"/>
        </w:rPr>
        <w:t>[nom de la banque garante]</w:t>
      </w:r>
      <w:r w:rsidRPr="0048755C">
        <w:rPr>
          <w:szCs w:val="24"/>
        </w:rPr>
        <w:t xml:space="preserve"> prenons, en tant que Garant, l’engagement irrévocable de payer au Bénéficiaire toute somme  dans la limite du Montant de la Garantie qui s’élève à  </w:t>
      </w:r>
      <w:r w:rsidRPr="00037168">
        <w:rPr>
          <w:i/>
          <w:szCs w:val="24"/>
        </w:rPr>
        <w:t>[insérer la somme en chiffres]</w:t>
      </w:r>
      <w:r w:rsidRPr="0048755C">
        <w:rPr>
          <w:szCs w:val="24"/>
        </w:rPr>
        <w:t xml:space="preserve"> </w:t>
      </w:r>
      <w:r w:rsidRPr="00037168">
        <w:rPr>
          <w:i/>
          <w:szCs w:val="24"/>
        </w:rPr>
        <w:t>[insérer la somme en lettres]</w:t>
      </w:r>
      <w:r w:rsidRPr="00037168">
        <w:rPr>
          <w:szCs w:val="24"/>
          <w:vertAlign w:val="superscript"/>
        </w:rPr>
        <w:footnoteReference w:id="62"/>
      </w:r>
      <w:r w:rsidRPr="0048755C">
        <w:rPr>
          <w:szCs w:val="24"/>
        </w:rPr>
        <w:t>.  Votre demande en paiement doit comprendre, que ce soit dans la demande elle-même ou dans un document séparé signé</w:t>
      </w:r>
      <w:r w:rsidRPr="0048755C" w:rsidDel="00667289">
        <w:rPr>
          <w:szCs w:val="24"/>
        </w:rPr>
        <w:t xml:space="preserve"> </w:t>
      </w:r>
      <w:r w:rsidRPr="0048755C">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6A14D291" w14:textId="77777777" w:rsidR="00037168" w:rsidRPr="0048755C" w:rsidRDefault="00037168" w:rsidP="00DC57DA">
      <w:pPr>
        <w:spacing w:before="120" w:after="120"/>
        <w:rPr>
          <w:szCs w:val="24"/>
        </w:rPr>
      </w:pPr>
      <w:r w:rsidRPr="00037168">
        <w:rPr>
          <w:szCs w:val="24"/>
        </w:rPr>
        <w:t>La présente garantie sera réduite de moitié à la date de la réception provisoire.</w:t>
      </w:r>
    </w:p>
    <w:p w14:paraId="74CE08CA" w14:textId="7ADA5CE7" w:rsidR="00037168" w:rsidRPr="0048755C" w:rsidRDefault="00037168" w:rsidP="00DC57DA">
      <w:pPr>
        <w:spacing w:before="120" w:after="120"/>
        <w:ind w:left="0" w:firstLine="0"/>
        <w:rPr>
          <w:szCs w:val="24"/>
        </w:rPr>
      </w:pPr>
      <w:r w:rsidRPr="0048755C">
        <w:rPr>
          <w:szCs w:val="24"/>
        </w:rPr>
        <w:t xml:space="preserve">La présente garantie expire au plus tard le  </w:t>
      </w:r>
      <w:r w:rsidR="00FA067C" w:rsidRPr="00F76F58">
        <w:rPr>
          <w:bCs/>
          <w:i/>
          <w:iCs/>
        </w:rPr>
        <w:t>[insérer la date]</w:t>
      </w:r>
      <w:r w:rsidRPr="0048755C">
        <w:rPr>
          <w:szCs w:val="24"/>
        </w:rPr>
        <w:t xml:space="preserve"> jour de </w:t>
      </w:r>
      <w:r w:rsidR="00FA067C" w:rsidRPr="00F76F58">
        <w:rPr>
          <w:bCs/>
          <w:i/>
          <w:iCs/>
        </w:rPr>
        <w:t>[insérer l</w:t>
      </w:r>
      <w:r w:rsidR="00FA067C">
        <w:rPr>
          <w:bCs/>
          <w:i/>
          <w:iCs/>
        </w:rPr>
        <w:t>e mois</w:t>
      </w:r>
      <w:r w:rsidR="00FA067C" w:rsidRPr="00F76F58">
        <w:rPr>
          <w:bCs/>
          <w:i/>
          <w:iCs/>
        </w:rPr>
        <w:t>]</w:t>
      </w:r>
      <w:r w:rsidRPr="0048755C">
        <w:rPr>
          <w:szCs w:val="24"/>
        </w:rPr>
        <w:t xml:space="preserve"> </w:t>
      </w:r>
      <w:r w:rsidRPr="00037168">
        <w:rPr>
          <w:szCs w:val="24"/>
          <w:vertAlign w:val="superscript"/>
        </w:rPr>
        <w:t>2</w:t>
      </w:r>
      <w:r w:rsidR="00FA067C" w:rsidRPr="00F76F58">
        <w:rPr>
          <w:bCs/>
          <w:i/>
          <w:iCs/>
        </w:rPr>
        <w:t xml:space="preserve">[insérer </w:t>
      </w:r>
      <w:r w:rsidR="00FA067C">
        <w:rPr>
          <w:bCs/>
          <w:i/>
          <w:iCs/>
        </w:rPr>
        <w:t>l’anné</w:t>
      </w:r>
      <w:r w:rsidR="00FA067C" w:rsidRPr="00F76F58">
        <w:rPr>
          <w:bCs/>
          <w:i/>
          <w:iCs/>
        </w:rPr>
        <w:t>e]</w:t>
      </w:r>
      <w:r w:rsidRPr="0048755C">
        <w:rPr>
          <w:szCs w:val="24"/>
        </w:rPr>
        <w:t xml:space="preserve">, </w:t>
      </w:r>
      <w:r w:rsidRPr="00037168">
        <w:rPr>
          <w:szCs w:val="24"/>
          <w:vertAlign w:val="superscript"/>
        </w:rPr>
        <w:footnoteReference w:id="63"/>
      </w:r>
      <w:r w:rsidRPr="0048755C">
        <w:rPr>
          <w:szCs w:val="24"/>
        </w:rPr>
        <w:t xml:space="preserve"> et toute demande de paiement doit être reçue à cette date au plus tard, à l’adresse figurant ci-dessus.</w:t>
      </w:r>
    </w:p>
    <w:p w14:paraId="1F341828" w14:textId="77777777" w:rsidR="00037168" w:rsidRPr="0048755C" w:rsidRDefault="00037168" w:rsidP="00DC57DA">
      <w:pPr>
        <w:spacing w:before="120" w:after="120"/>
        <w:rPr>
          <w:szCs w:val="24"/>
        </w:rPr>
      </w:pPr>
    </w:p>
    <w:p w14:paraId="2C8F8A3A" w14:textId="77777777" w:rsidR="00037168" w:rsidRPr="0048755C" w:rsidRDefault="00037168" w:rsidP="00DC57DA">
      <w:pPr>
        <w:spacing w:before="120" w:after="120"/>
        <w:ind w:left="0" w:firstLine="0"/>
        <w:rPr>
          <w:szCs w:val="24"/>
        </w:rPr>
      </w:pPr>
      <w:r w:rsidRPr="0048755C">
        <w:rPr>
          <w:szCs w:val="24"/>
        </w:rPr>
        <w:lastRenderedPageBreak/>
        <w:t>La présente garantie est régie par les Règles uniformes de la CCI relatives aux garanties sur demande, Publication CCI no : 758, à l’exception de leur Article 15 (a) dont l’application est expressément écartée.</w:t>
      </w:r>
    </w:p>
    <w:p w14:paraId="19B6A8CA" w14:textId="77777777" w:rsidR="00037168" w:rsidRPr="00037168" w:rsidRDefault="00037168" w:rsidP="00DC57DA">
      <w:pPr>
        <w:spacing w:before="120" w:after="120"/>
        <w:rPr>
          <w:szCs w:val="24"/>
        </w:rPr>
      </w:pPr>
    </w:p>
    <w:p w14:paraId="0F761F6F" w14:textId="77777777" w:rsidR="00037168" w:rsidRPr="0048755C" w:rsidRDefault="00037168" w:rsidP="00DC57DA">
      <w:pPr>
        <w:spacing w:before="120" w:after="120"/>
        <w:rPr>
          <w:szCs w:val="24"/>
        </w:rPr>
      </w:pPr>
    </w:p>
    <w:p w14:paraId="41A094D4" w14:textId="77777777" w:rsidR="00037168" w:rsidRPr="00037168" w:rsidRDefault="00037168" w:rsidP="00DC57DA">
      <w:pPr>
        <w:spacing w:before="120" w:after="120"/>
        <w:rPr>
          <w:szCs w:val="24"/>
        </w:rPr>
      </w:pPr>
      <w:r w:rsidRPr="00037168">
        <w:rPr>
          <w:szCs w:val="24"/>
        </w:rPr>
        <w:t>[signature]</w:t>
      </w:r>
    </w:p>
    <w:p w14:paraId="487A6900" w14:textId="77777777" w:rsidR="00037168" w:rsidRPr="0048755C" w:rsidRDefault="00037168" w:rsidP="00DC57DA">
      <w:pPr>
        <w:spacing w:before="120" w:after="120"/>
        <w:rPr>
          <w:szCs w:val="24"/>
        </w:rPr>
      </w:pPr>
    </w:p>
    <w:p w14:paraId="1B1AF2A1" w14:textId="77777777" w:rsidR="00037168" w:rsidRPr="00037168" w:rsidRDefault="00037168" w:rsidP="00DC57DA">
      <w:pPr>
        <w:spacing w:before="120" w:after="120"/>
        <w:rPr>
          <w:b/>
          <w:szCs w:val="24"/>
        </w:rPr>
      </w:pPr>
      <w:r w:rsidRPr="00037168">
        <w:rPr>
          <w:b/>
          <w:szCs w:val="24"/>
        </w:rPr>
        <w:t>Note : Le texte en italiques doit être retiré du document final ; il est fourni à titre indicatif en vue de faciliter la préparation du document.</w:t>
      </w:r>
    </w:p>
    <w:p w14:paraId="73DAC4DB" w14:textId="77777777" w:rsidR="000A450A" w:rsidRPr="00E21797" w:rsidRDefault="000A450A" w:rsidP="00DC57DA">
      <w:pPr>
        <w:pStyle w:val="SectionIXHeading"/>
        <w:spacing w:before="120" w:after="120"/>
      </w:pPr>
      <w:r w:rsidRPr="00E21797">
        <w:rPr>
          <w:i/>
        </w:rPr>
        <w:br w:type="page"/>
      </w:r>
      <w:bookmarkStart w:id="684" w:name="_Toc327354354"/>
      <w:r w:rsidRPr="00E21797">
        <w:lastRenderedPageBreak/>
        <w:t>Modèle de caution personnelle et solidaire de bonne exécution</w:t>
      </w:r>
      <w:bookmarkEnd w:id="684"/>
    </w:p>
    <w:p w14:paraId="2ABEF282" w14:textId="77777777" w:rsidR="000A450A" w:rsidRPr="00E21797" w:rsidRDefault="000A450A" w:rsidP="00DC57DA">
      <w:pPr>
        <w:pStyle w:val="Pieddepage"/>
        <w:spacing w:before="120" w:after="120"/>
      </w:pPr>
    </w:p>
    <w:p w14:paraId="7A6A1CE5" w14:textId="77777777" w:rsidR="000A450A" w:rsidRPr="00E21797" w:rsidRDefault="000A450A" w:rsidP="00DC57DA">
      <w:pPr>
        <w:pStyle w:val="Pieddepage"/>
        <w:tabs>
          <w:tab w:val="right" w:pos="8640"/>
        </w:tabs>
        <w:spacing w:before="120" w:after="120"/>
        <w:ind w:left="5220"/>
      </w:pPr>
      <w:r w:rsidRPr="00E21797">
        <w:t xml:space="preserve">Date : </w:t>
      </w:r>
      <w:r w:rsidRPr="00E21797">
        <w:tab/>
        <w:t>___________________________</w:t>
      </w:r>
    </w:p>
    <w:p w14:paraId="53E37BD2" w14:textId="77777777" w:rsidR="000A450A" w:rsidRPr="00E21797" w:rsidRDefault="000A450A" w:rsidP="00DC57DA">
      <w:pPr>
        <w:tabs>
          <w:tab w:val="right" w:pos="8640"/>
        </w:tabs>
        <w:spacing w:before="120" w:after="120"/>
        <w:ind w:left="5220"/>
      </w:pPr>
      <w:r w:rsidRPr="00E21797">
        <w:t>Appel d’offres n</w:t>
      </w:r>
      <w:r w:rsidRPr="00E21797">
        <w:rPr>
          <w:vertAlign w:val="superscript"/>
        </w:rPr>
        <w:t>o</w:t>
      </w:r>
      <w:r w:rsidRPr="00E21797">
        <w:t xml:space="preserve">: </w:t>
      </w:r>
      <w:r w:rsidRPr="00E21797">
        <w:tab/>
        <w:t>_____________</w:t>
      </w:r>
    </w:p>
    <w:p w14:paraId="5912003A" w14:textId="77777777" w:rsidR="000A450A" w:rsidRPr="00E21797" w:rsidRDefault="000A450A" w:rsidP="00DC57DA">
      <w:pPr>
        <w:spacing w:before="120" w:after="120"/>
        <w:rPr>
          <w:rFonts w:ascii="Arial" w:hAnsi="Arial"/>
          <w:sz w:val="22"/>
        </w:rPr>
      </w:pPr>
    </w:p>
    <w:p w14:paraId="611ED618" w14:textId="77777777" w:rsidR="000A450A" w:rsidRPr="00E21797" w:rsidRDefault="000A450A" w:rsidP="00DC57DA">
      <w:pPr>
        <w:spacing w:before="120" w:after="120"/>
        <w:rPr>
          <w:szCs w:val="24"/>
        </w:rPr>
      </w:pPr>
      <w:r w:rsidRPr="00E21797">
        <w:rPr>
          <w:b/>
          <w:szCs w:val="24"/>
        </w:rPr>
        <w:t>Bénéficiaire :</w:t>
      </w:r>
      <w:r w:rsidRPr="00E21797">
        <w:rPr>
          <w:szCs w:val="24"/>
        </w:rPr>
        <w:t xml:space="preserve"> __________________ </w:t>
      </w:r>
      <w:r w:rsidRPr="00E21797">
        <w:rPr>
          <w:sz w:val="20"/>
        </w:rPr>
        <w:t>[</w:t>
      </w:r>
      <w:r w:rsidRPr="00E21797">
        <w:rPr>
          <w:i/>
          <w:sz w:val="20"/>
        </w:rPr>
        <w:t>nom et adresse du Maître de l’Ouvrage</w:t>
      </w:r>
      <w:r w:rsidRPr="00E21797">
        <w:rPr>
          <w:sz w:val="20"/>
        </w:rPr>
        <w:t xml:space="preserve">] </w:t>
      </w:r>
    </w:p>
    <w:p w14:paraId="770846CF" w14:textId="77777777" w:rsidR="000A450A" w:rsidRPr="00E21797" w:rsidRDefault="000A450A" w:rsidP="00DC57DA">
      <w:pPr>
        <w:spacing w:before="120" w:after="120"/>
        <w:rPr>
          <w:szCs w:val="24"/>
        </w:rPr>
      </w:pPr>
    </w:p>
    <w:p w14:paraId="13916937" w14:textId="77777777" w:rsidR="000A450A" w:rsidRPr="00E21797" w:rsidRDefault="000A450A" w:rsidP="00DC57DA">
      <w:pPr>
        <w:spacing w:before="120" w:after="120"/>
        <w:rPr>
          <w:szCs w:val="24"/>
        </w:rPr>
      </w:pPr>
      <w:r w:rsidRPr="00E21797">
        <w:rPr>
          <w:b/>
          <w:szCs w:val="24"/>
        </w:rPr>
        <w:t>Date :</w:t>
      </w:r>
      <w:r w:rsidRPr="00E21797">
        <w:rPr>
          <w:szCs w:val="24"/>
        </w:rPr>
        <w:t xml:space="preserve"> _______________</w:t>
      </w:r>
    </w:p>
    <w:p w14:paraId="4C7E19C1" w14:textId="77777777" w:rsidR="000A450A" w:rsidRPr="00E21797" w:rsidRDefault="000A450A" w:rsidP="00DC57DA">
      <w:pPr>
        <w:spacing w:before="120" w:after="120"/>
        <w:rPr>
          <w:szCs w:val="24"/>
        </w:rPr>
      </w:pPr>
    </w:p>
    <w:p w14:paraId="1CAED27D" w14:textId="77777777" w:rsidR="000A450A" w:rsidRPr="00E21797" w:rsidRDefault="000A450A" w:rsidP="00DC57DA">
      <w:pPr>
        <w:spacing w:before="120" w:after="120"/>
        <w:rPr>
          <w:szCs w:val="24"/>
        </w:rPr>
      </w:pPr>
      <w:r w:rsidRPr="00E21797">
        <w:rPr>
          <w:b/>
          <w:szCs w:val="24"/>
        </w:rPr>
        <w:t>Caution no. :</w:t>
      </w:r>
      <w:r w:rsidRPr="00E21797">
        <w:rPr>
          <w:szCs w:val="24"/>
        </w:rPr>
        <w:t xml:space="preserve"> ________________</w:t>
      </w:r>
    </w:p>
    <w:p w14:paraId="79CDC2EC" w14:textId="77777777" w:rsidR="000A450A" w:rsidRPr="00E21797" w:rsidRDefault="000A450A" w:rsidP="00DC57DA">
      <w:pPr>
        <w:spacing w:before="120" w:after="120"/>
        <w:rPr>
          <w:szCs w:val="24"/>
        </w:rPr>
      </w:pPr>
    </w:p>
    <w:p w14:paraId="65BBDCCE" w14:textId="77777777" w:rsidR="000A450A" w:rsidRPr="00E21797" w:rsidRDefault="000A450A" w:rsidP="00DC57DA">
      <w:pPr>
        <w:spacing w:before="120" w:after="120"/>
        <w:rPr>
          <w:szCs w:val="24"/>
        </w:rPr>
      </w:pPr>
      <w:r w:rsidRPr="00E21797">
        <w:rPr>
          <w:szCs w:val="24"/>
        </w:rPr>
        <w:t xml:space="preserve">Nous soussignés _____________________________ </w:t>
      </w:r>
      <w:r w:rsidRPr="00E21797">
        <w:rPr>
          <w:sz w:val="20"/>
        </w:rPr>
        <w:t>[</w:t>
      </w:r>
      <w:r w:rsidRPr="00E21797">
        <w:rPr>
          <w:i/>
          <w:sz w:val="20"/>
        </w:rPr>
        <w:t>nom et adresse de l’organisme de caution</w:t>
      </w:r>
      <w:r w:rsidRPr="00E21797">
        <w:rPr>
          <w:sz w:val="20"/>
        </w:rPr>
        <w:t>]</w:t>
      </w:r>
    </w:p>
    <w:p w14:paraId="7312BB73" w14:textId="621D0686" w:rsidR="000A450A" w:rsidRPr="00E21797" w:rsidRDefault="000A450A" w:rsidP="00DC57DA">
      <w:pPr>
        <w:spacing w:before="120" w:after="120"/>
        <w:ind w:left="0" w:firstLine="0"/>
        <w:rPr>
          <w:szCs w:val="24"/>
        </w:rPr>
      </w:pPr>
      <w:r w:rsidRPr="00E21797">
        <w:rPr>
          <w:szCs w:val="24"/>
        </w:rPr>
        <w:t xml:space="preserve">Déclarons nous porter caution personnelle et solidaire de  ____________________ </w:t>
      </w:r>
      <w:r w:rsidRPr="00E21797">
        <w:rPr>
          <w:sz w:val="20"/>
        </w:rPr>
        <w:t xml:space="preserve">[indiquer le </w:t>
      </w:r>
      <w:r w:rsidRPr="00E21797">
        <w:rPr>
          <w:i/>
          <w:sz w:val="20"/>
        </w:rPr>
        <w:t>nom et l’adresse complète de l’Entrepreneur titulaire du marché</w:t>
      </w:r>
      <w:r w:rsidRPr="00E21797">
        <w:rPr>
          <w:sz w:val="20"/>
        </w:rPr>
        <w:t xml:space="preserve">] </w:t>
      </w:r>
      <w:r w:rsidRPr="00E21797">
        <w:rPr>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E21797">
        <w:rPr>
          <w:sz w:val="20"/>
        </w:rPr>
        <w:t>[</w:t>
      </w:r>
      <w:r w:rsidRPr="00E21797">
        <w:rPr>
          <w:i/>
          <w:sz w:val="20"/>
        </w:rPr>
        <w:t>nom et adresse du Maître de l’Ouvrage</w:t>
      </w:r>
      <w:r w:rsidRPr="00E21797">
        <w:rPr>
          <w:sz w:val="20"/>
        </w:rPr>
        <w:t xml:space="preserve">], </w:t>
      </w:r>
      <w:r w:rsidRPr="00E21797">
        <w:rPr>
          <w:szCs w:val="24"/>
        </w:rPr>
        <w:t>ci-après dénommé « le Bénéficiaire », pour l’exécution de _____________________  [</w:t>
      </w:r>
      <w:r w:rsidR="00D86EDA" w:rsidRPr="00D86EDA">
        <w:rPr>
          <w:i/>
          <w:sz w:val="20"/>
        </w:rPr>
        <w:t>description des travaux</w:t>
      </w:r>
      <w:r w:rsidRPr="00E21797">
        <w:rPr>
          <w:szCs w:val="24"/>
        </w:rPr>
        <w:t>] (ci-après dénommé « le Marché ») conclu en date du ___________</w:t>
      </w:r>
      <w:r w:rsidRPr="00E21797">
        <w:rPr>
          <w:i/>
          <w:sz w:val="20"/>
        </w:rPr>
        <w:t>[insérer la date du Marché]</w:t>
      </w:r>
      <w:r w:rsidRPr="00E21797">
        <w:rPr>
          <w:szCs w:val="24"/>
        </w:rPr>
        <w:t>.</w:t>
      </w:r>
    </w:p>
    <w:p w14:paraId="30AE2B35" w14:textId="77777777" w:rsidR="000A450A" w:rsidRPr="00E21797" w:rsidRDefault="000A450A" w:rsidP="00DC57DA">
      <w:pPr>
        <w:spacing w:before="120" w:after="120"/>
        <w:rPr>
          <w:szCs w:val="24"/>
        </w:rPr>
      </w:pPr>
    </w:p>
    <w:p w14:paraId="24BC509F" w14:textId="77777777" w:rsidR="000A450A" w:rsidRPr="00E21797" w:rsidRDefault="000A450A" w:rsidP="00DC57DA">
      <w:pPr>
        <w:spacing w:before="120" w:after="120"/>
        <w:rPr>
          <w:szCs w:val="24"/>
        </w:rPr>
      </w:pPr>
      <w:r w:rsidRPr="00E21797">
        <w:rPr>
          <w:szCs w:val="24"/>
        </w:rPr>
        <w:t>Ladite caution s’élève à _________</w:t>
      </w:r>
      <w:r w:rsidRPr="00E21797">
        <w:rPr>
          <w:rStyle w:val="Appelnotedebasdep"/>
          <w:szCs w:val="24"/>
        </w:rPr>
        <w:footnoteReference w:id="64"/>
      </w:r>
      <w:r w:rsidRPr="00E21797">
        <w:rPr>
          <w:szCs w:val="24"/>
        </w:rPr>
        <w:t>.</w:t>
      </w:r>
    </w:p>
    <w:p w14:paraId="676D985C" w14:textId="77777777" w:rsidR="000A450A" w:rsidRPr="00E21797" w:rsidRDefault="000A450A" w:rsidP="00DC57DA">
      <w:pPr>
        <w:spacing w:before="120" w:after="120"/>
        <w:rPr>
          <w:szCs w:val="24"/>
        </w:rPr>
      </w:pPr>
    </w:p>
    <w:p w14:paraId="727AEEE4" w14:textId="5B332463" w:rsidR="000A450A" w:rsidRPr="00E21797" w:rsidRDefault="000A450A" w:rsidP="00DC57DA">
      <w:pPr>
        <w:spacing w:before="120" w:after="120"/>
        <w:ind w:left="0" w:firstLine="0"/>
        <w:rPr>
          <w:szCs w:val="24"/>
        </w:rPr>
      </w:pPr>
      <w:r w:rsidRPr="00E21797">
        <w:rPr>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w:t>
      </w:r>
      <w:r w:rsidR="00F855C3">
        <w:rPr>
          <w:szCs w:val="24"/>
        </w:rPr>
        <w:t>-</w:t>
      </w:r>
      <w:r w:rsidRPr="00E21797">
        <w:rPr>
          <w:szCs w:val="24"/>
        </w:rPr>
        <w:t>verbal de réception provisoire et demeurera valable jusqu’au trentième jour suivant la date de délivrance du procès</w:t>
      </w:r>
      <w:r w:rsidR="00F855C3">
        <w:rPr>
          <w:szCs w:val="24"/>
        </w:rPr>
        <w:t>-</w:t>
      </w:r>
      <w:r w:rsidRPr="00E21797">
        <w:rPr>
          <w:szCs w:val="24"/>
        </w:rPr>
        <w:t>verbal de réception définitive.</w:t>
      </w:r>
    </w:p>
    <w:p w14:paraId="712B8920" w14:textId="77777777" w:rsidR="000A450A" w:rsidRPr="00E21797" w:rsidRDefault="000A450A" w:rsidP="00DC57DA">
      <w:pPr>
        <w:spacing w:before="120" w:after="120"/>
        <w:rPr>
          <w:szCs w:val="24"/>
        </w:rPr>
      </w:pPr>
    </w:p>
    <w:p w14:paraId="2E388AD6" w14:textId="77777777" w:rsidR="000A450A" w:rsidRPr="00E21797" w:rsidRDefault="000A450A" w:rsidP="00DC57DA">
      <w:pPr>
        <w:spacing w:before="120" w:after="120"/>
        <w:ind w:left="0" w:firstLine="0"/>
        <w:jc w:val="left"/>
        <w:rPr>
          <w:szCs w:val="24"/>
        </w:rPr>
      </w:pPr>
      <w:r w:rsidRPr="00E21797">
        <w:rPr>
          <w:szCs w:val="24"/>
        </w:rPr>
        <w:t>SIGNATURE et authentification du signataire__________________________________ _______________________________________________________________________</w:t>
      </w:r>
    </w:p>
    <w:p w14:paraId="4A32F11C" w14:textId="77777777" w:rsidR="000A450A" w:rsidRPr="00E21797" w:rsidRDefault="000A450A" w:rsidP="00DC57DA">
      <w:pPr>
        <w:spacing w:before="120" w:after="120"/>
        <w:rPr>
          <w:szCs w:val="24"/>
        </w:rPr>
      </w:pPr>
    </w:p>
    <w:p w14:paraId="1F588FF2" w14:textId="77777777" w:rsidR="000A450A" w:rsidRPr="00E21797" w:rsidRDefault="000A450A" w:rsidP="00DC57DA">
      <w:pPr>
        <w:spacing w:before="120" w:after="120"/>
        <w:rPr>
          <w:szCs w:val="24"/>
        </w:rPr>
      </w:pPr>
      <w:r w:rsidRPr="00E21797">
        <w:rPr>
          <w:szCs w:val="24"/>
        </w:rPr>
        <w:t>Nom et adresse de l’organisme de caution______________________________________</w:t>
      </w:r>
    </w:p>
    <w:p w14:paraId="2397096A" w14:textId="77777777" w:rsidR="000A450A" w:rsidRPr="000A450A" w:rsidRDefault="000A450A" w:rsidP="00DC57DA">
      <w:pPr>
        <w:tabs>
          <w:tab w:val="right" w:pos="9000"/>
        </w:tabs>
        <w:spacing w:before="120" w:after="120"/>
        <w:rPr>
          <w:b/>
          <w:szCs w:val="24"/>
        </w:rPr>
      </w:pPr>
    </w:p>
    <w:p w14:paraId="7450DA75" w14:textId="77777777" w:rsidR="000A450A" w:rsidRDefault="00D86EDA" w:rsidP="00DC57DA">
      <w:pPr>
        <w:tabs>
          <w:tab w:val="right" w:pos="9000"/>
        </w:tabs>
        <w:spacing w:before="120" w:after="120"/>
        <w:rPr>
          <w:b/>
          <w:szCs w:val="24"/>
        </w:rPr>
      </w:pPr>
      <w:r w:rsidRPr="00D86EDA">
        <w:rPr>
          <w:b/>
          <w:szCs w:val="24"/>
        </w:rPr>
        <w:t>Note</w:t>
      </w:r>
      <w:r w:rsidR="000A450A" w:rsidRPr="004F6272">
        <w:rPr>
          <w:b/>
          <w:szCs w:val="24"/>
        </w:rPr>
        <w:t> </w:t>
      </w:r>
      <w:r w:rsidRPr="00D86EDA">
        <w:rPr>
          <w:b/>
          <w:szCs w:val="24"/>
        </w:rPr>
        <w:t xml:space="preserve">: Le texte en italiques </w:t>
      </w:r>
      <w:r w:rsidRPr="00D86EDA">
        <w:rPr>
          <w:b/>
          <w:szCs w:val="24"/>
          <w:u w:val="single"/>
        </w:rPr>
        <w:t>doit être retiré du document final</w:t>
      </w:r>
      <w:r w:rsidR="000A450A" w:rsidRPr="004F6272">
        <w:rPr>
          <w:b/>
          <w:szCs w:val="24"/>
        </w:rPr>
        <w:t> </w:t>
      </w:r>
      <w:r w:rsidRPr="00D86EDA">
        <w:rPr>
          <w:b/>
          <w:szCs w:val="24"/>
        </w:rPr>
        <w:t>; il est fourni à titre indicatif en vue d</w:t>
      </w:r>
      <w:r w:rsidR="000A450A" w:rsidRPr="004F6272">
        <w:rPr>
          <w:b/>
          <w:szCs w:val="24"/>
        </w:rPr>
        <w:t>’</w:t>
      </w:r>
      <w:r w:rsidRPr="00D86EDA">
        <w:rPr>
          <w:b/>
          <w:szCs w:val="24"/>
        </w:rPr>
        <w:t>en faciliter la préparation</w:t>
      </w:r>
    </w:p>
    <w:p w14:paraId="5CD9A81F" w14:textId="77777777" w:rsidR="00037168" w:rsidRDefault="00037168" w:rsidP="00DC57DA">
      <w:pPr>
        <w:spacing w:before="120" w:after="120"/>
      </w:pPr>
    </w:p>
    <w:p w14:paraId="2513A393" w14:textId="5407DBB5" w:rsidR="00037168" w:rsidRPr="00037168" w:rsidRDefault="00037168" w:rsidP="00DC57DA">
      <w:pPr>
        <w:spacing w:before="120" w:after="120"/>
        <w:ind w:left="0" w:firstLine="0"/>
        <w:rPr>
          <w:szCs w:val="24"/>
        </w:rPr>
      </w:pPr>
      <w:r w:rsidRPr="00037168">
        <w:t>[</w:t>
      </w:r>
      <w:r w:rsidRPr="00037168">
        <w:rPr>
          <w:i/>
        </w:rPr>
        <w:t>les garanties bancaires directement émises par une banque du choix du soumissionnaire dans tout pays éligibles seront admissibles]</w:t>
      </w:r>
    </w:p>
    <w:p w14:paraId="7D7710F8" w14:textId="77777777" w:rsidR="000A450A" w:rsidRPr="00E21797" w:rsidRDefault="000A450A" w:rsidP="00DC57DA">
      <w:pPr>
        <w:pStyle w:val="SectionIXHeading"/>
        <w:spacing w:before="120" w:after="120"/>
      </w:pPr>
      <w:bookmarkStart w:id="685" w:name="_Toc156372185"/>
      <w:r w:rsidRPr="00E21797">
        <w:rPr>
          <w:i/>
        </w:rPr>
        <w:br w:type="page"/>
      </w:r>
      <w:bookmarkStart w:id="686" w:name="_Toc327354355"/>
      <w:r w:rsidRPr="00E21797">
        <w:lastRenderedPageBreak/>
        <w:t>Modèle de garantie de restitution d’avance</w:t>
      </w:r>
      <w:r w:rsidR="00A127CF">
        <w:br/>
      </w:r>
      <w:r w:rsidRPr="00E21797">
        <w:t>(garantie bancaire</w:t>
      </w:r>
      <w:r w:rsidR="00037168">
        <w:t xml:space="preserve"> sur demande</w:t>
      </w:r>
      <w:r w:rsidRPr="00E21797">
        <w:t>)</w:t>
      </w:r>
      <w:bookmarkEnd w:id="685"/>
      <w:bookmarkEnd w:id="686"/>
    </w:p>
    <w:p w14:paraId="5BD300BD" w14:textId="77777777" w:rsidR="000A450A" w:rsidRPr="00E21797" w:rsidRDefault="000A450A" w:rsidP="00DC57DA">
      <w:pPr>
        <w:spacing w:before="120" w:after="120"/>
      </w:pPr>
    </w:p>
    <w:p w14:paraId="48D03C3C" w14:textId="11EC52BE" w:rsidR="00037168" w:rsidRPr="00936BAF" w:rsidRDefault="00037168" w:rsidP="00DC57DA">
      <w:pPr>
        <w:spacing w:before="120" w:after="120"/>
        <w:rPr>
          <w:szCs w:val="24"/>
        </w:rPr>
      </w:pPr>
      <w:r w:rsidRPr="00936BAF">
        <w:rPr>
          <w:b/>
          <w:szCs w:val="24"/>
        </w:rPr>
        <w:t>AO No :</w:t>
      </w:r>
      <w:r w:rsidRPr="00936BAF">
        <w:rPr>
          <w:szCs w:val="24"/>
        </w:rPr>
        <w:t xml:space="preserve"> ___________________________</w:t>
      </w:r>
      <w:r>
        <w:rPr>
          <w:szCs w:val="24"/>
        </w:rPr>
        <w:t xml:space="preserve"> </w:t>
      </w:r>
      <w:r w:rsidRPr="00936BAF">
        <w:rPr>
          <w:szCs w:val="24"/>
        </w:rPr>
        <w:t>[</w:t>
      </w:r>
      <w:r w:rsidRPr="00936BAF">
        <w:rPr>
          <w:i/>
          <w:sz w:val="18"/>
          <w:szCs w:val="18"/>
        </w:rPr>
        <w:t>Insérer le numéro de l’Appel d’Offres</w:t>
      </w:r>
      <w:r w:rsidRPr="00936BAF">
        <w:rPr>
          <w:szCs w:val="24"/>
        </w:rPr>
        <w:t>].</w:t>
      </w:r>
    </w:p>
    <w:p w14:paraId="77A3A103" w14:textId="77777777" w:rsidR="00037168" w:rsidRPr="00936BAF" w:rsidRDefault="00037168" w:rsidP="00DC57DA">
      <w:pPr>
        <w:spacing w:before="120" w:after="120"/>
        <w:rPr>
          <w:rFonts w:ascii="Arial" w:hAnsi="Arial"/>
          <w:sz w:val="22"/>
        </w:rPr>
      </w:pPr>
    </w:p>
    <w:p w14:paraId="5B64DA69" w14:textId="77777777" w:rsidR="00037168" w:rsidRPr="00936BAF" w:rsidRDefault="00037168" w:rsidP="00DC57DA">
      <w:pPr>
        <w:spacing w:before="120" w:after="120"/>
        <w:rPr>
          <w:sz w:val="20"/>
        </w:rPr>
      </w:pPr>
      <w:r w:rsidRPr="00936BAF">
        <w:rPr>
          <w:b/>
          <w:szCs w:val="24"/>
        </w:rPr>
        <w:t>Garant :</w:t>
      </w:r>
      <w:r w:rsidRPr="00936BAF">
        <w:rPr>
          <w:szCs w:val="24"/>
        </w:rPr>
        <w:t xml:space="preserve">____________________ </w:t>
      </w:r>
      <w:r w:rsidRPr="00936BAF">
        <w:rPr>
          <w:sz w:val="20"/>
        </w:rPr>
        <w:t>[</w:t>
      </w:r>
      <w:r w:rsidRPr="00936BAF">
        <w:rPr>
          <w:i/>
          <w:sz w:val="20"/>
        </w:rPr>
        <w:t>nom de la banque et adresse de la banque émettrice</w:t>
      </w:r>
      <w:r w:rsidRPr="00936BAF">
        <w:t xml:space="preserve"> </w:t>
      </w:r>
      <w:r w:rsidRPr="00936BAF">
        <w:rPr>
          <w:i/>
          <w:sz w:val="20"/>
        </w:rPr>
        <w:t>et  code SWIFT</w:t>
      </w:r>
      <w:r w:rsidRPr="00936BAF">
        <w:rPr>
          <w:sz w:val="20"/>
        </w:rPr>
        <w:t xml:space="preserve">] </w:t>
      </w:r>
    </w:p>
    <w:p w14:paraId="471BE4C2" w14:textId="77777777" w:rsidR="00037168" w:rsidRPr="00936BAF" w:rsidRDefault="00037168" w:rsidP="00DC57DA">
      <w:pPr>
        <w:spacing w:before="120" w:after="120"/>
        <w:rPr>
          <w:szCs w:val="24"/>
        </w:rPr>
      </w:pPr>
      <w:r w:rsidRPr="00936BAF">
        <w:rPr>
          <w:b/>
          <w:szCs w:val="24"/>
        </w:rPr>
        <w:t>Bénéficiaire :</w:t>
      </w:r>
      <w:r w:rsidRPr="00936BAF">
        <w:rPr>
          <w:szCs w:val="24"/>
        </w:rPr>
        <w:t xml:space="preserve"> __________________ </w:t>
      </w:r>
      <w:r w:rsidRPr="00936BAF">
        <w:rPr>
          <w:sz w:val="20"/>
        </w:rPr>
        <w:t>[</w:t>
      </w:r>
      <w:r w:rsidRPr="00936BAF">
        <w:rPr>
          <w:i/>
          <w:sz w:val="20"/>
        </w:rPr>
        <w:t>nom et adresse du Maître de l’Ouvrage</w:t>
      </w:r>
      <w:r w:rsidRPr="00936BAF">
        <w:rPr>
          <w:sz w:val="20"/>
        </w:rPr>
        <w:t>]</w:t>
      </w:r>
      <w:r w:rsidRPr="00936BAF">
        <w:rPr>
          <w:szCs w:val="24"/>
        </w:rPr>
        <w:t xml:space="preserve"> </w:t>
      </w:r>
    </w:p>
    <w:p w14:paraId="1423AE90" w14:textId="77777777" w:rsidR="00037168" w:rsidRPr="00936BAF" w:rsidRDefault="00037168" w:rsidP="00DC57DA">
      <w:pPr>
        <w:spacing w:before="120" w:after="120"/>
        <w:rPr>
          <w:szCs w:val="24"/>
        </w:rPr>
      </w:pPr>
      <w:r w:rsidRPr="00936BAF">
        <w:rPr>
          <w:b/>
          <w:szCs w:val="24"/>
        </w:rPr>
        <w:t>Date :</w:t>
      </w:r>
      <w:r w:rsidRPr="00936BAF">
        <w:rPr>
          <w:szCs w:val="24"/>
        </w:rPr>
        <w:t xml:space="preserve"> _______________</w:t>
      </w:r>
    </w:p>
    <w:p w14:paraId="37EC73C0" w14:textId="77777777" w:rsidR="00037168" w:rsidRPr="00936BAF" w:rsidRDefault="00037168" w:rsidP="00DC57DA">
      <w:pPr>
        <w:spacing w:before="120" w:after="120"/>
        <w:rPr>
          <w:szCs w:val="24"/>
        </w:rPr>
      </w:pPr>
      <w:r w:rsidRPr="00936BAF">
        <w:rPr>
          <w:b/>
          <w:szCs w:val="24"/>
        </w:rPr>
        <w:t>Garantie de restitution d’avance No . :</w:t>
      </w:r>
    </w:p>
    <w:p w14:paraId="05215163" w14:textId="77777777" w:rsidR="00037168" w:rsidRPr="00936BAF" w:rsidRDefault="00037168" w:rsidP="00DC57DA">
      <w:pPr>
        <w:spacing w:before="120" w:after="120"/>
        <w:ind w:left="0" w:firstLine="0"/>
        <w:rPr>
          <w:szCs w:val="24"/>
        </w:rPr>
      </w:pPr>
      <w:r w:rsidRPr="00936BAF">
        <w:rPr>
          <w:szCs w:val="24"/>
        </w:rPr>
        <w:t xml:space="preserve">Nous avons été informés que ____________________ </w:t>
      </w:r>
      <w:r w:rsidRPr="00936BAF">
        <w:rPr>
          <w:sz w:val="20"/>
        </w:rPr>
        <w:t>[</w:t>
      </w:r>
      <w:r w:rsidRPr="00936BAF">
        <w:rPr>
          <w:i/>
          <w:sz w:val="20"/>
        </w:rPr>
        <w:t>nom de l’Entrepreneur</w:t>
      </w:r>
      <w:r w:rsidRPr="00936BAF">
        <w:rPr>
          <w:sz w:val="20"/>
        </w:rPr>
        <w:t>]</w:t>
      </w:r>
      <w:r w:rsidRPr="00936BAF">
        <w:rPr>
          <w:szCs w:val="24"/>
        </w:rPr>
        <w:t xml:space="preserve"> (ci-après dénommé « le Donneur d’ordre ») a conclu le Marché No. ________________ avec le Bénéficiaire en date du ______________ pour l’exécution _____________________  </w:t>
      </w:r>
      <w:r w:rsidRPr="00936BAF">
        <w:rPr>
          <w:sz w:val="20"/>
        </w:rPr>
        <w:t>[</w:t>
      </w:r>
      <w:r w:rsidRPr="00936BAF">
        <w:rPr>
          <w:i/>
          <w:sz w:val="20"/>
        </w:rPr>
        <w:t>nom du marché et description des travaux</w:t>
      </w:r>
      <w:r w:rsidRPr="00936BAF">
        <w:rPr>
          <w:sz w:val="20"/>
        </w:rPr>
        <w:t>]</w:t>
      </w:r>
      <w:r w:rsidRPr="00936BAF">
        <w:rPr>
          <w:szCs w:val="24"/>
        </w:rPr>
        <w:t xml:space="preserve"> (ci-après dénommé « le Marché »).</w:t>
      </w:r>
    </w:p>
    <w:p w14:paraId="6A3C0520" w14:textId="77777777" w:rsidR="00037168" w:rsidRPr="00936BAF" w:rsidRDefault="00037168" w:rsidP="00DC57DA">
      <w:pPr>
        <w:spacing w:before="120" w:after="120"/>
        <w:ind w:left="0" w:firstLine="0"/>
        <w:rPr>
          <w:szCs w:val="24"/>
        </w:rPr>
      </w:pPr>
      <w:r w:rsidRPr="00936BAF">
        <w:rPr>
          <w:szCs w:val="24"/>
        </w:rPr>
        <w:t xml:space="preserve">De plus nous comprenons qu’en vertu des conditions du Marché, une avance d’un montant de ___________ </w:t>
      </w:r>
      <w:r w:rsidRPr="00936BAF">
        <w:rPr>
          <w:sz w:val="20"/>
          <w:szCs w:val="24"/>
        </w:rPr>
        <w:t>[</w:t>
      </w:r>
      <w:r w:rsidRPr="00936BAF">
        <w:rPr>
          <w:i/>
          <w:sz w:val="20"/>
          <w:szCs w:val="24"/>
        </w:rPr>
        <w:t>insérer la somme en chiffres</w:t>
      </w:r>
      <w:r w:rsidRPr="00936BAF">
        <w:rPr>
          <w:sz w:val="20"/>
          <w:szCs w:val="24"/>
        </w:rPr>
        <w:t>]</w:t>
      </w:r>
      <w:r w:rsidRPr="00936BAF">
        <w:rPr>
          <w:szCs w:val="24"/>
        </w:rPr>
        <w:t xml:space="preserve"> _____________</w:t>
      </w:r>
      <w:r w:rsidRPr="00936BAF">
        <w:rPr>
          <w:i/>
          <w:sz w:val="20"/>
          <w:szCs w:val="24"/>
        </w:rPr>
        <w:t xml:space="preserve"> </w:t>
      </w:r>
      <w:r w:rsidRPr="00936BAF">
        <w:rPr>
          <w:sz w:val="20"/>
          <w:szCs w:val="24"/>
        </w:rPr>
        <w:t>[</w:t>
      </w:r>
      <w:r w:rsidRPr="00936BAF">
        <w:rPr>
          <w:i/>
          <w:sz w:val="20"/>
          <w:szCs w:val="24"/>
        </w:rPr>
        <w:t>insérer la somme en lettres</w:t>
      </w:r>
      <w:r w:rsidRPr="00936BAF">
        <w:rPr>
          <w:sz w:val="20"/>
          <w:szCs w:val="24"/>
        </w:rPr>
        <w:t>]</w:t>
      </w:r>
      <w:r w:rsidRPr="00936BAF">
        <w:rPr>
          <w:szCs w:val="24"/>
        </w:rPr>
        <w:t xml:space="preserve"> est versée contre une garantie de restitution d’avance.</w:t>
      </w:r>
    </w:p>
    <w:p w14:paraId="1B9D8561" w14:textId="708DF8A2" w:rsidR="00037168" w:rsidRPr="00936BAF" w:rsidRDefault="00037168" w:rsidP="00DC57DA">
      <w:pPr>
        <w:spacing w:before="120" w:after="120"/>
        <w:ind w:left="0" w:firstLine="0"/>
        <w:rPr>
          <w:szCs w:val="24"/>
        </w:rPr>
      </w:pPr>
      <w:r w:rsidRPr="00936BAF">
        <w:rPr>
          <w:szCs w:val="24"/>
        </w:rPr>
        <w:t xml:space="preserve">A la demande du Donneur d’ordre, nous prenons, en tant que Garant, l’engagement irrévocable de payer au Bénéficiaire toute somme dans la limite du Montant de la Garantie qui s’élève à  </w:t>
      </w:r>
      <w:r w:rsidRPr="00936BAF">
        <w:rPr>
          <w:sz w:val="20"/>
        </w:rPr>
        <w:t>[</w:t>
      </w:r>
      <w:r w:rsidRPr="00936BAF">
        <w:rPr>
          <w:i/>
          <w:sz w:val="20"/>
        </w:rPr>
        <w:t>insérer la somme en chiffres</w:t>
      </w:r>
      <w:r w:rsidRPr="00936BAF">
        <w:rPr>
          <w:sz w:val="20"/>
        </w:rPr>
        <w:t>]</w:t>
      </w:r>
      <w:r w:rsidRPr="00936BAF">
        <w:rPr>
          <w:szCs w:val="24"/>
        </w:rPr>
        <w:t xml:space="preserve"> </w:t>
      </w:r>
      <w:r w:rsidRPr="00936BAF">
        <w:rPr>
          <w:sz w:val="20"/>
        </w:rPr>
        <w:t>[</w:t>
      </w:r>
      <w:r w:rsidRPr="00936BAF">
        <w:rPr>
          <w:i/>
          <w:sz w:val="20"/>
        </w:rPr>
        <w:t>insérer la somme en lettres</w:t>
      </w:r>
      <w:r w:rsidRPr="00936BAF">
        <w:rPr>
          <w:sz w:val="20"/>
        </w:rPr>
        <w:t>]</w:t>
      </w:r>
      <w:r w:rsidRPr="00936BAF">
        <w:rPr>
          <w:sz w:val="20"/>
          <w:vertAlign w:val="superscript"/>
        </w:rPr>
        <w:footnoteReference w:id="65"/>
      </w:r>
      <w:r w:rsidRPr="00936BAF">
        <w:rPr>
          <w:szCs w:val="24"/>
        </w:rPr>
        <w:t>. Votre demande en paiement doit comprendre, que ce soit dans la demande elle-même ou dans un document séparé signé</w:t>
      </w:r>
      <w:r w:rsidRPr="00936BAF" w:rsidDel="00667289">
        <w:rPr>
          <w:szCs w:val="24"/>
        </w:rPr>
        <w:t xml:space="preserve"> </w:t>
      </w:r>
      <w:r w:rsidRPr="00936BAF">
        <w:rPr>
          <w:szCs w:val="24"/>
        </w:rPr>
        <w:t>accompagnant ou identifiant la demande, la déclaration que le Donneur d’ordre :</w:t>
      </w:r>
    </w:p>
    <w:p w14:paraId="05128B2C" w14:textId="660CD634" w:rsidR="00037168" w:rsidRPr="00936BAF" w:rsidRDefault="00037168" w:rsidP="00DC57DA">
      <w:pPr>
        <w:spacing w:before="120" w:after="120"/>
        <w:rPr>
          <w:szCs w:val="24"/>
        </w:rPr>
      </w:pPr>
      <w:r w:rsidRPr="00936BAF">
        <w:rPr>
          <w:szCs w:val="24"/>
        </w:rPr>
        <w:t xml:space="preserve">(a) </w:t>
      </w:r>
      <w:r w:rsidR="00B26E4A">
        <w:rPr>
          <w:szCs w:val="24"/>
        </w:rPr>
        <w:tab/>
      </w:r>
      <w:r w:rsidRPr="00936BAF">
        <w:rPr>
          <w:szCs w:val="24"/>
        </w:rPr>
        <w:t>a utilisé l’avance à d’autres fins que les prestations faisant l’objet du Marché; ou bien</w:t>
      </w:r>
    </w:p>
    <w:p w14:paraId="3371BB8D" w14:textId="15826608" w:rsidR="00037168" w:rsidRPr="00936BAF" w:rsidRDefault="00037168" w:rsidP="00DC57DA">
      <w:pPr>
        <w:spacing w:before="120" w:after="120"/>
        <w:rPr>
          <w:szCs w:val="24"/>
        </w:rPr>
      </w:pPr>
      <w:r w:rsidRPr="00936BAF">
        <w:rPr>
          <w:szCs w:val="24"/>
        </w:rPr>
        <w:t xml:space="preserve">(b) </w:t>
      </w:r>
      <w:r w:rsidR="00B26E4A">
        <w:rPr>
          <w:szCs w:val="24"/>
        </w:rPr>
        <w:tab/>
      </w:r>
      <w:r w:rsidRPr="00936BAF">
        <w:rPr>
          <w:szCs w:val="24"/>
        </w:rPr>
        <w:t xml:space="preserve">n’a pas remboursé l’avance dans les conditions spécifiées au Marché, spécifiant le montant non remboursé par le Donneur d’ordre. </w:t>
      </w:r>
    </w:p>
    <w:p w14:paraId="2D34DC47" w14:textId="77777777" w:rsidR="00037168" w:rsidRPr="00936BAF" w:rsidRDefault="00037168" w:rsidP="00DC57DA">
      <w:pPr>
        <w:spacing w:before="120" w:after="120"/>
        <w:ind w:left="0" w:firstLine="0"/>
        <w:rPr>
          <w:szCs w:val="24"/>
        </w:rPr>
      </w:pPr>
      <w:r w:rsidRPr="00936BAF">
        <w:rPr>
          <w:szCs w:val="24"/>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936BAF">
        <w:rPr>
          <w:sz w:val="20"/>
        </w:rPr>
        <w:t>[</w:t>
      </w:r>
      <w:r w:rsidRPr="00936BAF">
        <w:rPr>
          <w:i/>
          <w:sz w:val="20"/>
        </w:rPr>
        <w:t>nom et adresse de la banque</w:t>
      </w:r>
      <w:r w:rsidRPr="00936BAF">
        <w:rPr>
          <w:sz w:val="20"/>
        </w:rPr>
        <w:t>]</w:t>
      </w:r>
      <w:r w:rsidRPr="00936BAF">
        <w:rPr>
          <w:szCs w:val="24"/>
        </w:rPr>
        <w:t>.</w:t>
      </w:r>
    </w:p>
    <w:p w14:paraId="5FF35147" w14:textId="77777777" w:rsidR="00037168" w:rsidRPr="00936BAF" w:rsidRDefault="00037168" w:rsidP="00DC57DA">
      <w:pPr>
        <w:spacing w:before="120" w:after="120"/>
        <w:ind w:left="0" w:firstLine="0"/>
        <w:rPr>
          <w:szCs w:val="24"/>
        </w:rPr>
      </w:pPr>
      <w:r w:rsidRPr="00936BAF">
        <w:rPr>
          <w:szCs w:val="24"/>
        </w:rPr>
        <w:t xml:space="preserve">Le montant de la présente garantie sera réduit au fur et à mesure à concurrence des remboursements de l’avance effectués par le Donneur d’ordre tels qu’ils figurent aux décomptes mensuels dont la copie nous sera présentée. </w:t>
      </w:r>
    </w:p>
    <w:p w14:paraId="1482078F" w14:textId="77777777" w:rsidR="00037168" w:rsidRPr="00936BAF" w:rsidRDefault="00037168" w:rsidP="00DC57DA">
      <w:pPr>
        <w:spacing w:before="120" w:after="120"/>
        <w:rPr>
          <w:szCs w:val="24"/>
        </w:rPr>
      </w:pPr>
    </w:p>
    <w:p w14:paraId="5B68A89A" w14:textId="236BEBCA" w:rsidR="00037168" w:rsidRPr="00936BAF" w:rsidRDefault="00037168" w:rsidP="00DC57DA">
      <w:pPr>
        <w:spacing w:before="120" w:after="120"/>
        <w:ind w:left="0" w:firstLine="0"/>
        <w:rPr>
          <w:szCs w:val="24"/>
        </w:rPr>
      </w:pPr>
      <w:r w:rsidRPr="00936BAF">
        <w:rPr>
          <w:szCs w:val="24"/>
        </w:rPr>
        <w:lastRenderedPageBreak/>
        <w:t>La présente garantie expire au plus tard à la première des dates suivantes : à la réception d’une copie du décompte indiquant que 90 (quatre-vingt</w:t>
      </w:r>
      <w:r w:rsidR="00F855C3">
        <w:rPr>
          <w:szCs w:val="24"/>
        </w:rPr>
        <w:t>-</w:t>
      </w:r>
      <w:r w:rsidRPr="00936BAF">
        <w:rPr>
          <w:szCs w:val="24"/>
        </w:rPr>
        <w:t>dix) pourcent du Montant du Marché (à l’exclusion des sommes à valoir) ont été approuvés pour paiement,  ou à la date suivante :___.</w:t>
      </w:r>
      <w:r w:rsidRPr="00936BAF">
        <w:rPr>
          <w:vertAlign w:val="superscript"/>
        </w:rPr>
        <w:footnoteReference w:id="66"/>
      </w:r>
      <w:r w:rsidRPr="00936BAF">
        <w:rPr>
          <w:szCs w:val="24"/>
        </w:rPr>
        <w:t xml:space="preserve"> En conséquence, toute demande de paiement au titre de cette Garantie doit nous parvenir à cette date au plus tard.</w:t>
      </w:r>
    </w:p>
    <w:p w14:paraId="591909DD" w14:textId="77777777" w:rsidR="00037168" w:rsidRPr="00936BAF" w:rsidRDefault="00037168" w:rsidP="00DC57DA">
      <w:pPr>
        <w:spacing w:before="120" w:after="120"/>
        <w:ind w:left="0" w:firstLine="0"/>
        <w:rPr>
          <w:szCs w:val="24"/>
        </w:rPr>
      </w:pPr>
      <w:r w:rsidRPr="00936BAF">
        <w:rPr>
          <w:szCs w:val="24"/>
        </w:rPr>
        <w:t>La présente garantie est régie par les Règles Uniformes de la CCI relatives aux Garanties sur Demande (RUGD), Publication CCI no : 758</w:t>
      </w:r>
      <w:r w:rsidR="00F855C3" w:rsidRPr="0028485E">
        <w:t>, excepté le sous-paragraphe 15(a) qui est exclu par la présent</w:t>
      </w:r>
      <w:r w:rsidR="00F855C3">
        <w:t>e</w:t>
      </w:r>
      <w:r w:rsidRPr="00936BAF">
        <w:rPr>
          <w:szCs w:val="24"/>
        </w:rPr>
        <w:t xml:space="preserve">. </w:t>
      </w:r>
    </w:p>
    <w:p w14:paraId="309C4F09" w14:textId="77777777" w:rsidR="00037168" w:rsidRPr="00936BAF" w:rsidRDefault="00037168" w:rsidP="00DC57DA">
      <w:pPr>
        <w:spacing w:before="120" w:after="120"/>
        <w:rPr>
          <w:szCs w:val="24"/>
        </w:rPr>
      </w:pPr>
      <w:r w:rsidRPr="00936BAF">
        <w:rPr>
          <w:szCs w:val="24"/>
        </w:rPr>
        <w:t>__________</w:t>
      </w:r>
    </w:p>
    <w:p w14:paraId="7790C763" w14:textId="77777777" w:rsidR="00037168" w:rsidRPr="00936BAF" w:rsidRDefault="00037168" w:rsidP="00DC57DA">
      <w:pPr>
        <w:spacing w:before="120" w:after="120"/>
        <w:rPr>
          <w:b/>
          <w:sz w:val="18"/>
          <w:szCs w:val="18"/>
        </w:rPr>
      </w:pPr>
      <w:r w:rsidRPr="00936BAF">
        <w:rPr>
          <w:sz w:val="18"/>
          <w:szCs w:val="18"/>
        </w:rPr>
        <w:t>[</w:t>
      </w:r>
      <w:r w:rsidRPr="00936BAF">
        <w:rPr>
          <w:i/>
          <w:sz w:val="18"/>
          <w:szCs w:val="18"/>
        </w:rPr>
        <w:t>Signature</w:t>
      </w:r>
      <w:r w:rsidRPr="00936BAF">
        <w:rPr>
          <w:sz w:val="18"/>
          <w:szCs w:val="18"/>
        </w:rPr>
        <w:t>]</w:t>
      </w:r>
    </w:p>
    <w:p w14:paraId="083E06DF" w14:textId="77777777" w:rsidR="00037168" w:rsidRPr="00936BAF" w:rsidRDefault="00037168" w:rsidP="00DC57DA">
      <w:pPr>
        <w:tabs>
          <w:tab w:val="right" w:pos="9000"/>
        </w:tabs>
        <w:spacing w:before="120" w:after="120"/>
        <w:rPr>
          <w:b/>
          <w:i/>
          <w:szCs w:val="24"/>
        </w:rPr>
      </w:pPr>
    </w:p>
    <w:p w14:paraId="4E9A4DB0" w14:textId="77777777" w:rsidR="00037168" w:rsidRPr="00936BAF" w:rsidRDefault="00037168" w:rsidP="00DC57DA">
      <w:pPr>
        <w:tabs>
          <w:tab w:val="right" w:pos="9000"/>
        </w:tabs>
        <w:spacing w:before="120" w:after="120"/>
        <w:rPr>
          <w:b/>
          <w:szCs w:val="24"/>
        </w:rPr>
      </w:pPr>
    </w:p>
    <w:p w14:paraId="10A32704" w14:textId="77777777" w:rsidR="00037168" w:rsidRPr="00936BAF" w:rsidRDefault="00037168" w:rsidP="00DC57DA">
      <w:pPr>
        <w:tabs>
          <w:tab w:val="right" w:pos="9000"/>
        </w:tabs>
        <w:spacing w:before="120" w:after="120"/>
        <w:rPr>
          <w:b/>
          <w:i/>
          <w:szCs w:val="24"/>
        </w:rPr>
      </w:pPr>
      <w:r w:rsidRPr="00936BAF">
        <w:rPr>
          <w:b/>
          <w:i/>
          <w:szCs w:val="24"/>
        </w:rPr>
        <w:t xml:space="preserve">Note : Le texte en italiques </w:t>
      </w:r>
      <w:r w:rsidRPr="00936BAF">
        <w:rPr>
          <w:b/>
          <w:i/>
          <w:szCs w:val="24"/>
          <w:u w:val="single"/>
        </w:rPr>
        <w:t>doit être supprimé du document final</w:t>
      </w:r>
      <w:r w:rsidRPr="00936BAF">
        <w:rPr>
          <w:b/>
          <w:i/>
          <w:szCs w:val="24"/>
        </w:rPr>
        <w:t> ; il est fourni à titre indicatif en vue d’en faciliter la préparation</w:t>
      </w:r>
    </w:p>
    <w:p w14:paraId="5E1C8244" w14:textId="77777777" w:rsidR="00037168" w:rsidRPr="00936BAF" w:rsidRDefault="00037168" w:rsidP="00DC57DA">
      <w:pPr>
        <w:tabs>
          <w:tab w:val="right" w:pos="9000"/>
        </w:tabs>
        <w:spacing w:before="120" w:after="120"/>
        <w:rPr>
          <w:szCs w:val="24"/>
        </w:rPr>
      </w:pPr>
    </w:p>
    <w:p w14:paraId="06BE654A" w14:textId="77777777" w:rsidR="00037168" w:rsidRPr="00936BAF" w:rsidRDefault="00037168" w:rsidP="00DC57DA">
      <w:pPr>
        <w:tabs>
          <w:tab w:val="right" w:pos="9000"/>
        </w:tabs>
        <w:spacing w:before="120" w:after="120"/>
        <w:rPr>
          <w:szCs w:val="24"/>
        </w:rPr>
      </w:pPr>
    </w:p>
    <w:p w14:paraId="514081A7" w14:textId="77777777" w:rsidR="00037168" w:rsidRPr="00936BAF" w:rsidRDefault="00037168" w:rsidP="00DC57DA">
      <w:pPr>
        <w:spacing w:before="120" w:after="120"/>
        <w:rPr>
          <w:i/>
        </w:rPr>
      </w:pPr>
      <w:r w:rsidRPr="00037168">
        <w:t>[</w:t>
      </w:r>
      <w:r w:rsidRPr="00037168">
        <w:rPr>
          <w:i/>
        </w:rPr>
        <w:t>les garanties bancaires directement  émises par une banque du choix du soumissionnaire dans tout pays éligibles seront admissibles]</w:t>
      </w:r>
    </w:p>
    <w:p w14:paraId="32BABF3B" w14:textId="77777777" w:rsidR="000A450A" w:rsidRPr="00E21797" w:rsidRDefault="000A450A" w:rsidP="00DC57DA">
      <w:pPr>
        <w:tabs>
          <w:tab w:val="right" w:pos="9000"/>
        </w:tabs>
        <w:spacing w:before="120" w:after="120"/>
        <w:rPr>
          <w:szCs w:val="24"/>
        </w:rPr>
      </w:pPr>
      <w:r w:rsidRPr="00E21797">
        <w:rPr>
          <w:szCs w:val="24"/>
        </w:rPr>
        <w:br w:type="page"/>
      </w:r>
    </w:p>
    <w:p w14:paraId="414712ED" w14:textId="77777777" w:rsidR="000A450A" w:rsidRPr="00E21797" w:rsidRDefault="000A450A" w:rsidP="00DC57DA">
      <w:pPr>
        <w:pStyle w:val="SectionIXHeading"/>
        <w:spacing w:before="120" w:after="120"/>
      </w:pPr>
      <w:bookmarkStart w:id="687" w:name="_Toc327354356"/>
      <w:r w:rsidRPr="00E21797">
        <w:lastRenderedPageBreak/>
        <w:t>Modèle de garantie émise en remplacement de la retenue de garantie</w:t>
      </w:r>
      <w:r w:rsidR="00A127CF">
        <w:br/>
      </w:r>
      <w:r w:rsidRPr="00E21797">
        <w:t>(garantie bancaire</w:t>
      </w:r>
      <w:r w:rsidR="00037168">
        <w:t xml:space="preserve"> sur demande</w:t>
      </w:r>
      <w:r w:rsidRPr="00E21797">
        <w:t>)</w:t>
      </w:r>
      <w:bookmarkEnd w:id="687"/>
    </w:p>
    <w:p w14:paraId="5EADD56E" w14:textId="77777777" w:rsidR="000A450A" w:rsidRPr="00E21797" w:rsidRDefault="000A450A" w:rsidP="00DC57DA">
      <w:pPr>
        <w:spacing w:before="120" w:after="120"/>
      </w:pPr>
    </w:p>
    <w:p w14:paraId="4DE1B3CD" w14:textId="3085EE89" w:rsidR="00037168" w:rsidRPr="00936BAF" w:rsidRDefault="00037168" w:rsidP="00DC57DA">
      <w:pPr>
        <w:spacing w:before="120" w:after="120"/>
        <w:rPr>
          <w:szCs w:val="24"/>
        </w:rPr>
      </w:pPr>
      <w:r w:rsidRPr="00936BAF">
        <w:rPr>
          <w:b/>
          <w:szCs w:val="24"/>
        </w:rPr>
        <w:t>AO No :</w:t>
      </w:r>
      <w:r w:rsidRPr="00936BAF">
        <w:rPr>
          <w:szCs w:val="24"/>
        </w:rPr>
        <w:t xml:space="preserve"> ___________________________[</w:t>
      </w:r>
      <w:r w:rsidRPr="00936BAF">
        <w:rPr>
          <w:i/>
          <w:sz w:val="18"/>
          <w:szCs w:val="18"/>
        </w:rPr>
        <w:t>Insérer le numéro de l’Appel d’Offres</w:t>
      </w:r>
      <w:r w:rsidRPr="00936BAF">
        <w:rPr>
          <w:szCs w:val="24"/>
        </w:rPr>
        <w:t>].</w:t>
      </w:r>
    </w:p>
    <w:p w14:paraId="66BBAD51" w14:textId="77777777" w:rsidR="00037168" w:rsidRPr="00936BAF" w:rsidRDefault="00037168" w:rsidP="00DC57DA">
      <w:pPr>
        <w:spacing w:before="120" w:after="120"/>
        <w:rPr>
          <w:rFonts w:ascii="Arial" w:hAnsi="Arial"/>
          <w:sz w:val="22"/>
        </w:rPr>
      </w:pPr>
    </w:p>
    <w:p w14:paraId="48F4E134" w14:textId="77777777" w:rsidR="00037168" w:rsidRPr="00936BAF" w:rsidRDefault="00037168" w:rsidP="00DC57DA">
      <w:pPr>
        <w:spacing w:before="120" w:after="120"/>
        <w:rPr>
          <w:szCs w:val="24"/>
        </w:rPr>
      </w:pPr>
      <w:r w:rsidRPr="00936BAF">
        <w:rPr>
          <w:b/>
          <w:szCs w:val="24"/>
        </w:rPr>
        <w:t xml:space="preserve">Garant </w:t>
      </w:r>
      <w:r w:rsidRPr="00936BAF">
        <w:rPr>
          <w:szCs w:val="24"/>
        </w:rPr>
        <w:t xml:space="preserve">_____________________ </w:t>
      </w:r>
      <w:r w:rsidRPr="00936BAF">
        <w:rPr>
          <w:sz w:val="20"/>
        </w:rPr>
        <w:t>[</w:t>
      </w:r>
      <w:r w:rsidRPr="00936BAF">
        <w:rPr>
          <w:i/>
          <w:sz w:val="20"/>
        </w:rPr>
        <w:t>nom de la banque et adresse de la banque émettrice et  code SWIFT</w:t>
      </w:r>
      <w:r w:rsidRPr="00936BAF">
        <w:rPr>
          <w:sz w:val="20"/>
        </w:rPr>
        <w:t>]</w:t>
      </w:r>
    </w:p>
    <w:p w14:paraId="75706D7E" w14:textId="77777777" w:rsidR="00037168" w:rsidRPr="00936BAF" w:rsidRDefault="00037168" w:rsidP="00DC57DA">
      <w:pPr>
        <w:spacing w:before="120" w:after="120"/>
        <w:rPr>
          <w:szCs w:val="24"/>
        </w:rPr>
      </w:pPr>
      <w:r w:rsidRPr="00936BAF">
        <w:rPr>
          <w:b/>
          <w:szCs w:val="24"/>
        </w:rPr>
        <w:t>Bénéficiaire :</w:t>
      </w:r>
      <w:r w:rsidRPr="00936BAF">
        <w:rPr>
          <w:szCs w:val="24"/>
        </w:rPr>
        <w:t xml:space="preserve"> __________________ </w:t>
      </w:r>
      <w:r w:rsidRPr="00936BAF">
        <w:rPr>
          <w:sz w:val="20"/>
        </w:rPr>
        <w:t>[</w:t>
      </w:r>
      <w:r w:rsidRPr="00936BAF">
        <w:rPr>
          <w:i/>
          <w:sz w:val="20"/>
        </w:rPr>
        <w:t>nom et adresse du Maître de l’Ouvrage</w:t>
      </w:r>
      <w:r w:rsidRPr="00936BAF">
        <w:rPr>
          <w:sz w:val="20"/>
        </w:rPr>
        <w:t>]</w:t>
      </w:r>
      <w:r w:rsidRPr="00936BAF">
        <w:rPr>
          <w:szCs w:val="24"/>
        </w:rPr>
        <w:t xml:space="preserve"> </w:t>
      </w:r>
    </w:p>
    <w:p w14:paraId="7525604C" w14:textId="77777777" w:rsidR="00037168" w:rsidRPr="00936BAF" w:rsidRDefault="00037168" w:rsidP="00DC57DA">
      <w:pPr>
        <w:spacing w:before="120" w:after="120"/>
        <w:rPr>
          <w:i/>
          <w:szCs w:val="24"/>
        </w:rPr>
      </w:pPr>
      <w:r w:rsidRPr="00936BAF">
        <w:rPr>
          <w:b/>
          <w:szCs w:val="24"/>
        </w:rPr>
        <w:t>Date :</w:t>
      </w:r>
      <w:r w:rsidRPr="00936BAF">
        <w:rPr>
          <w:szCs w:val="24"/>
        </w:rPr>
        <w:t xml:space="preserve"> </w:t>
      </w:r>
      <w:r w:rsidRPr="00936BAF">
        <w:rPr>
          <w:sz w:val="20"/>
        </w:rPr>
        <w:t>_______________[</w:t>
      </w:r>
      <w:r w:rsidRPr="00936BAF">
        <w:rPr>
          <w:i/>
          <w:sz w:val="20"/>
        </w:rPr>
        <w:t>insérer la date d’émission</w:t>
      </w:r>
      <w:r w:rsidRPr="00936BAF">
        <w:rPr>
          <w:sz w:val="20"/>
        </w:rPr>
        <w:t>]</w:t>
      </w:r>
    </w:p>
    <w:p w14:paraId="35EC489C" w14:textId="77777777" w:rsidR="00037168" w:rsidRPr="00936BAF" w:rsidRDefault="00037168" w:rsidP="00DC57DA">
      <w:pPr>
        <w:spacing w:before="120" w:after="120"/>
        <w:jc w:val="left"/>
        <w:rPr>
          <w:szCs w:val="24"/>
        </w:rPr>
      </w:pPr>
      <w:r w:rsidRPr="00936BAF">
        <w:rPr>
          <w:b/>
          <w:szCs w:val="24"/>
        </w:rPr>
        <w:t>Garantie émise en remplacement de la retenue de garantie No.:</w:t>
      </w:r>
      <w:r w:rsidRPr="00936BAF">
        <w:rPr>
          <w:szCs w:val="24"/>
        </w:rPr>
        <w:t xml:space="preserve"> _______________ </w:t>
      </w:r>
      <w:r w:rsidRPr="00936BAF">
        <w:rPr>
          <w:sz w:val="20"/>
        </w:rPr>
        <w:t>[</w:t>
      </w:r>
      <w:r w:rsidRPr="00936BAF">
        <w:rPr>
          <w:i/>
          <w:sz w:val="20"/>
        </w:rPr>
        <w:t>insérer le numéro de référence de la garantie</w:t>
      </w:r>
      <w:r w:rsidRPr="00936BAF">
        <w:rPr>
          <w:sz w:val="20"/>
        </w:rPr>
        <w:t>]_</w:t>
      </w:r>
    </w:p>
    <w:p w14:paraId="44AA4C08" w14:textId="77777777" w:rsidR="00037168" w:rsidRPr="00936BAF" w:rsidRDefault="00037168" w:rsidP="00DC57DA">
      <w:pPr>
        <w:spacing w:before="120" w:after="120"/>
        <w:ind w:left="0" w:firstLine="0"/>
        <w:rPr>
          <w:szCs w:val="24"/>
        </w:rPr>
      </w:pPr>
      <w:r w:rsidRPr="00936BAF">
        <w:rPr>
          <w:szCs w:val="24"/>
        </w:rPr>
        <w:t xml:space="preserve">Nous avons été informés que ____________________ </w:t>
      </w:r>
      <w:r w:rsidRPr="00936BAF">
        <w:rPr>
          <w:sz w:val="20"/>
        </w:rPr>
        <w:t>[</w:t>
      </w:r>
      <w:r w:rsidRPr="00936BAF">
        <w:rPr>
          <w:i/>
          <w:sz w:val="20"/>
        </w:rPr>
        <w:t>nom de l’Entrepreneur, en cas de groupement, nom du groupement</w:t>
      </w:r>
      <w:r w:rsidRPr="00936BAF">
        <w:rPr>
          <w:sz w:val="20"/>
        </w:rPr>
        <w:t>]</w:t>
      </w:r>
      <w:r w:rsidRPr="00936BAF">
        <w:rPr>
          <w:szCs w:val="24"/>
        </w:rPr>
        <w:t xml:space="preserve"> (ci-après dénommé « le Donneur d’ordre ») a conclu avec le Bénéficiaire le Marché No. _______________[</w:t>
      </w:r>
      <w:r w:rsidRPr="00936BAF">
        <w:rPr>
          <w:i/>
          <w:sz w:val="20"/>
        </w:rPr>
        <w:t>insérer le numéro de référence du marché</w:t>
      </w:r>
      <w:r w:rsidRPr="00936BAF">
        <w:rPr>
          <w:szCs w:val="24"/>
        </w:rPr>
        <w:t xml:space="preserve">] en date du ______________ pour l’exécution _____________________  </w:t>
      </w:r>
      <w:r w:rsidRPr="00936BAF">
        <w:rPr>
          <w:sz w:val="20"/>
        </w:rPr>
        <w:t>[</w:t>
      </w:r>
      <w:r w:rsidRPr="00936BAF">
        <w:rPr>
          <w:i/>
          <w:sz w:val="20"/>
        </w:rPr>
        <w:t>nom du marché et description des travaux</w:t>
      </w:r>
      <w:r w:rsidRPr="00936BAF">
        <w:rPr>
          <w:sz w:val="20"/>
        </w:rPr>
        <w:t>]</w:t>
      </w:r>
      <w:r w:rsidRPr="00936BAF">
        <w:rPr>
          <w:szCs w:val="24"/>
        </w:rPr>
        <w:t xml:space="preserve"> (ci-après dénommé « le Marché »).</w:t>
      </w:r>
    </w:p>
    <w:p w14:paraId="5433B40F" w14:textId="77777777" w:rsidR="00037168" w:rsidRPr="00936BAF" w:rsidRDefault="00037168" w:rsidP="00DC57DA">
      <w:pPr>
        <w:spacing w:before="120" w:after="120"/>
        <w:ind w:left="0" w:firstLine="0"/>
        <w:rPr>
          <w:szCs w:val="24"/>
        </w:rPr>
      </w:pPr>
      <w:r w:rsidRPr="00936BAF">
        <w:rPr>
          <w:szCs w:val="24"/>
        </w:rPr>
        <w:t>De plus, nous comprenons qu’en vertu des conditions du Marché,  le Bénéficiaire prélève une retenue de garantie dans la limite du pourcentage établi au Marché («Retenue de garantie ») et que  lorsque la réception provisoire a été prononcée et la première moitié de la Retenue de garantie libérée, la seconde moitié de la Retenue de garantie sera remplacée par une garantie bancaire d’un même montant.</w:t>
      </w:r>
    </w:p>
    <w:p w14:paraId="5E8F8587" w14:textId="77777777" w:rsidR="00037168" w:rsidRPr="00936BAF" w:rsidRDefault="00037168" w:rsidP="00DC57DA">
      <w:pPr>
        <w:spacing w:before="120" w:after="120"/>
        <w:ind w:left="0" w:firstLine="0"/>
        <w:rPr>
          <w:szCs w:val="24"/>
        </w:rPr>
      </w:pPr>
      <w:r w:rsidRPr="00936BAF">
        <w:rPr>
          <w:szCs w:val="24"/>
        </w:rPr>
        <w:t xml:space="preserve">A la demande du Donneur d’ordre, nous _________________ </w:t>
      </w:r>
      <w:r w:rsidRPr="00936BAF">
        <w:rPr>
          <w:sz w:val="20"/>
          <w:szCs w:val="24"/>
        </w:rPr>
        <w:t>[</w:t>
      </w:r>
      <w:r w:rsidRPr="00936BAF">
        <w:rPr>
          <w:i/>
          <w:sz w:val="20"/>
          <w:szCs w:val="24"/>
        </w:rPr>
        <w:t>nom de la banque garante</w:t>
      </w:r>
      <w:r w:rsidRPr="00936BAF">
        <w:rPr>
          <w:sz w:val="20"/>
          <w:szCs w:val="24"/>
        </w:rPr>
        <w:t>]</w:t>
      </w:r>
      <w:r w:rsidRPr="00936BAF">
        <w:rPr>
          <w:szCs w:val="24"/>
        </w:rPr>
        <w:t xml:space="preserve"> prenons, en tant que Garant, l’engagement irrévocable de payer au Bénéficiaire toute somme  dans la limite du Montant de la Garantie qui s’élève à _____________ </w:t>
      </w:r>
      <w:r w:rsidRPr="00936BAF">
        <w:rPr>
          <w:sz w:val="20"/>
        </w:rPr>
        <w:t>[</w:t>
      </w:r>
      <w:r w:rsidRPr="00936BAF">
        <w:rPr>
          <w:i/>
          <w:sz w:val="20"/>
        </w:rPr>
        <w:t>insérer la somme en chiffres</w:t>
      </w:r>
      <w:r w:rsidRPr="00936BAF">
        <w:rPr>
          <w:sz w:val="20"/>
        </w:rPr>
        <w:t>]</w:t>
      </w:r>
      <w:r w:rsidRPr="00936BAF">
        <w:rPr>
          <w:szCs w:val="24"/>
        </w:rPr>
        <w:t xml:space="preserve"> _____________</w:t>
      </w:r>
      <w:r w:rsidRPr="00936BAF">
        <w:rPr>
          <w:i/>
          <w:sz w:val="20"/>
        </w:rPr>
        <w:t xml:space="preserve"> </w:t>
      </w:r>
      <w:r w:rsidRPr="00936BAF">
        <w:rPr>
          <w:sz w:val="20"/>
        </w:rPr>
        <w:t>[</w:t>
      </w:r>
      <w:r w:rsidRPr="00936BAF">
        <w:rPr>
          <w:i/>
          <w:sz w:val="20"/>
        </w:rPr>
        <w:t>insérer la somme en lettres</w:t>
      </w:r>
      <w:r w:rsidRPr="00936BAF">
        <w:rPr>
          <w:sz w:val="20"/>
        </w:rPr>
        <w:t>]</w:t>
      </w:r>
      <w:r w:rsidRPr="00936BAF">
        <w:rPr>
          <w:sz w:val="20"/>
          <w:vertAlign w:val="superscript"/>
        </w:rPr>
        <w:footnoteReference w:id="67"/>
      </w:r>
      <w:r w:rsidRPr="00936BAF">
        <w:rPr>
          <w:szCs w:val="24"/>
        </w:rPr>
        <w:t>.  Votre demande en paiement doit comprendre, que ce soit dans la demande elle-même ou dans un document séparé signé</w:t>
      </w:r>
      <w:r w:rsidRPr="00936BAF" w:rsidDel="00667289">
        <w:rPr>
          <w:szCs w:val="24"/>
        </w:rPr>
        <w:t xml:space="preserve"> </w:t>
      </w:r>
      <w:r w:rsidRPr="00936BAF">
        <w:rPr>
          <w:szCs w:val="24"/>
        </w:rPr>
        <w:t xml:space="preserve">accompagnant ou identifiant la demande, la déclaration que le Donneur  d’ordre a failli à ses obligations au titre du Marché sans que vous ayez à prouver ou à donner les raisons ou le motif de votre demande ou du montant qui y figure. </w:t>
      </w:r>
    </w:p>
    <w:p w14:paraId="43028354" w14:textId="77777777" w:rsidR="00037168" w:rsidRPr="00936BAF" w:rsidRDefault="00037168" w:rsidP="00DC57DA">
      <w:pPr>
        <w:spacing w:before="120" w:after="120"/>
        <w:ind w:left="0" w:firstLine="0"/>
        <w:rPr>
          <w:szCs w:val="24"/>
        </w:rPr>
      </w:pPr>
      <w:r w:rsidRPr="00936BAF">
        <w:rPr>
          <w:szCs w:val="24"/>
        </w:rPr>
        <w:t xml:space="preserve">Toute demande au titre de la présente garantie doit être accompagnée d’une attestation de la banque du Bénéficiaire déclarant que la seconde moitié de la Retenue de garantie  mentionnée ci-dessus a été créditée au compte bancaire du Donneur d’ordre portant le numéro ______________ à __________________ </w:t>
      </w:r>
      <w:r w:rsidRPr="00936BAF">
        <w:rPr>
          <w:sz w:val="20"/>
        </w:rPr>
        <w:t>[</w:t>
      </w:r>
      <w:r w:rsidRPr="00936BAF">
        <w:rPr>
          <w:i/>
          <w:sz w:val="20"/>
        </w:rPr>
        <w:t>nom et adresse de la banque du Donneur d’ordre</w:t>
      </w:r>
      <w:r w:rsidRPr="00936BAF">
        <w:rPr>
          <w:sz w:val="20"/>
        </w:rPr>
        <w:t>]</w:t>
      </w:r>
      <w:r w:rsidRPr="00936BAF">
        <w:rPr>
          <w:szCs w:val="24"/>
        </w:rPr>
        <w:t>.</w:t>
      </w:r>
    </w:p>
    <w:p w14:paraId="52750DF3" w14:textId="77777777" w:rsidR="00037168" w:rsidRPr="00936BAF" w:rsidRDefault="00037168" w:rsidP="00DC57DA">
      <w:pPr>
        <w:spacing w:before="120" w:after="120"/>
        <w:ind w:left="0" w:firstLine="0"/>
        <w:rPr>
          <w:szCs w:val="24"/>
        </w:rPr>
      </w:pPr>
      <w:r w:rsidRPr="00936BAF">
        <w:rPr>
          <w:szCs w:val="24"/>
        </w:rPr>
        <w:lastRenderedPageBreak/>
        <w:t>La présente garantie expire au plus tard à la date suivante :_______.</w:t>
      </w:r>
      <w:r w:rsidRPr="00936BAF">
        <w:rPr>
          <w:vertAlign w:val="superscript"/>
        </w:rPr>
        <w:footnoteReference w:id="68"/>
      </w:r>
      <w:r w:rsidRPr="00936BAF">
        <w:rPr>
          <w:szCs w:val="24"/>
        </w:rPr>
        <w:t xml:space="preserve"> Toute demande de paiement doit être reçue à cette date au plus tard.</w:t>
      </w:r>
    </w:p>
    <w:p w14:paraId="6FA4F459" w14:textId="77777777" w:rsidR="00037168" w:rsidRPr="00936BAF" w:rsidRDefault="00037168" w:rsidP="00DC57DA">
      <w:pPr>
        <w:spacing w:before="120" w:after="120"/>
        <w:ind w:left="0" w:firstLine="0"/>
        <w:rPr>
          <w:szCs w:val="24"/>
        </w:rPr>
      </w:pPr>
      <w:r w:rsidRPr="00936BAF">
        <w:rPr>
          <w:szCs w:val="24"/>
        </w:rPr>
        <w:t xml:space="preserve">La présente garantie est régie par les Règles Uniformes de la CCI relatives aux Garanties sur Demande (RUGD), Publication CCI no : 758, à l’exception de leur Article 15 (a) dont l’application est expressément écartée. </w:t>
      </w:r>
    </w:p>
    <w:p w14:paraId="263EE8B4" w14:textId="77777777" w:rsidR="00037168" w:rsidRPr="00936BAF" w:rsidRDefault="00037168" w:rsidP="00DC57DA">
      <w:pPr>
        <w:spacing w:before="120" w:after="120"/>
        <w:rPr>
          <w:szCs w:val="24"/>
        </w:rPr>
      </w:pPr>
    </w:p>
    <w:p w14:paraId="56720A4B" w14:textId="77777777" w:rsidR="00037168" w:rsidRPr="00936BAF" w:rsidRDefault="00037168" w:rsidP="00DC57DA">
      <w:pPr>
        <w:spacing w:before="120" w:after="120"/>
        <w:rPr>
          <w:szCs w:val="24"/>
        </w:rPr>
      </w:pPr>
      <w:r w:rsidRPr="00936BAF">
        <w:rPr>
          <w:szCs w:val="24"/>
        </w:rPr>
        <w:t>_____________________</w:t>
      </w:r>
    </w:p>
    <w:p w14:paraId="7001D555" w14:textId="77777777" w:rsidR="00037168" w:rsidRPr="00936BAF" w:rsidRDefault="00037168" w:rsidP="00DC57DA">
      <w:pPr>
        <w:spacing w:before="120" w:after="120"/>
        <w:rPr>
          <w:szCs w:val="24"/>
        </w:rPr>
      </w:pPr>
      <w:r w:rsidRPr="00936BAF">
        <w:rPr>
          <w:szCs w:val="24"/>
        </w:rPr>
        <w:t>[</w:t>
      </w:r>
      <w:r w:rsidRPr="00936BAF">
        <w:rPr>
          <w:i/>
          <w:szCs w:val="24"/>
        </w:rPr>
        <w:t>Signature</w:t>
      </w:r>
      <w:r w:rsidRPr="00936BAF">
        <w:rPr>
          <w:szCs w:val="24"/>
        </w:rPr>
        <w:t>]</w:t>
      </w:r>
    </w:p>
    <w:p w14:paraId="116201E9" w14:textId="77777777" w:rsidR="00037168" w:rsidRPr="00936BAF" w:rsidRDefault="00037168" w:rsidP="00DC57DA">
      <w:pPr>
        <w:tabs>
          <w:tab w:val="right" w:pos="9000"/>
        </w:tabs>
        <w:spacing w:before="120" w:after="120"/>
        <w:rPr>
          <w:b/>
          <w:i/>
          <w:szCs w:val="24"/>
        </w:rPr>
      </w:pPr>
    </w:p>
    <w:p w14:paraId="77F00E00" w14:textId="77777777" w:rsidR="00037168" w:rsidRPr="00936BAF" w:rsidRDefault="00037168" w:rsidP="00DC57DA">
      <w:pPr>
        <w:tabs>
          <w:tab w:val="right" w:pos="9000"/>
        </w:tabs>
        <w:spacing w:before="120" w:after="120"/>
        <w:rPr>
          <w:b/>
          <w:szCs w:val="24"/>
        </w:rPr>
      </w:pPr>
    </w:p>
    <w:p w14:paraId="4F560558" w14:textId="77777777" w:rsidR="00037168" w:rsidRPr="00936BAF" w:rsidRDefault="00037168" w:rsidP="00DC57DA">
      <w:pPr>
        <w:tabs>
          <w:tab w:val="right" w:pos="9000"/>
        </w:tabs>
        <w:spacing w:before="120" w:after="120"/>
        <w:rPr>
          <w:b/>
          <w:i/>
          <w:szCs w:val="24"/>
        </w:rPr>
      </w:pPr>
      <w:r w:rsidRPr="00936BAF">
        <w:rPr>
          <w:b/>
          <w:i/>
          <w:szCs w:val="24"/>
        </w:rPr>
        <w:t xml:space="preserve">Note : Le texte en italiques </w:t>
      </w:r>
      <w:r w:rsidRPr="00936BAF">
        <w:rPr>
          <w:b/>
          <w:i/>
          <w:szCs w:val="24"/>
          <w:u w:val="single"/>
        </w:rPr>
        <w:t>doit être retiré du document final</w:t>
      </w:r>
      <w:r w:rsidRPr="00936BAF">
        <w:rPr>
          <w:b/>
          <w:i/>
          <w:szCs w:val="24"/>
        </w:rPr>
        <w:t> ; il est fourni à titre indicatif en vue d’en faciliter la préparation</w:t>
      </w:r>
    </w:p>
    <w:p w14:paraId="57BF0E0B" w14:textId="77777777" w:rsidR="00037168" w:rsidRPr="00936BAF" w:rsidRDefault="00037168" w:rsidP="00DC57DA">
      <w:pPr>
        <w:tabs>
          <w:tab w:val="right" w:pos="9000"/>
        </w:tabs>
        <w:spacing w:before="120" w:after="120"/>
        <w:rPr>
          <w:b/>
          <w:szCs w:val="24"/>
        </w:rPr>
      </w:pPr>
    </w:p>
    <w:p w14:paraId="578AA0C6" w14:textId="77777777" w:rsidR="00037168" w:rsidRPr="00936BAF" w:rsidRDefault="00037168" w:rsidP="00DC57DA">
      <w:pPr>
        <w:tabs>
          <w:tab w:val="right" w:pos="9000"/>
        </w:tabs>
        <w:spacing w:before="120" w:after="120"/>
        <w:rPr>
          <w:b/>
          <w:szCs w:val="24"/>
        </w:rPr>
      </w:pPr>
    </w:p>
    <w:p w14:paraId="7C46B187" w14:textId="77777777" w:rsidR="000A450A" w:rsidRPr="00E21797" w:rsidRDefault="00037168" w:rsidP="00DC57DA">
      <w:pPr>
        <w:spacing w:before="120" w:after="120"/>
        <w:rPr>
          <w:szCs w:val="24"/>
        </w:rPr>
      </w:pPr>
      <w:r w:rsidRPr="00037168">
        <w:rPr>
          <w:i/>
        </w:rPr>
        <w:t>[les garanties bancaires directement  émises par une banque du choix du soumissionnaire dans tout pays éligibles seront admissibles]</w:t>
      </w:r>
    </w:p>
    <w:sectPr w:rsidR="000A450A" w:rsidRPr="00E21797" w:rsidSect="00957D4F">
      <w:headerReference w:type="even" r:id="rId54"/>
      <w:headerReference w:type="default" r:id="rId55"/>
      <w:footerReference w:type="default" r:id="rId56"/>
      <w:pgSz w:w="12240" w:h="15840" w:code="1"/>
      <w:pgMar w:top="1440" w:right="1526" w:bottom="1152"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0BCBB" w14:textId="77777777" w:rsidR="00C27F6A" w:rsidRDefault="00C27F6A">
      <w:pPr>
        <w:spacing w:line="20" w:lineRule="exact"/>
      </w:pPr>
    </w:p>
  </w:endnote>
  <w:endnote w:type="continuationSeparator" w:id="0">
    <w:p w14:paraId="3AACD682" w14:textId="77777777" w:rsidR="00C27F6A" w:rsidRDefault="00C27F6A">
      <w:r>
        <w:t xml:space="preserve"> </w:t>
      </w:r>
    </w:p>
  </w:endnote>
  <w:endnote w:type="continuationNotice" w:id="1">
    <w:p w14:paraId="18D35CB4" w14:textId="77777777" w:rsidR="00C27F6A" w:rsidRDefault="00C27F6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ndes">
    <w:altName w:val="Arial"/>
    <w:panose1 w:val="00000000000000000000"/>
    <w:charset w:val="00"/>
    <w:family w:val="modern"/>
    <w:notTrueType/>
    <w:pitch w:val="variable"/>
    <w:sig w:usb0="00000001" w:usb1="5000005B" w:usb2="00000000" w:usb3="00000000" w:csb0="00000093" w:csb1="00000000"/>
  </w:font>
  <w:font w:name="Times-Italic">
    <w:panose1 w:val="00000000000000000000"/>
    <w:charset w:val="00"/>
    <w:family w:val="roman"/>
    <w:notTrueType/>
    <w:pitch w:val="default"/>
    <w:sig w:usb0="00000003" w:usb1="00000000" w:usb2="00000000" w:usb3="00000000" w:csb0="00000001" w:csb1="00000000"/>
  </w:font>
  <w:font w:name="GJBIC D+ Helvetica">
    <w:altName w:val="Arial"/>
    <w:panose1 w:val="00000000000000000000"/>
    <w:charset w:val="00"/>
    <w:family w:val="swiss"/>
    <w:notTrueType/>
    <w:pitch w:val="default"/>
    <w:sig w:usb0="00000003" w:usb1="00000000" w:usb2="00000000" w:usb3="00000000" w:csb0="00000001" w:csb1="00000000"/>
  </w:font>
  <w:font w:name="GarmdITC Lt BT">
    <w:altName w:val="GarmdITC Lt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11432" w14:textId="77777777" w:rsidR="00BE4B6F" w:rsidRDefault="00BE4B6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0703" w14:textId="77777777" w:rsidR="00BE4B6F" w:rsidRDefault="00BE4B6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84FB8" w14:textId="77777777" w:rsidR="00BE4B6F" w:rsidRDefault="00BE4B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8B9FD" w14:textId="77777777" w:rsidR="00C27F6A" w:rsidRDefault="00C27F6A">
      <w:r>
        <w:separator/>
      </w:r>
    </w:p>
  </w:footnote>
  <w:footnote w:type="continuationSeparator" w:id="0">
    <w:p w14:paraId="6B2B97A0" w14:textId="77777777" w:rsidR="00C27F6A" w:rsidRDefault="00C27F6A">
      <w:r>
        <w:continuationSeparator/>
      </w:r>
    </w:p>
  </w:footnote>
  <w:footnote w:id="1">
    <w:p w14:paraId="2E1A4B68" w14:textId="39A2FEEA" w:rsidR="00BE4B6F" w:rsidRPr="006A02C6" w:rsidRDefault="00BE4B6F" w:rsidP="00637C9C">
      <w:pPr>
        <w:pStyle w:val="Notedebasdepage"/>
        <w:tabs>
          <w:tab w:val="left" w:pos="360"/>
        </w:tabs>
      </w:pPr>
      <w:r w:rsidRPr="006A02C6">
        <w:rPr>
          <w:rStyle w:val="Appelnotedebasdep"/>
        </w:rPr>
        <w:footnoteRef/>
      </w:r>
      <w:r w:rsidRPr="006A02C6">
        <w:t xml:space="preserve"> </w:t>
      </w:r>
      <w:r w:rsidRPr="006A02C6">
        <w:tab/>
        <w:t>Etant donné que les procédures de la passation des marchés de la Banque internationale pour la reconstruction et le développement (BIRD) et de l’</w:t>
      </w:r>
      <w:r>
        <w:t>Association</w:t>
      </w:r>
      <w:r w:rsidRPr="006A02C6">
        <w:t xml:space="preserve"> </w:t>
      </w:r>
      <w:r>
        <w:t>I</w:t>
      </w:r>
      <w:r w:rsidRPr="006A02C6">
        <w:t xml:space="preserve">nternationale pour le </w:t>
      </w:r>
      <w:r>
        <w:t>D</w:t>
      </w:r>
      <w:r w:rsidRPr="006A02C6">
        <w:t>éveloppement (</w:t>
      </w:r>
      <w:r>
        <w:t>IDA</w:t>
      </w:r>
      <w:r w:rsidRPr="006A02C6">
        <w:t>) sont identiques, l’expression “Banque mondiale” - ou simplement “Banque” - utilisée dans ce dossier désigne à la fois la BIRD et l’</w:t>
      </w:r>
      <w:r>
        <w:t>IDA</w:t>
      </w:r>
      <w:r w:rsidRPr="006A02C6">
        <w:t xml:space="preserve"> et le terme “prêt” désigne un prêt de la BIRD, ou un crédit ou un don de l’</w:t>
      </w:r>
      <w:r>
        <w:t>IDA</w:t>
      </w:r>
      <w:r w:rsidRPr="006A02C6">
        <w:t xml:space="preserve">. </w:t>
      </w:r>
    </w:p>
  </w:footnote>
  <w:footnote w:id="2">
    <w:p w14:paraId="41CBA495" w14:textId="77777777" w:rsidR="00BE4B6F" w:rsidRPr="00DD6F80" w:rsidRDefault="00BE4B6F" w:rsidP="00AD1B8B">
      <w:pPr>
        <w:pStyle w:val="Notedebasdepage"/>
        <w:rPr>
          <w:rFonts w:ascii="CG Times" w:hAnsi="CG Times"/>
        </w:rPr>
      </w:pPr>
    </w:p>
  </w:footnote>
  <w:footnote w:id="3">
    <w:p w14:paraId="3C75ACC4" w14:textId="77777777" w:rsidR="00BE4B6F" w:rsidRPr="00DD6F80" w:rsidRDefault="00BE4B6F" w:rsidP="00AD1B8B">
      <w:pPr>
        <w:pStyle w:val="Notedebasdepage"/>
        <w:tabs>
          <w:tab w:val="left" w:pos="360"/>
        </w:tabs>
      </w:pPr>
      <w:r w:rsidRPr="00DD6F80">
        <w:rPr>
          <w:rStyle w:val="Appelnotedebasdep"/>
        </w:rPr>
        <w:t>1</w:t>
      </w:r>
      <w:r w:rsidRPr="00DD6F80">
        <w:t xml:space="preserve"> </w:t>
      </w:r>
      <w:r w:rsidRPr="00DD6F80">
        <w:tab/>
        <w:t>Substituer, le cas échéant, « a obtenu » par « a sollicité »et le mot « prêt » par « crédit » ou « don ».</w:t>
      </w:r>
    </w:p>
  </w:footnote>
  <w:footnote w:id="4">
    <w:p w14:paraId="09719D5E" w14:textId="30946939" w:rsidR="00BE4B6F" w:rsidRPr="00DD6F80" w:rsidRDefault="00BE4B6F" w:rsidP="00AD1B8B">
      <w:pPr>
        <w:pStyle w:val="Notedebasdepage"/>
        <w:tabs>
          <w:tab w:val="left" w:pos="360"/>
        </w:tabs>
        <w:rPr>
          <w:rFonts w:ascii="CG Times" w:hAnsi="CG Times"/>
        </w:rPr>
      </w:pPr>
      <w:r w:rsidRPr="00DD6F80">
        <w:rPr>
          <w:rStyle w:val="Appelnotedebasdep"/>
        </w:rPr>
        <w:footnoteRef/>
      </w:r>
      <w:r w:rsidRPr="00DD6F80">
        <w:t xml:space="preserve"> </w:t>
      </w:r>
      <w:r w:rsidRPr="00DD6F80">
        <w:tab/>
      </w:r>
      <w:r w:rsidRPr="00DD6F80">
        <w:rPr>
          <w:rFonts w:ascii="CG Times" w:hAnsi="CG Times"/>
        </w:rPr>
        <w:t>Substituer, le cas échéant, l’expression « la Banque mondiale » par « la Banque internationale pour la reconstruction et le développement (BIRD) » ou « l’</w:t>
      </w:r>
      <w:r>
        <w:rPr>
          <w:rFonts w:ascii="CG Times" w:hAnsi="CG Times"/>
        </w:rPr>
        <w:t>Association</w:t>
      </w:r>
      <w:r w:rsidRPr="00DD6F80">
        <w:rPr>
          <w:rFonts w:ascii="CG Times" w:hAnsi="CG Times"/>
        </w:rPr>
        <w:t xml:space="preserve"> internationale pour le développement (</w:t>
      </w:r>
      <w:r>
        <w:rPr>
          <w:rFonts w:ascii="CG Times" w:hAnsi="CG Times"/>
        </w:rPr>
        <w:t>IDA</w:t>
      </w:r>
      <w:r w:rsidRPr="00DD6F80">
        <w:rPr>
          <w:rFonts w:ascii="CG Times" w:hAnsi="CG Times"/>
        </w:rPr>
        <w:t>) ».</w:t>
      </w:r>
    </w:p>
  </w:footnote>
  <w:footnote w:id="5">
    <w:p w14:paraId="66AEE188" w14:textId="77777777" w:rsidR="00BE4B6F" w:rsidRDefault="00BE4B6F">
      <w:pPr>
        <w:pStyle w:val="Notedebasdepage"/>
      </w:pPr>
      <w:r>
        <w:rPr>
          <w:rStyle w:val="Appelnotedebasdep"/>
        </w:rPr>
        <w:footnoteRef/>
      </w:r>
      <w:r>
        <w:t xml:space="preserve"> </w:t>
      </w:r>
      <w:r>
        <w:tab/>
        <w:t>Remplacer par « groupement xyz», le cas échéant</w:t>
      </w:r>
    </w:p>
  </w:footnote>
  <w:footnote w:id="6">
    <w:p w14:paraId="5E0F1C0F" w14:textId="77777777" w:rsidR="00BE4B6F" w:rsidRPr="00DD6F80" w:rsidRDefault="00BE4B6F" w:rsidP="001A7D97">
      <w:pPr>
        <w:pStyle w:val="Notedebasdepage"/>
        <w:tabs>
          <w:tab w:val="left" w:pos="360"/>
        </w:tabs>
      </w:pPr>
      <w:r w:rsidRPr="00DD6F80">
        <w:rPr>
          <w:rStyle w:val="Appelnotedebasdep"/>
        </w:rPr>
        <w:footnoteRef/>
      </w:r>
      <w:r w:rsidRPr="00DD6F80">
        <w:t xml:space="preserve"> </w:t>
      </w:r>
      <w:r w:rsidRPr="00DD6F80">
        <w:tab/>
        <w:t>Ces sections du texte doivent être ajoutées lorsque le projet est divisé en plusieurs lots et que la pré-qualification a été faite pour plusieurs lots.  La deuxième section doit être adaptée en fonction du ou des lots pour lesquels le candidat est invité à soumissionner.</w:t>
      </w:r>
    </w:p>
  </w:footnote>
  <w:footnote w:id="7">
    <w:p w14:paraId="04B45CBF" w14:textId="77777777" w:rsidR="00BE4B6F" w:rsidRPr="00DD6F80" w:rsidRDefault="00BE4B6F" w:rsidP="00AD1B8B">
      <w:pPr>
        <w:pStyle w:val="Notedebasdepage"/>
        <w:tabs>
          <w:tab w:val="left" w:pos="360"/>
        </w:tabs>
      </w:pPr>
      <w:r w:rsidRPr="00DD6F80">
        <w:rPr>
          <w:rStyle w:val="Appelnotedebasdep"/>
        </w:rPr>
        <w:footnoteRef/>
      </w:r>
      <w:r w:rsidRPr="00DD6F80">
        <w:t xml:space="preserve"> </w:t>
      </w:r>
      <w:r w:rsidRPr="00DD6F80">
        <w:tab/>
      </w:r>
      <w:r w:rsidRPr="00DD6F80">
        <w:rPr>
          <w:rFonts w:ascii="CG Times" w:hAnsi="CG Times"/>
        </w:rPr>
        <w:t>Le bureau où l’on consulte et d’où sont émis les Dossiers d’appel d’offres et celui où sont déposées les offres peuvent être identiques ou différents</w:t>
      </w:r>
    </w:p>
  </w:footnote>
  <w:footnote w:id="8">
    <w:p w14:paraId="1656B114" w14:textId="77777777" w:rsidR="00BE4B6F" w:rsidRPr="00760919" w:rsidRDefault="00BE4B6F" w:rsidP="001A7D97">
      <w:pPr>
        <w:pStyle w:val="Notedebasdepage"/>
      </w:pPr>
      <w:r>
        <w:rPr>
          <w:rStyle w:val="Appelnotedebasdep"/>
        </w:rPr>
        <w:footnoteRef/>
      </w:r>
      <w:r>
        <w:t xml:space="preserve"> </w:t>
      </w:r>
      <w:r>
        <w:tab/>
      </w:r>
      <w:r w:rsidRPr="00FD59B2">
        <w:t xml:space="preserve">Le prix demandé est destiné à défrayer </w:t>
      </w:r>
      <w:r>
        <w:t>le Maître de l’Ouvrage</w:t>
      </w:r>
      <w:r w:rsidRPr="00FD59B2">
        <w:t xml:space="preserve"> du coût d’impression, du courrier / d’acheminement du dossier d’Appel d’offres</w:t>
      </w:r>
      <w:r>
        <w:t>. Un montant de 50 à 300 USD ou équivalent est réputé raisonnable.</w:t>
      </w:r>
    </w:p>
  </w:footnote>
  <w:footnote w:id="9">
    <w:p w14:paraId="16D40DC1" w14:textId="47AAB144" w:rsidR="00BE4B6F" w:rsidRPr="00760919" w:rsidRDefault="00BE4B6F" w:rsidP="001A7D97">
      <w:pPr>
        <w:pStyle w:val="Notedebasdepage"/>
      </w:pPr>
      <w:r>
        <w:rPr>
          <w:rStyle w:val="Appelnotedebasdep"/>
        </w:rPr>
        <w:footnoteRef/>
      </w:r>
      <w:r>
        <w:t xml:space="preserve"> </w:t>
      </w:r>
      <w:r>
        <w:tab/>
      </w:r>
      <w:r w:rsidRPr="00616BE0">
        <w:t>Par exemple chèque de caisse, dépôt direct sur un compte particulier.</w:t>
      </w:r>
    </w:p>
  </w:footnote>
  <w:footnote w:id="10">
    <w:p w14:paraId="60207582" w14:textId="7A5F6181" w:rsidR="00BE4B6F" w:rsidRPr="00760919" w:rsidRDefault="00BE4B6F" w:rsidP="001A7D97">
      <w:pPr>
        <w:pStyle w:val="Notedebasdepage"/>
      </w:pPr>
      <w:r>
        <w:rPr>
          <w:rStyle w:val="Appelnotedebasdep"/>
        </w:rPr>
        <w:footnoteRef/>
      </w:r>
      <w:r>
        <w:t xml:space="preserve"> </w:t>
      </w:r>
      <w:r>
        <w:tab/>
      </w:r>
      <w:r w:rsidRPr="00FD59B2">
        <w:t>La procédure d’acheminement est généralement la poste aérienne pour l</w:t>
      </w:r>
      <w:r>
        <w:t>’</w:t>
      </w:r>
      <w:r w:rsidRPr="002F3AA5">
        <w:t>étranger et la poste normal</w:t>
      </w:r>
      <w:r>
        <w:t>e</w:t>
      </w:r>
      <w:r w:rsidRPr="002F3AA5">
        <w:t xml:space="preserve"> ou l’acheminement à domicile localement, ou par voie électronique si autorisée. Pour des raisons d’urgence ou de sécurité, l’acheminement à domicile peut être exigé pour l’étranger.</w:t>
      </w:r>
      <w:r>
        <w:t xml:space="preserve">  Avec l’accord de la Banque Mondiale, les documents peuvent être distribués par courriel, téléchargés à partir d’un site autorisé ou d’un système d’achat électronique.</w:t>
      </w:r>
    </w:p>
  </w:footnote>
  <w:footnote w:id="11">
    <w:p w14:paraId="5848F89B" w14:textId="77777777" w:rsidR="00BE4B6F" w:rsidRPr="00DD6F80" w:rsidRDefault="00BE4B6F" w:rsidP="00AD1B8B">
      <w:pPr>
        <w:pStyle w:val="Notedebasdepage"/>
        <w:tabs>
          <w:tab w:val="left" w:pos="360"/>
        </w:tabs>
      </w:pPr>
      <w:r w:rsidRPr="00DD6F80">
        <w:rPr>
          <w:rStyle w:val="Appelnotedebasdep"/>
        </w:rPr>
        <w:footnoteRef/>
      </w:r>
      <w:r w:rsidRPr="00DD6F80">
        <w:t xml:space="preserve"> </w:t>
      </w:r>
      <w:r w:rsidRPr="00DD6F80">
        <w:tab/>
        <w:t>Coordonner avec l’Article 25 des IS, “Ouverture des plis”.</w:t>
      </w:r>
    </w:p>
  </w:footnote>
  <w:footnote w:id="12">
    <w:p w14:paraId="0276403C" w14:textId="48956C8C" w:rsidR="00BE4B6F" w:rsidRPr="00C93A25" w:rsidRDefault="00BE4B6F" w:rsidP="000C7A03">
      <w:pPr>
        <w:pStyle w:val="Notedebasdepage"/>
      </w:pPr>
      <w:r>
        <w:rPr>
          <w:rStyle w:val="Appelnotedebasdep"/>
        </w:rPr>
        <w:footnoteRef/>
      </w:r>
      <w:r>
        <w:t xml:space="preserve"> </w:t>
      </w:r>
      <w:r>
        <w:tab/>
        <w:t>Remplacer par “des Marchés” dans le cas où des offres sont sollicitées simultanément pour des marchés multiples.  Ajouter un nouveau paragraphe 3 et renuméroter les paragraphes 3 à 8 comme suit: “3 Un Soumissionnaire peut présenter une offre pour un ou plusieurs marchés, comme précisé dans le Dossier d’Appel d’Offres.  Un Soumissionnaire désirant offrir un rabais dans le cas où plusieurs marchés leur seraient attribués, seront autorisés à le faire, mais ils devront indiquer ces rabais dans le Formulaire d’Offre”.</w:t>
      </w:r>
    </w:p>
  </w:footnote>
  <w:footnote w:id="13">
    <w:p w14:paraId="0D8ADCD2" w14:textId="06950CDE" w:rsidR="00BE4B6F" w:rsidRPr="00932DA3" w:rsidRDefault="00BE4B6F" w:rsidP="000C7A03">
      <w:pPr>
        <w:pStyle w:val="Notedebasdepage"/>
      </w:pPr>
      <w:r>
        <w:rPr>
          <w:rStyle w:val="Appelnotedebasdep"/>
        </w:rPr>
        <w:footnoteRef/>
      </w:r>
      <w:r>
        <w:t xml:space="preserve"> </w:t>
      </w:r>
      <w:r>
        <w:tab/>
      </w:r>
      <w:r w:rsidRPr="00F76F58">
        <w:rPr>
          <w:i/>
          <w:iCs/>
        </w:rPr>
        <w:t xml:space="preserve">[insérer, si applicable: “ce contrat sera financé conjointement par {insérer le nom du cofinancier). La passation du Marché sera conforme au </w:t>
      </w:r>
      <w:r>
        <w:rPr>
          <w:i/>
          <w:iCs/>
        </w:rPr>
        <w:t>r</w:t>
      </w:r>
      <w:r w:rsidRPr="00F76F58">
        <w:rPr>
          <w:i/>
          <w:iCs/>
        </w:rPr>
        <w:t>ègle</w:t>
      </w:r>
      <w:r>
        <w:rPr>
          <w:i/>
          <w:iCs/>
        </w:rPr>
        <w:t>ment</w:t>
      </w:r>
      <w:r w:rsidRPr="00F76F58">
        <w:rPr>
          <w:i/>
          <w:iCs/>
        </w:rPr>
        <w:t xml:space="preserve"> </w:t>
      </w:r>
      <w:r>
        <w:rPr>
          <w:i/>
          <w:iCs/>
        </w:rPr>
        <w:t>de passation des marchés</w:t>
      </w:r>
      <w:r w:rsidRPr="00F76F58">
        <w:rPr>
          <w:i/>
          <w:iCs/>
        </w:rPr>
        <w:t xml:space="preserve"> de la Banque mondiale]</w:t>
      </w:r>
    </w:p>
  </w:footnote>
  <w:footnote w:id="14">
    <w:p w14:paraId="23461F69" w14:textId="1F1B5A32" w:rsidR="00BE4B6F" w:rsidRPr="00D40DDD" w:rsidRDefault="00BE4B6F" w:rsidP="000C7A03">
      <w:pPr>
        <w:pStyle w:val="Notedebasdepage"/>
      </w:pPr>
      <w:r>
        <w:rPr>
          <w:rStyle w:val="Appelnotedebasdep"/>
        </w:rPr>
        <w:footnoteRef/>
      </w:r>
      <w:r>
        <w:t xml:space="preserve"> </w:t>
      </w:r>
      <w:r>
        <w:tab/>
      </w:r>
      <w:r w:rsidRPr="00154A73">
        <w:t xml:space="preserve">Fournir une brève description </w:t>
      </w:r>
      <w:r>
        <w:t>de la nature des travaux</w:t>
      </w:r>
      <w:r w:rsidRPr="00154A73">
        <w:t xml:space="preserve">, y compris </w:t>
      </w:r>
      <w:r>
        <w:t>leur envergure</w:t>
      </w:r>
      <w:r w:rsidRPr="00154A73">
        <w:t xml:space="preserve">, site du Projet, </w:t>
      </w:r>
      <w:r>
        <w:t xml:space="preserve">délai de d’exécution, application ou non de marge de préférence </w:t>
      </w:r>
      <w:r w:rsidRPr="00154A73">
        <w:t>et autre information de nature à permettre aux soumissionnaires potentiels de décider de leur pa</w:t>
      </w:r>
      <w:r w:rsidRPr="00AA46EA">
        <w:t>rti</w:t>
      </w:r>
      <w:r w:rsidRPr="00646272">
        <w:t>cipation ou non à l’Appel d’offres. Le do</w:t>
      </w:r>
      <w:r>
        <w:t>ssier</w:t>
      </w:r>
      <w:r w:rsidRPr="00646272">
        <w:t xml:space="preserve"> d’Appel d’offres peut exiger des soumissionnaires une expérience ou des compétences particulières; si tel est le cas, ces exigences doivent être formulées dans ce </w:t>
      </w:r>
      <w:r w:rsidRPr="00B62823">
        <w:t>paragraphe.</w:t>
      </w:r>
    </w:p>
  </w:footnote>
  <w:footnote w:id="15">
    <w:p w14:paraId="542FD5B0" w14:textId="67539DD1" w:rsidR="00BE4B6F" w:rsidRPr="00427647" w:rsidRDefault="00BE4B6F" w:rsidP="000C7A03">
      <w:pPr>
        <w:pStyle w:val="Notedebasdepage"/>
      </w:pPr>
      <w:r>
        <w:rPr>
          <w:rStyle w:val="Appelnotedebasdep"/>
        </w:rPr>
        <w:footnoteRef/>
      </w:r>
      <w:r>
        <w:t xml:space="preserve"> </w:t>
      </w:r>
      <w:r>
        <w:tab/>
      </w:r>
      <w:r w:rsidRPr="00616BE0">
        <w:t>Le bureau où les d</w:t>
      </w:r>
      <w:r>
        <w:t xml:space="preserve">ocuments peuvent être consultés et obtenus, et celui où les </w:t>
      </w:r>
      <w:r w:rsidRPr="00616BE0">
        <w:t xml:space="preserve">offres </w:t>
      </w:r>
      <w:r w:rsidRPr="00FD59B2">
        <w:t>doivent être soumises</w:t>
      </w:r>
      <w:r>
        <w:t xml:space="preserve"> ne sont pas nécessairement les mêmes</w:t>
      </w:r>
      <w:r w:rsidRPr="00FD59B2">
        <w:t>.</w:t>
      </w:r>
    </w:p>
  </w:footnote>
  <w:footnote w:id="16">
    <w:p w14:paraId="4A2592E9" w14:textId="2FF5B89C" w:rsidR="00BE4B6F" w:rsidRPr="00760919" w:rsidRDefault="00BE4B6F" w:rsidP="000C7A03">
      <w:pPr>
        <w:pStyle w:val="Notedebasdepage"/>
      </w:pPr>
      <w:r>
        <w:rPr>
          <w:rStyle w:val="Appelnotedebasdep"/>
        </w:rPr>
        <w:footnoteRef/>
      </w:r>
      <w:r>
        <w:t xml:space="preserve"> </w:t>
      </w:r>
      <w:r>
        <w:tab/>
      </w:r>
      <w:r w:rsidRPr="00FD59B2">
        <w:t xml:space="preserve">Le prix demandé est destiné à défrayer </w:t>
      </w:r>
      <w:r>
        <w:t>le Maître de l’Ouvrage</w:t>
      </w:r>
      <w:r w:rsidRPr="00FD59B2">
        <w:t xml:space="preserve"> du coût d’impression, du courrier / d’acheminement du dossier d’Appel d’offres</w:t>
      </w:r>
      <w:r>
        <w:t>. Un montant de 50 à 300 USD ou équivalent est réputé raisonnable.</w:t>
      </w:r>
    </w:p>
  </w:footnote>
  <w:footnote w:id="17">
    <w:p w14:paraId="1E81C38C" w14:textId="00B80BEC" w:rsidR="00BE4B6F" w:rsidRPr="00760919" w:rsidRDefault="00BE4B6F" w:rsidP="000C7A03">
      <w:pPr>
        <w:pStyle w:val="Notedebasdepage"/>
      </w:pPr>
      <w:r>
        <w:rPr>
          <w:rStyle w:val="Appelnotedebasdep"/>
        </w:rPr>
        <w:footnoteRef/>
      </w:r>
      <w:r>
        <w:t xml:space="preserve"> </w:t>
      </w:r>
      <w:r>
        <w:tab/>
      </w:r>
      <w:r w:rsidRPr="00616BE0">
        <w:t>Par exemple chèque de caisse, dépôt direct sur un compte particulier.</w:t>
      </w:r>
    </w:p>
  </w:footnote>
  <w:footnote w:id="18">
    <w:p w14:paraId="73378F99" w14:textId="2FAE08A5" w:rsidR="00BE4B6F" w:rsidRPr="00760919" w:rsidRDefault="00BE4B6F" w:rsidP="000C7A03">
      <w:pPr>
        <w:pStyle w:val="Notedebasdepage"/>
      </w:pPr>
      <w:r>
        <w:rPr>
          <w:rStyle w:val="Appelnotedebasdep"/>
        </w:rPr>
        <w:footnoteRef/>
      </w:r>
      <w:r>
        <w:t xml:space="preserve"> </w:t>
      </w:r>
      <w:r>
        <w:tab/>
      </w:r>
      <w:r w:rsidRPr="00FD59B2">
        <w:t>La procédure d’acheminement est généralement la poste aérienne pour l</w:t>
      </w:r>
      <w:r>
        <w:t>’</w:t>
      </w:r>
      <w:r w:rsidRPr="002F3AA5">
        <w:t>étranger et la poste normal</w:t>
      </w:r>
      <w:r>
        <w:t>e</w:t>
      </w:r>
      <w:r w:rsidRPr="002F3AA5">
        <w:t xml:space="preserve"> ou l’acheminement à domicile localement, ou par voie électronique si autorisée. Pour des raisons d’urgence ou de sécurité, l’acheminement à domicile peut être exigé pour l’étranger.</w:t>
      </w:r>
      <w:r>
        <w:t xml:space="preserve"> Avec l’accord de la Banque Mondiale, les documents peuvent être distribués par courriel, téléchargés à partir d’un site autorisé ou d’un système d’achat électronique.</w:t>
      </w:r>
    </w:p>
  </w:footnote>
  <w:footnote w:id="19">
    <w:p w14:paraId="358CD433" w14:textId="428E665A" w:rsidR="00BE4B6F" w:rsidRPr="00BC3CB3" w:rsidRDefault="00BE4B6F" w:rsidP="000C7A03">
      <w:pPr>
        <w:pStyle w:val="Notedebasdepage"/>
      </w:pPr>
      <w:r>
        <w:rPr>
          <w:rStyle w:val="Appelnotedebasdep"/>
        </w:rPr>
        <w:footnoteRef/>
      </w:r>
      <w:r>
        <w:t xml:space="preserve"> </w:t>
      </w:r>
      <w:r>
        <w:tab/>
        <w:t xml:space="preserve">Indiquer l’adresse pour le dépôt des offres si elle est différente de l’adresse de consultation ou de retrait du document. </w:t>
      </w:r>
    </w:p>
  </w:footnote>
  <w:footnote w:id="20">
    <w:p w14:paraId="76B5667D" w14:textId="27658C1D" w:rsidR="00BE4B6F" w:rsidRPr="00F823B0" w:rsidRDefault="00BE4B6F">
      <w:pPr>
        <w:pStyle w:val="Notedebasdepage"/>
      </w:pPr>
      <w:r>
        <w:rPr>
          <w:rStyle w:val="Appelnotedebasdep"/>
        </w:rPr>
        <w:footnoteRef/>
      </w:r>
      <w:r>
        <w:t xml:space="preserve"> </w:t>
      </w:r>
      <w:r w:rsidRPr="00566B51">
        <w:rPr>
          <w:sz w:val="16"/>
          <w:szCs w:val="16"/>
        </w:rPr>
        <w:t>Aux fins d’application de la marge de préférence, une entreprise est considérée comme nationale à la condition qu’elle soit enregistrée dans le pays du Maître de l’Ouvrage, qu’elle appartienne en majorité à des ressortissants de ce pays, et qu’elle ne soustraite pas à des entreprises étrangères plus de 10 pourcent du Montant du Marché (à l’exclusion des Sommes à valoir). Les groupements d’entreprises sont considérés comme nationaux et bénéficient de la préférence nationale à la condition que chacun de leurs membres soit enregistré dans le pays du Maître de l’Ouvrage, appartienne en majorité à des ressortissants de ce pays, et  que le groupement soit enregistré dans le pays du Maître de l</w:t>
      </w:r>
      <w:r>
        <w:rPr>
          <w:sz w:val="16"/>
          <w:szCs w:val="16"/>
        </w:rPr>
        <w:t>’</w:t>
      </w:r>
      <w:r w:rsidRPr="00566B51">
        <w:rPr>
          <w:sz w:val="16"/>
          <w:szCs w:val="16"/>
        </w:rPr>
        <w:t>Ouvrage. Le Groupement bénéficiant de la préférence nationale ne doit pas sous-traiter pas plus de 10 pourcent du Montant du Marché (à l’exclusion des Sommes à valoir) à des entreprises étrangères. Les groupements entre entreprises nationales et étrangères ne peuvent bénéficier de la préférence nationale.</w:t>
      </w:r>
    </w:p>
  </w:footnote>
  <w:footnote w:id="21">
    <w:p w14:paraId="2829D1EE" w14:textId="6BEE7817" w:rsidR="00BE4B6F" w:rsidRPr="00F823B0" w:rsidRDefault="00BE4B6F" w:rsidP="00116CCD">
      <w:pPr>
        <w:pStyle w:val="Notedebasdepage"/>
      </w:pPr>
      <w:r>
        <w:rPr>
          <w:rStyle w:val="Appelnotedebasdep"/>
        </w:rPr>
        <w:footnoteRef/>
      </w:r>
      <w:r>
        <w:t xml:space="preserve"> </w:t>
      </w:r>
      <w:r>
        <w:tab/>
        <w:t xml:space="preserve">Un marché sera considéré en </w:t>
      </w:r>
      <w:r w:rsidRPr="00D86EDA">
        <w:t xml:space="preserve">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 Le défaut d’exécution ne comprend pas le cas des marchés </w:t>
      </w:r>
      <w:r>
        <w:t xml:space="preserve">contestés </w:t>
      </w:r>
      <w:r w:rsidRPr="00D86EDA">
        <w:t>pour lesquels le Maître de l’Ouvrage n’a pas obtenu gain de cause au cours du règlement des litiges</w:t>
      </w:r>
      <w:r>
        <w:t>.</w:t>
      </w:r>
      <w:r w:rsidRPr="006C5222">
        <w:t xml:space="preserve"> </w:t>
      </w:r>
      <w:r>
        <w:t xml:space="preserve">. Le défaut d’exécution doit être </w:t>
      </w:r>
      <w:r w:rsidRPr="00F47987">
        <w:t>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r>
        <w:t>.</w:t>
      </w:r>
    </w:p>
  </w:footnote>
  <w:footnote w:id="22">
    <w:p w14:paraId="67676F80" w14:textId="3681FE0C" w:rsidR="00BE4B6F" w:rsidRPr="000A408C" w:rsidRDefault="00BE4B6F" w:rsidP="00116CCD">
      <w:pPr>
        <w:pStyle w:val="Notedebasdepage"/>
      </w:pPr>
      <w:r>
        <w:rPr>
          <w:rStyle w:val="Appelnotedebasdep"/>
        </w:rPr>
        <w:footnoteRef/>
      </w:r>
      <w:r>
        <w:t xml:space="preserve"> </w:t>
      </w:r>
      <w:r>
        <w:tab/>
      </w:r>
      <w:r w:rsidRPr="000A408C">
        <w:t>Ce critère s’applique également aux march</w:t>
      </w:r>
      <w:r>
        <w:t>é</w:t>
      </w:r>
      <w:r w:rsidRPr="000A408C">
        <w:t>s exécutés par le Soumissionnaire en tant que membre d’un Groupement</w:t>
      </w:r>
      <w:r>
        <w:t>.</w:t>
      </w:r>
    </w:p>
  </w:footnote>
  <w:footnote w:id="23">
    <w:p w14:paraId="062D6BC1" w14:textId="5D4562FF" w:rsidR="00BE4B6F" w:rsidRPr="006E4483" w:rsidRDefault="00BE4B6F" w:rsidP="00116CCD">
      <w:pPr>
        <w:pStyle w:val="Notedebasdepage"/>
        <w:rPr>
          <w:i/>
        </w:rPr>
      </w:pPr>
      <w:r w:rsidRPr="001175B7">
        <w:rPr>
          <w:i/>
        </w:rPr>
        <w:t> </w:t>
      </w:r>
      <w:r>
        <w:rPr>
          <w:rStyle w:val="Appelnotedebasdep"/>
        </w:rPr>
        <w:footnoteRef/>
      </w:r>
      <w:r>
        <w:t xml:space="preserve"> </w:t>
      </w:r>
      <w:r>
        <w:tab/>
        <w:t xml:space="preserve">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24">
    <w:p w14:paraId="178B6DF5" w14:textId="77777777" w:rsidR="00BE4B6F" w:rsidRDefault="00BE4B6F">
      <w:pPr>
        <w:pStyle w:val="Notedebasdepage"/>
      </w:pPr>
      <w:r w:rsidRPr="00DD6F80">
        <w:rPr>
          <w:rStyle w:val="Appelnotedebasdep"/>
        </w:rPr>
        <w:footnoteRef/>
      </w:r>
      <w:r w:rsidRPr="00DD6F80">
        <w:t xml:space="preserve"> </w:t>
      </w:r>
      <w:r w:rsidRPr="0005607C">
        <w:t>Lorsque le Soumissionnaire a participé en tant que membre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 xml:space="preserve">entrepreneur principal devra être  </w:t>
      </w:r>
      <w:r>
        <w:t>prise en considération.</w:t>
      </w:r>
    </w:p>
  </w:footnote>
  <w:footnote w:id="25">
    <w:p w14:paraId="5B06153C" w14:textId="77777777" w:rsidR="00BE4B6F" w:rsidRPr="00F823B0" w:rsidRDefault="00BE4B6F">
      <w:pPr>
        <w:pStyle w:val="Notedebasdepage"/>
      </w:pPr>
      <w:r>
        <w:rPr>
          <w:rStyle w:val="Appelnotedebasdep"/>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26">
    <w:p w14:paraId="136998B5" w14:textId="77777777" w:rsidR="00BE4B6F" w:rsidRDefault="00BE4B6F" w:rsidP="004B1DB5">
      <w:pPr>
        <w:pStyle w:val="Notedebasdepage"/>
      </w:pPr>
      <w:r>
        <w:rPr>
          <w:rStyle w:val="Appelnotedebasdep"/>
        </w:rPr>
        <w:footnoteRef/>
      </w:r>
      <w:r>
        <w:t xml:space="preserve"> </w:t>
      </w:r>
      <w:r w:rsidRPr="00C919F7">
        <w:t>La similarité sera établie en fonction de la taille physique, de la complexité, des méthodes</w:t>
      </w:r>
      <w:r>
        <w:t xml:space="preserve"> / technologies de construction et/ou d’autres caractéristiques décrites dans la Section VII, Spécifications des Travaux</w:t>
      </w:r>
      <w:r w:rsidRPr="00D55904">
        <w:t>. L’agrégation d’un nombre de marchés de</w:t>
      </w:r>
      <w:r>
        <w:t xml:space="preserve"> petits montants</w:t>
      </w:r>
      <w:r w:rsidRPr="00D55904">
        <w:t xml:space="preserve"> </w:t>
      </w:r>
      <w:r>
        <w:t>(inférieurs à la valeur indiquée dans la colonne « critère »)</w:t>
      </w:r>
      <w:r w:rsidRPr="00D55904">
        <w:t xml:space="preserve"> pour atteindre le chiffre du montant requis ne sera pas </w:t>
      </w:r>
      <w:r>
        <w:t>accept</w:t>
      </w:r>
      <w:r w:rsidRPr="00D55904">
        <w:t>ée.</w:t>
      </w:r>
    </w:p>
  </w:footnote>
  <w:footnote w:id="27">
    <w:p w14:paraId="55141F89" w14:textId="77777777" w:rsidR="00BE4B6F" w:rsidRDefault="00BE4B6F" w:rsidP="004B1DB5">
      <w:pPr>
        <w:pStyle w:val="Notedebasdepage"/>
      </w:pPr>
      <w:r>
        <w:rPr>
          <w:rStyle w:val="Appelnotedebasdep"/>
        </w:rPr>
        <w:footnoteRef/>
      </w:r>
      <w:r>
        <w:t xml:space="preserve"> </w:t>
      </w:r>
      <w:r w:rsidRPr="0005607C">
        <w:t>Par achèvement pour l</w:t>
      </w:r>
      <w:r w:rsidRPr="004F6272">
        <w:t>’</w:t>
      </w:r>
      <w:r w:rsidRPr="0005607C">
        <w:t>essentie</w:t>
      </w:r>
      <w:r>
        <w:t>l, on entend un achèvement à 80% ou plus des travaux prévus au marché.</w:t>
      </w:r>
    </w:p>
  </w:footnote>
  <w:footnote w:id="28">
    <w:p w14:paraId="2BC172B5" w14:textId="200FDD63" w:rsidR="00BE4B6F" w:rsidRDefault="00BE4B6F" w:rsidP="00BC0190">
      <w:pPr>
        <w:spacing w:before="60" w:after="60"/>
        <w:jc w:val="left"/>
        <w:rPr>
          <w:szCs w:val="24"/>
        </w:rPr>
      </w:pPr>
      <w:r>
        <w:rPr>
          <w:rStyle w:val="Appelnotedebasdep"/>
        </w:rPr>
        <w:footnoteRef/>
      </w:r>
      <w:r>
        <w:t xml:space="preserve"> </w:t>
      </w:r>
      <w:r w:rsidRPr="0005607C">
        <w:rPr>
          <w:sz w:val="18"/>
          <w:szCs w:val="18"/>
        </w:rPr>
        <w:t>Dans le cas d</w:t>
      </w:r>
      <w:r w:rsidRPr="004F6272">
        <w:rPr>
          <w:sz w:val="18"/>
          <w:szCs w:val="18"/>
        </w:rPr>
        <w:t>’</w:t>
      </w:r>
      <w:r w:rsidRPr="0005607C">
        <w:rPr>
          <w:sz w:val="18"/>
          <w:szCs w:val="18"/>
        </w:rPr>
        <w:t>un groupement, les montants des marchés</w:t>
      </w:r>
      <w:r>
        <w:rPr>
          <w:szCs w:val="24"/>
        </w:rPr>
        <w:t xml:space="preserve"> </w:t>
      </w:r>
      <w:r w:rsidRPr="0005607C">
        <w:rPr>
          <w:sz w:val="18"/>
          <w:szCs w:val="18"/>
        </w:rPr>
        <w:t xml:space="preserve">achevés par chaque membre ne peuvent </w:t>
      </w:r>
      <w:r>
        <w:rPr>
          <w:sz w:val="18"/>
          <w:szCs w:val="18"/>
        </w:rPr>
        <w:t>ê</w:t>
      </w:r>
      <w:r w:rsidRPr="0005607C">
        <w:rPr>
          <w:sz w:val="18"/>
          <w:szCs w:val="18"/>
        </w:rPr>
        <w:t xml:space="preserve">tre combinés pour </w:t>
      </w:r>
      <w:r>
        <w:rPr>
          <w:sz w:val="18"/>
          <w:szCs w:val="18"/>
        </w:rPr>
        <w:t>déterminer si</w:t>
      </w:r>
      <w:r w:rsidRPr="0005607C">
        <w:rPr>
          <w:sz w:val="18"/>
          <w:szCs w:val="18"/>
        </w:rPr>
        <w:t xml:space="preserve"> le montant minimum  requis pour un seul marché</w:t>
      </w:r>
      <w:r>
        <w:rPr>
          <w:sz w:val="18"/>
          <w:szCs w:val="18"/>
        </w:rPr>
        <w:t xml:space="preserve"> au titre de ce critère est atteint</w:t>
      </w:r>
      <w:r w:rsidRPr="0005607C">
        <w:rPr>
          <w:sz w:val="18"/>
          <w:szCs w:val="18"/>
        </w:rPr>
        <w:t>. De la même manière que pour l</w:t>
      </w:r>
      <w:r w:rsidRPr="004F6272">
        <w:rPr>
          <w:sz w:val="18"/>
          <w:szCs w:val="18"/>
        </w:rPr>
        <w:t>’</w:t>
      </w:r>
      <w:r w:rsidRPr="0005607C">
        <w:rPr>
          <w:sz w:val="18"/>
          <w:szCs w:val="18"/>
        </w:rPr>
        <w:t xml:space="preserve">entité unique, Chaque marché exécuté par chaque membre </w:t>
      </w:r>
      <w:r>
        <w:rPr>
          <w:sz w:val="18"/>
          <w:szCs w:val="18"/>
        </w:rPr>
        <w:t xml:space="preserve">présenté au titre de ce critère </w:t>
      </w:r>
      <w:r w:rsidRPr="0005607C">
        <w:rPr>
          <w:sz w:val="18"/>
          <w:szCs w:val="18"/>
        </w:rPr>
        <w:t xml:space="preserve">doit satisfaire </w:t>
      </w:r>
      <w:r>
        <w:rPr>
          <w:sz w:val="18"/>
          <w:szCs w:val="18"/>
        </w:rPr>
        <w:t>au</w:t>
      </w:r>
      <w:r w:rsidRPr="0005607C">
        <w:rPr>
          <w:sz w:val="18"/>
          <w:szCs w:val="18"/>
        </w:rPr>
        <w:t xml:space="preserve"> montant minimum par marché requis. </w:t>
      </w:r>
      <w:r>
        <w:rPr>
          <w:sz w:val="18"/>
          <w:szCs w:val="18"/>
        </w:rPr>
        <w:t>Afin de déterminer si le groupement répond au critère de qualification, seul le nombre de marchés achevés par tous les membres, chaque marché étant équivalent au montant minimum requis peut être agrégé.</w:t>
      </w:r>
    </w:p>
    <w:p w14:paraId="375A4180" w14:textId="77777777" w:rsidR="00BE4B6F" w:rsidRPr="00F823B0" w:rsidRDefault="00BE4B6F">
      <w:pPr>
        <w:pStyle w:val="Notedebasdepage"/>
      </w:pPr>
    </w:p>
  </w:footnote>
  <w:footnote w:id="29">
    <w:p w14:paraId="1C8FAABD" w14:textId="77777777" w:rsidR="00BE4B6F" w:rsidRDefault="00BE4B6F">
      <w:pPr>
        <w:pStyle w:val="Notedebasdepage"/>
      </w:pPr>
      <w:r>
        <w:rPr>
          <w:rStyle w:val="Appelnotedebasdep"/>
        </w:rPr>
        <w:footnoteRef/>
      </w:r>
      <w:r>
        <w:t xml:space="preserve"> </w:t>
      </w:r>
      <w:r w:rsidRPr="00DD6F80">
        <w:t xml:space="preserve">Lorsque le Soumissionnaire a participé en tant que membre d’un groupement ou sous-traitant, </w:t>
      </w:r>
      <w:r>
        <w:t>au titre de ce critère,</w:t>
      </w:r>
      <w:r w:rsidRPr="00DD6F80">
        <w:t xml:space="preserve"> seule la part spécifique du Soumissionnaire et non celle du </w:t>
      </w:r>
      <w:r>
        <w:t>g</w:t>
      </w:r>
      <w:r w:rsidRPr="00DD6F80">
        <w:t xml:space="preserve">roupement ou de l’entrepreneur principal devra être  </w:t>
      </w:r>
      <w:r>
        <w:t>prise en considération.</w:t>
      </w:r>
    </w:p>
  </w:footnote>
  <w:footnote w:id="30">
    <w:p w14:paraId="4E95C2F7" w14:textId="77777777" w:rsidR="00BE4B6F" w:rsidRDefault="00BE4B6F">
      <w:pPr>
        <w:pStyle w:val="Notedebasdepage"/>
      </w:pPr>
      <w:r w:rsidRPr="00DD6F80">
        <w:rPr>
          <w:rStyle w:val="Appelnotedebasdep"/>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1">
    <w:p w14:paraId="6265614F" w14:textId="77777777" w:rsidR="00BE4B6F" w:rsidRDefault="00BE4B6F">
      <w:pPr>
        <w:pStyle w:val="Notedebasdepage"/>
      </w:pPr>
      <w:r w:rsidRPr="00D57F04">
        <w:rPr>
          <w:rStyle w:val="Appelnotedebasdep"/>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32">
    <w:p w14:paraId="6652FCE6" w14:textId="77777777" w:rsidR="00BE4B6F" w:rsidRDefault="00BE4B6F" w:rsidP="00F82AAD">
      <w:pPr>
        <w:ind w:left="0" w:firstLine="0"/>
      </w:pPr>
    </w:p>
  </w:footnote>
  <w:footnote w:id="33">
    <w:p w14:paraId="18BCDE4C" w14:textId="09B0992E" w:rsidR="00BE4B6F" w:rsidRDefault="00BE4B6F" w:rsidP="00613313">
      <w:pPr>
        <w:pStyle w:val="Notedebasdepage"/>
      </w:pPr>
      <w:r>
        <w:rPr>
          <w:rStyle w:val="Appelnotedebasdep"/>
        </w:rPr>
        <w:footnoteRef/>
      </w:r>
      <w:r>
        <w:t xml:space="preserve"> L’expérience spécifique d’un sous-traitant spécialisé peut être prise en considération.</w:t>
      </w:r>
    </w:p>
  </w:footnote>
  <w:footnote w:id="34">
    <w:p w14:paraId="20A8BBD0" w14:textId="77777777" w:rsidR="00BE4B6F" w:rsidRDefault="00BE4B6F" w:rsidP="00326FFE">
      <w:pPr>
        <w:pStyle w:val="Notedebasdepage"/>
        <w:tabs>
          <w:tab w:val="left" w:pos="360"/>
        </w:tabs>
      </w:pPr>
      <w:r w:rsidRPr="00DD6F80">
        <w:rPr>
          <w:rStyle w:val="Appelnotedebasdep"/>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35">
    <w:p w14:paraId="0439E8DE" w14:textId="7DBCF066" w:rsidR="00BE4B6F" w:rsidRPr="00DD6F80" w:rsidRDefault="00BE4B6F" w:rsidP="00326FFE">
      <w:pPr>
        <w:tabs>
          <w:tab w:val="left" w:pos="360"/>
        </w:tabs>
        <w:ind w:left="360" w:hanging="360"/>
        <w:rPr>
          <w:sz w:val="20"/>
        </w:rPr>
      </w:pPr>
      <w:r w:rsidRPr="00DD6F80">
        <w:rPr>
          <w:rStyle w:val="Appelnotedebasdep"/>
          <w:sz w:val="20"/>
        </w:rPr>
        <w:footnoteRef/>
      </w:r>
      <w:r w:rsidRPr="00DD6F80">
        <w:rPr>
          <w:sz w:val="20"/>
        </w:rPr>
        <w:t xml:space="preserve"> </w:t>
      </w:r>
      <w:r w:rsidRPr="00DD6F80">
        <w:rPr>
          <w:sz w:val="20"/>
        </w:rPr>
        <w:tab/>
        <w:t>Montant à indiquer par le Maître de l’Ouvrage, le cas échéant, les sommes à valoir sont exclues du montant de l’offre évaluée (Clause 3</w:t>
      </w:r>
      <w:r>
        <w:rPr>
          <w:sz w:val="20"/>
        </w:rPr>
        <w:t>5</w:t>
      </w:r>
      <w:r w:rsidRPr="00DD6F80">
        <w:rPr>
          <w:sz w:val="20"/>
        </w:rPr>
        <w:t xml:space="preserve">.2 a) des IS). </w:t>
      </w:r>
    </w:p>
    <w:p w14:paraId="3CA73902" w14:textId="77777777" w:rsidR="00BE4B6F" w:rsidRDefault="00BE4B6F" w:rsidP="00326FFE">
      <w:pPr>
        <w:tabs>
          <w:tab w:val="left" w:pos="360"/>
        </w:tabs>
        <w:ind w:left="360" w:hanging="360"/>
      </w:pPr>
    </w:p>
  </w:footnote>
  <w:footnote w:id="36">
    <w:p w14:paraId="7642C994" w14:textId="77777777" w:rsidR="00BE4B6F" w:rsidRDefault="00BE4B6F" w:rsidP="003651A5">
      <w:pPr>
        <w:pStyle w:val="Notedebasdepage"/>
        <w:tabs>
          <w:tab w:val="left" w:pos="360"/>
        </w:tabs>
      </w:pPr>
      <w:r w:rsidRPr="00DD6F80">
        <w:rPr>
          <w:rStyle w:val="Appelnotedebasdep"/>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37">
    <w:p w14:paraId="7B3C3A62" w14:textId="545F7E47" w:rsidR="00BE4B6F" w:rsidRPr="00DD6F80" w:rsidRDefault="00BE4B6F" w:rsidP="003651A5">
      <w:pPr>
        <w:tabs>
          <w:tab w:val="left" w:pos="360"/>
        </w:tabs>
        <w:ind w:left="360" w:hanging="360"/>
        <w:rPr>
          <w:sz w:val="20"/>
        </w:rPr>
      </w:pPr>
      <w:r w:rsidRPr="00DD6F80">
        <w:rPr>
          <w:rStyle w:val="Appelnotedebasdep"/>
        </w:rPr>
        <w:footnoteRef/>
      </w:r>
      <w:r w:rsidRPr="00DD6F80">
        <w:t xml:space="preserve"> </w:t>
      </w:r>
      <w:r w:rsidRPr="00DD6F80">
        <w:rPr>
          <w:sz w:val="20"/>
        </w:rPr>
        <w:tab/>
        <w:t>Montant à indiquer par le Maître de l’Ouvrage, le cas échéant, les sommes à valoir sont exclues du montant de l’offre évaluée (Clause 3</w:t>
      </w:r>
      <w:r>
        <w:rPr>
          <w:sz w:val="20"/>
        </w:rPr>
        <w:t>5</w:t>
      </w:r>
      <w:r w:rsidRPr="00DD6F80">
        <w:rPr>
          <w:sz w:val="20"/>
        </w:rPr>
        <w:t xml:space="preserve">.2 (a) des IS). </w:t>
      </w:r>
    </w:p>
    <w:p w14:paraId="5098B91D" w14:textId="77777777" w:rsidR="00BE4B6F" w:rsidRDefault="00BE4B6F" w:rsidP="003651A5">
      <w:pPr>
        <w:tabs>
          <w:tab w:val="left" w:pos="360"/>
        </w:tabs>
        <w:ind w:left="360" w:hanging="360"/>
      </w:pPr>
    </w:p>
  </w:footnote>
  <w:footnote w:id="38">
    <w:p w14:paraId="0E025C96" w14:textId="77777777" w:rsidR="00BE4B6F" w:rsidRDefault="00BE4B6F" w:rsidP="00326FFE">
      <w:pPr>
        <w:pStyle w:val="Notedebasdepage"/>
        <w:tabs>
          <w:tab w:val="left" w:pos="360"/>
        </w:tabs>
      </w:pPr>
      <w:r w:rsidRPr="00DD6F80">
        <w:rPr>
          <w:rStyle w:val="Appelnotedebasdep"/>
        </w:rPr>
        <w:footnoteRef/>
      </w:r>
      <w:r w:rsidRPr="00DD6F80">
        <w:t xml:space="preserve"> </w:t>
      </w:r>
      <w:r w:rsidRPr="00DD6F80">
        <w:tab/>
        <w:t>Inscrire le mois applicable, c’est-à-dire le mois fixé pour le dépôt des offres suivant les dispositions de la Clause 22 des Instructions aux soumissionnaires.</w:t>
      </w:r>
    </w:p>
  </w:footnote>
  <w:footnote w:id="39">
    <w:p w14:paraId="0BA6B22C"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40">
    <w:p w14:paraId="150E06FF" w14:textId="77777777" w:rsidR="00BE4B6F" w:rsidRDefault="00BE4B6F" w:rsidP="00937423">
      <w:pPr>
        <w:pStyle w:val="Notedebasdepage"/>
        <w:ind w:left="720" w:hanging="720"/>
      </w:pPr>
      <w:r w:rsidRPr="00DD6F80">
        <w:rPr>
          <w:rStyle w:val="Appelnotedebasdep"/>
        </w:rPr>
        <w:footnoteRef/>
      </w:r>
      <w:r w:rsidRPr="00DD6F80">
        <w:t xml:space="preserve"> </w:t>
      </w:r>
      <w:r w:rsidRPr="00DD6F80">
        <w:tab/>
      </w:r>
      <w:r w:rsidRPr="00DD6F80">
        <w:rPr>
          <w:sz w:val="16"/>
        </w:rPr>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41">
    <w:p w14:paraId="562F2347" w14:textId="77777777" w:rsidR="00BE4B6F" w:rsidRDefault="00BE4B6F" w:rsidP="00937423">
      <w:pPr>
        <w:tabs>
          <w:tab w:val="left" w:pos="360"/>
        </w:tabs>
        <w:ind w:left="360" w:hanging="360"/>
      </w:pPr>
      <w:r w:rsidRPr="00DD6F80">
        <w:rPr>
          <w:rStyle w:val="Appelnotedebasdep"/>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42">
    <w:p w14:paraId="69692EEF" w14:textId="77777777" w:rsidR="00BE4B6F" w:rsidRDefault="00BE4B6F" w:rsidP="00937423">
      <w:pPr>
        <w:tabs>
          <w:tab w:val="left" w:pos="360"/>
        </w:tabs>
        <w:ind w:left="360" w:hanging="360"/>
      </w:pPr>
      <w:r w:rsidRPr="00DD6F80">
        <w:rPr>
          <w:rStyle w:val="Appelnotedebasdep"/>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43">
    <w:p w14:paraId="033A865B" w14:textId="77777777" w:rsidR="00BE4B6F" w:rsidRPr="00DD6F80" w:rsidRDefault="00BE4B6F" w:rsidP="00307C03">
      <w:pPr>
        <w:tabs>
          <w:tab w:val="left" w:pos="360"/>
        </w:tabs>
        <w:ind w:left="360" w:hanging="360"/>
        <w:rPr>
          <w:sz w:val="20"/>
        </w:rPr>
      </w:pPr>
      <w:r w:rsidRPr="00DD6F80">
        <w:rPr>
          <w:rStyle w:val="Appelnotedebasdep"/>
        </w:rPr>
        <w:footnoteRef/>
      </w:r>
      <w:r w:rsidRPr="00DD6F80">
        <w:rPr>
          <w:sz w:val="20"/>
        </w:rPr>
        <w:t xml:space="preserve"> </w:t>
      </w:r>
      <w:r w:rsidRPr="00DD6F80">
        <w:rPr>
          <w:sz w:val="20"/>
        </w:rPr>
        <w:tab/>
        <w:t>Tableau à ajouter, le cas échéant, en mentionnant :</w:t>
      </w:r>
    </w:p>
    <w:p w14:paraId="77410A60" w14:textId="77777777" w:rsidR="00BE4B6F" w:rsidRPr="00DD6F80" w:rsidRDefault="00BE4B6F" w:rsidP="00307C03">
      <w:pPr>
        <w:tabs>
          <w:tab w:val="left" w:pos="360"/>
        </w:tabs>
        <w:ind w:left="900" w:hanging="900"/>
        <w:rPr>
          <w:sz w:val="20"/>
        </w:rPr>
      </w:pPr>
      <w:r w:rsidRPr="00DD6F80">
        <w:rPr>
          <w:sz w:val="20"/>
        </w:rPr>
        <w:tab/>
      </w:r>
      <w:r w:rsidRPr="00DD6F80">
        <w:rPr>
          <w:sz w:val="20"/>
        </w:rPr>
        <w:tab/>
        <w:t>- si ces prix sont pris en compte dans l’évaluation des offres, conformément aux dispositions des Instructions aux soumissionnaires</w:t>
      </w:r>
    </w:p>
    <w:p w14:paraId="1538035C" w14:textId="77777777" w:rsidR="00BE4B6F" w:rsidRDefault="00BE4B6F" w:rsidP="00307C03">
      <w:pPr>
        <w:pStyle w:val="Notedebasdepage"/>
        <w:tabs>
          <w:tab w:val="left" w:pos="360"/>
        </w:tabs>
      </w:pPr>
      <w:r w:rsidRPr="00DD6F80">
        <w:tab/>
        <w:t>- que ces prix ne seront pas pris en compte dans le calcul du montant initial du marché.</w:t>
      </w:r>
    </w:p>
  </w:footnote>
  <w:footnote w:id="44">
    <w:p w14:paraId="20E59BFE"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de monnaies.  Pour chaque monnaie, indiquer un montant correspondant à la monnaie considérée.</w:t>
      </w:r>
    </w:p>
  </w:footnote>
  <w:footnote w:id="45">
    <w:p w14:paraId="239E2243"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Pourcentage, à préciser par le Soumissionnaire couvrant les frais généraux, les frais de supervision et autres charges du Soumissionnaire.  Si les travaux en régie sont compris dans l’évaluation des offres, un montant correspondant au pourcentage de la catégorie considérée sera inclus dans la ou les colonnes du prix total.</w:t>
      </w:r>
    </w:p>
  </w:footnote>
  <w:footnote w:id="46">
    <w:p w14:paraId="049526A8" w14:textId="77777777" w:rsidR="00BE4B6F" w:rsidRDefault="00BE4B6F" w:rsidP="00307C03">
      <w:pPr>
        <w:pStyle w:val="Notedebasdepage"/>
        <w:tabs>
          <w:tab w:val="left" w:pos="360"/>
        </w:tabs>
      </w:pPr>
      <w:r w:rsidRPr="00DD6F80">
        <w:rPr>
          <w:rStyle w:val="Appelnotedebasdep"/>
        </w:rPr>
        <w:footnoteRef/>
      </w:r>
      <w:r w:rsidRPr="00DD6F80">
        <w:t xml:space="preserve"> </w:t>
      </w:r>
      <w:r w:rsidRPr="00DD6F80">
        <w:tab/>
        <w:t>Tableau à ajouter, le cas échéant, en indiquant les informations fournies par le Maître de l’Ouvrage ou à fournir par le Soumissionnaire (pourcentage en montant) pour les montants qui seront pris en compte dans l’évaluation des offres.</w:t>
      </w:r>
    </w:p>
  </w:footnote>
  <w:footnote w:id="47">
    <w:p w14:paraId="68F8A4FD"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Montant en monnaie nationale du Maître de l’Ouvrage, ou en accord avec les dispositions des DPAO.</w:t>
      </w:r>
    </w:p>
  </w:footnote>
  <w:footnote w:id="48">
    <w:p w14:paraId="25DE7353"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Le tableau récapitulatif reprend les montants des différents tableaux du Détail quantitatif et estimatif.  Le Maître de l’Ouvrage y spécifiera, le cas échéant, les montants fournis par lui-même ou à fournir par le Soumissionnaire et indiquera les montants à inclure ou à exclure du prix de l’offre ou du montant initial du marché.</w:t>
      </w:r>
    </w:p>
  </w:footnote>
  <w:footnote w:id="49">
    <w:p w14:paraId="61FB02D4"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d’autres monnaies.  Pour chaque monnaie, indiquer un montant correspondant à la monnaie considérée.</w:t>
      </w:r>
    </w:p>
  </w:footnote>
  <w:footnote w:id="50">
    <w:p w14:paraId="75A86A63"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Montant total y compris le résultat de l’application des pourcentages indiqués dans les tableaux correspondants.</w:t>
      </w:r>
    </w:p>
  </w:footnote>
  <w:footnote w:id="51">
    <w:p w14:paraId="59063CF8" w14:textId="77777777" w:rsidR="00BE4B6F" w:rsidRPr="00F823B0" w:rsidRDefault="00BE4B6F" w:rsidP="005E3867">
      <w:pPr>
        <w:pStyle w:val="Notedebasdepage"/>
      </w:pPr>
      <w:r>
        <w:rPr>
          <w:rStyle w:val="Appelnotedebasdep"/>
        </w:rPr>
        <w:footnoteRef/>
      </w:r>
      <w:r>
        <w:t xml:space="preserve"> </w:t>
      </w:r>
      <w:r w:rsidRPr="005E3867">
        <w:t>A moins que le CCAP n’en convienne autrement, le montant total des Travaux en Régie n’excèdera pas trois  pour cent  du Montant du Marché. L’obligation pour l’Entrepreneur d’exécuter des travaux en régie cesse dès lors que ce seuil est atteint.</w:t>
      </w:r>
    </w:p>
  </w:footnote>
  <w:footnote w:id="52">
    <w:p w14:paraId="5F5DCA3D"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Les montants inclus dans le tableau  récapitulatif seront repris dans la soumission et ultérieurement dans la lettre de marché après corrections éventuelles.</w:t>
      </w:r>
    </w:p>
  </w:footnote>
  <w:footnote w:id="53">
    <w:p w14:paraId="2C245F54" w14:textId="77777777" w:rsidR="00BE4B6F" w:rsidRDefault="00BE4B6F" w:rsidP="00937423">
      <w:pPr>
        <w:pStyle w:val="Notedebasdepage"/>
        <w:tabs>
          <w:tab w:val="left" w:pos="360"/>
        </w:tabs>
      </w:pPr>
      <w:r w:rsidRPr="00DD6F80">
        <w:rPr>
          <w:rStyle w:val="Appelnotedebasdep"/>
        </w:rPr>
        <w:footnoteRef/>
      </w:r>
      <w:r w:rsidRPr="00DD6F80">
        <w:t xml:space="preserve"> </w:t>
      </w:r>
      <w:r w:rsidRPr="00DD6F80">
        <w:tab/>
        <w:t>Signature du Soumissionnaire pour la remise d’offre, et ultérieurement du Maître de l’Ouvrage et du Soumissionnaire retenu sur le document final repris e référence dans l’Acte d’engagement.</w:t>
      </w:r>
    </w:p>
  </w:footnote>
  <w:footnote w:id="54">
    <w:p w14:paraId="0A69D2D7" w14:textId="6E7C4222" w:rsidR="00BE4B6F" w:rsidRDefault="00BE4B6F">
      <w:pPr>
        <w:pStyle w:val="Notedebasdepage"/>
      </w:pPr>
      <w:r>
        <w:rPr>
          <w:rStyle w:val="Appelnotedebasdep"/>
        </w:rPr>
        <w:footnoteRef/>
      </w:r>
      <w:r>
        <w:t xml:space="preserve"> </w:t>
      </w:r>
      <w:r w:rsidRPr="00574B9A">
        <w:t>Toute présentation d’</w:t>
      </w:r>
      <w:r w:rsidRPr="00294BAD">
        <w:t xml:space="preserve">états financiers récents portant sur une période </w:t>
      </w:r>
      <w:r>
        <w:t>antérieure aux</w:t>
      </w:r>
      <w:r w:rsidRPr="00294BAD">
        <w:t xml:space="preserve"> 12 mois à compter de la date de soumission doit être justifiée.</w:t>
      </w:r>
    </w:p>
  </w:footnote>
  <w:footnote w:id="55">
    <w:p w14:paraId="18CA33DC" w14:textId="252C8BED" w:rsidR="00BE4B6F" w:rsidRDefault="00BE4B6F" w:rsidP="00543ED0">
      <w:pPr>
        <w:pStyle w:val="Notedebasdepage"/>
      </w:pPr>
      <w:r>
        <w:rPr>
          <w:rStyle w:val="Appelnotedebasdep"/>
        </w:rPr>
        <w:footnoteRef/>
      </w:r>
      <w:r>
        <w:t xml:space="preserve"> </w:t>
      </w:r>
      <w:r>
        <w:tab/>
      </w:r>
      <w:r w:rsidRPr="00574B9A">
        <w:t>Toute présentation d’</w:t>
      </w:r>
      <w:r w:rsidRPr="00294BAD">
        <w:t xml:space="preserve">états financiers récents portant sur une période </w:t>
      </w:r>
      <w:r>
        <w:t>antérieure à</w:t>
      </w:r>
      <w:r w:rsidRPr="00294BAD">
        <w:t xml:space="preserve"> 12 mois à compter de la date de soumission doit être justifiée.</w:t>
      </w:r>
    </w:p>
  </w:footnote>
  <w:footnote w:id="56">
    <w:p w14:paraId="7470CD22" w14:textId="77777777" w:rsidR="00BE4B6F" w:rsidRPr="003B3168" w:rsidRDefault="00BE4B6F" w:rsidP="00011C10">
      <w:pPr>
        <w:pStyle w:val="Notedebasdepage"/>
      </w:pPr>
      <w:r>
        <w:rPr>
          <w:rStyle w:val="Appelnotedebasdep"/>
        </w:rPr>
        <w:footnoteRef/>
      </w:r>
      <w:r w:rsidRPr="003B3168">
        <w:t xml:space="preserve">  </w:t>
      </w:r>
      <w:r w:rsidRPr="003B3168">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7">
    <w:p w14:paraId="267A7B9A" w14:textId="77777777" w:rsidR="00BE4B6F" w:rsidRPr="003B3168" w:rsidRDefault="00BE4B6F" w:rsidP="00011C10">
      <w:pPr>
        <w:pStyle w:val="Notedebasdepage"/>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58">
    <w:p w14:paraId="3F6413AA" w14:textId="77777777" w:rsidR="00BE4B6F" w:rsidRPr="003B3168" w:rsidRDefault="00BE4B6F" w:rsidP="00011C10">
      <w:pPr>
        <w:pStyle w:val="Notedebasdepage"/>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59">
    <w:p w14:paraId="71136C1B" w14:textId="77777777" w:rsidR="00BE4B6F" w:rsidRPr="003B3168" w:rsidRDefault="00BE4B6F" w:rsidP="00EF27AE">
      <w:pPr>
        <w:pStyle w:val="Notedebasdepage"/>
      </w:pPr>
      <w:r>
        <w:rPr>
          <w:rStyle w:val="Appelnotedebasdep"/>
        </w:rPr>
        <w:footnoteRef/>
      </w:r>
      <w:r w:rsidRPr="003B3168">
        <w:t xml:space="preserve">  </w:t>
      </w:r>
      <w:r w:rsidRPr="003B3168">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60">
    <w:p w14:paraId="11272DA4" w14:textId="77777777" w:rsidR="00BE4B6F" w:rsidRPr="003B3168" w:rsidRDefault="00BE4B6F" w:rsidP="00EF27AE">
      <w:pPr>
        <w:pStyle w:val="Notedebasdepage"/>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61">
    <w:p w14:paraId="790504BC" w14:textId="77777777" w:rsidR="00BE4B6F" w:rsidRPr="003B3168" w:rsidRDefault="00BE4B6F" w:rsidP="00EF27AE">
      <w:pPr>
        <w:pStyle w:val="Notedebasdepage"/>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62">
    <w:p w14:paraId="32270466" w14:textId="77777777" w:rsidR="00BE4B6F" w:rsidRDefault="00BE4B6F" w:rsidP="00037168">
      <w:pPr>
        <w:pStyle w:val="Notedebasdepage"/>
      </w:pPr>
      <w:r w:rsidRPr="00DD6F80">
        <w:rPr>
          <w:rStyle w:val="Appelnotedebasdep"/>
        </w:rPr>
        <w:footnoteRef/>
      </w:r>
      <w:r w:rsidRPr="00DD6F80">
        <w:t xml:space="preserve">    </w:t>
      </w:r>
      <w:r w:rsidRPr="00DD6F80">
        <w:rPr>
          <w:i/>
        </w:rPr>
        <w:t>Le Garant doit insérer le  montant du Marché mentionné au Marché soit dans la (ou les) devise(s) mentionnée(s) au Marché, soit dans toute autre devise librement convertible acceptable par le Maître de l’Ouvrage.</w:t>
      </w:r>
    </w:p>
  </w:footnote>
  <w:footnote w:id="63">
    <w:p w14:paraId="1DE089C9" w14:textId="77777777" w:rsidR="00BE4B6F" w:rsidRDefault="00BE4B6F" w:rsidP="00037168">
      <w:pPr>
        <w:pStyle w:val="Notedebasdepage"/>
        <w:tabs>
          <w:tab w:val="left" w:pos="360"/>
        </w:tabs>
      </w:pPr>
      <w:r w:rsidRPr="00DD6F80">
        <w:rPr>
          <w:rStyle w:val="Appelnotedebasdep"/>
          <w:i/>
        </w:rPr>
        <w:footnoteRef/>
      </w:r>
      <w:r w:rsidRPr="00DD6F80">
        <w:rPr>
          <w:i/>
        </w:rPr>
        <w:t xml:space="preserve"> </w:t>
      </w:r>
      <w:r w:rsidRPr="00DD6F80">
        <w:rPr>
          <w:i/>
        </w:rPr>
        <w:tab/>
        <w:t xml:space="preserve">Insérer la date représentant vingt-huit jours suivant la date estimée de </w:t>
      </w:r>
      <w:r>
        <w:rPr>
          <w:i/>
        </w:rPr>
        <w:t xml:space="preserve">la réception définitive </w:t>
      </w:r>
      <w:r w:rsidRPr="00DD6F80">
        <w:rPr>
          <w:i/>
        </w:rPr>
        <w:t xml:space="preserv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w:t>
      </w:r>
      <w:r>
        <w:rPr>
          <w:i/>
        </w:rPr>
        <w:t>Bénéficiaire</w:t>
      </w:r>
      <w:r w:rsidRPr="00DD6F80">
        <w:rPr>
          <w:i/>
        </w:rPr>
        <w:t>, formulée avant l’expiration de la présente garantie, le Garant prolongera la durée de cette garantie pour une période ne dépassant pas [six mois] [un an].  Une telle extension ne sera accordée qu’une fois. »</w:t>
      </w:r>
    </w:p>
  </w:footnote>
  <w:footnote w:id="64">
    <w:p w14:paraId="4A12977F" w14:textId="77777777" w:rsidR="00BE4B6F" w:rsidRDefault="00BE4B6F" w:rsidP="00DA514A">
      <w:pPr>
        <w:pStyle w:val="Notedebasdepage"/>
      </w:pPr>
      <w:r w:rsidRPr="00DD6F80">
        <w:rPr>
          <w:rStyle w:val="Appelnotedebasdep"/>
        </w:rPr>
        <w:footnoteRef/>
      </w:r>
      <w:r w:rsidRPr="00DD6F80">
        <w:t xml:space="preserve"> </w:t>
      </w:r>
      <w:r w:rsidRPr="00DD6F80">
        <w:rPr>
          <w:i/>
        </w:rPr>
        <w:t>L’organisme de caution doit insérer un montant représentant le montant du Marché mentionné au Marché soit dans la (ou les) devise(s) mentionnée(s) au Marché, soit dans toute autre devise librement convertible acceptable par le Maître de l’Ouvrage.</w:t>
      </w:r>
    </w:p>
  </w:footnote>
  <w:footnote w:id="65">
    <w:p w14:paraId="464AB4CF" w14:textId="3CA6CCD5" w:rsidR="00BE4B6F" w:rsidRDefault="00BE4B6F" w:rsidP="00037168">
      <w:pPr>
        <w:pStyle w:val="Notedebasdepage"/>
      </w:pPr>
      <w:r w:rsidRPr="00DD6F80">
        <w:rPr>
          <w:rStyle w:val="Appelnotedebasdep"/>
        </w:rPr>
        <w:footnoteRef/>
      </w:r>
      <w:r w:rsidRPr="00DD6F80">
        <w:t xml:space="preserve">  </w:t>
      </w:r>
      <w:r>
        <w:tab/>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le Maître de l’Ouvrage.</w:t>
      </w:r>
    </w:p>
  </w:footnote>
  <w:footnote w:id="66">
    <w:p w14:paraId="3B074297" w14:textId="77777777" w:rsidR="00BE4B6F" w:rsidRDefault="00BE4B6F" w:rsidP="00037168">
      <w:pPr>
        <w:pStyle w:val="Notedebasdepage"/>
        <w:tabs>
          <w:tab w:val="left" w:pos="360"/>
        </w:tabs>
      </w:pPr>
      <w:r w:rsidRPr="00DD6F80">
        <w:rPr>
          <w:rStyle w:val="Appelnotedebasdep"/>
        </w:rPr>
        <w:footnoteRef/>
      </w:r>
      <w:r w:rsidRPr="00DD6F80">
        <w:t xml:space="preserve"> </w:t>
      </w:r>
      <w:r w:rsidRPr="00DD6F80">
        <w:tab/>
      </w:r>
      <w:r w:rsidRPr="00DD6F80">
        <w:rPr>
          <w:i/>
        </w:rPr>
        <w:t xml:space="preserve">Insérer la date prévue pour la réception provisoire.  Le </w:t>
      </w:r>
      <w:r>
        <w:rPr>
          <w:i/>
        </w:rPr>
        <w:t>Bénéficiaire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du </w:t>
      </w:r>
      <w:r>
        <w:rPr>
          <w:i/>
        </w:rPr>
        <w:t>Bénéficiaire</w:t>
      </w:r>
      <w:r w:rsidRPr="00DD6F80">
        <w:rPr>
          <w:i/>
        </w:rPr>
        <w:t xml:space="preserve"> formulée avant l’expiration de la présente garantie, le Garant</w:t>
      </w:r>
      <w:r>
        <w:rPr>
          <w:i/>
        </w:rPr>
        <w:t xml:space="preserve"> s’engage à </w:t>
      </w:r>
      <w:r w:rsidRPr="00DD6F80">
        <w:rPr>
          <w:i/>
        </w:rPr>
        <w:t xml:space="preserve"> prolonger la durée de cette garantie pour une période ne dépassant pas [six mois] [un an].  Une telle extension ne sera accordée qu’une fois. »</w:t>
      </w:r>
    </w:p>
  </w:footnote>
  <w:footnote w:id="67">
    <w:p w14:paraId="20926915" w14:textId="77777777" w:rsidR="00BE4B6F" w:rsidRDefault="00BE4B6F" w:rsidP="00037168">
      <w:pPr>
        <w:pStyle w:val="Notedebasdepage"/>
      </w:pPr>
      <w:r w:rsidRPr="00DD6F80">
        <w:rPr>
          <w:rStyle w:val="Appelnotedebasdep"/>
        </w:rPr>
        <w:footnoteRef/>
      </w:r>
      <w:r w:rsidRPr="00DD6F80">
        <w:t xml:space="preserve">    </w:t>
      </w:r>
      <w:r w:rsidRPr="00DD6F80">
        <w:rPr>
          <w:i/>
        </w:rPr>
        <w:t xml:space="preserve">Le Garant doit insérer </w:t>
      </w:r>
      <w:r>
        <w:rPr>
          <w:i/>
        </w:rPr>
        <w:t>un</w:t>
      </w:r>
      <w:r w:rsidRPr="00DD6F80">
        <w:rPr>
          <w:i/>
        </w:rPr>
        <w:t xml:space="preserve">  montant </w:t>
      </w:r>
      <w:r>
        <w:rPr>
          <w:i/>
        </w:rPr>
        <w:t xml:space="preserve">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w:t>
      </w:r>
      <w:r w:rsidRPr="00DD6F80">
        <w:rPr>
          <w:i/>
        </w:rPr>
        <w:t xml:space="preserve">soit dans la (ou les) devise(s) </w:t>
      </w:r>
      <w:r>
        <w:rPr>
          <w:i/>
        </w:rPr>
        <w:t xml:space="preserve">de la seconde moitié de la Retenue de garantie telles que </w:t>
      </w:r>
      <w:r w:rsidRPr="00DD6F80">
        <w:rPr>
          <w:i/>
        </w:rPr>
        <w:t xml:space="preserve">mentionnée(s) au Marché, soit dans toute autre devise librement convertible acceptable par le </w:t>
      </w:r>
      <w:r>
        <w:rPr>
          <w:i/>
        </w:rPr>
        <w:t>Bénéficiaire</w:t>
      </w:r>
      <w:r w:rsidRPr="00DD6F80">
        <w:rPr>
          <w:i/>
        </w:rPr>
        <w:t>.</w:t>
      </w:r>
    </w:p>
  </w:footnote>
  <w:footnote w:id="68">
    <w:p w14:paraId="2BD61662" w14:textId="77777777" w:rsidR="00BE4B6F" w:rsidRDefault="00BE4B6F" w:rsidP="00037168">
      <w:pPr>
        <w:pStyle w:val="Notedebasdepage"/>
        <w:tabs>
          <w:tab w:val="left" w:pos="360"/>
        </w:tabs>
      </w:pPr>
      <w:r w:rsidRPr="00DD6F80">
        <w:rPr>
          <w:rStyle w:val="Appelnotedebasdep"/>
        </w:rPr>
        <w:footnoteRef/>
      </w:r>
      <w:r w:rsidRPr="00DD6F80">
        <w:t xml:space="preserve"> </w:t>
      </w:r>
      <w:r w:rsidRPr="00DD6F80">
        <w:tab/>
      </w:r>
      <w:r w:rsidRPr="00DD6F80">
        <w:rPr>
          <w:i/>
        </w:rPr>
        <w:t>Insérer la date prévue pour la</w:t>
      </w:r>
      <w:r>
        <w:rPr>
          <w:i/>
        </w:rPr>
        <w:t xml:space="preserve"> date d’expiration de la garantie de bonne exécution, à savoir 28 (vingt huit) jours après la </w:t>
      </w:r>
      <w:r w:rsidRPr="00DD6F80">
        <w:rPr>
          <w:i/>
        </w:rPr>
        <w:t>réception définitive</w:t>
      </w:r>
      <w:r>
        <w:rPr>
          <w:i/>
        </w:rPr>
        <w:t>.</w:t>
      </w:r>
      <w:r w:rsidRPr="00DD6F80">
        <w:rPr>
          <w:i/>
        </w:rPr>
        <w:t xml:space="preserve">  Le </w:t>
      </w:r>
      <w:r>
        <w:rPr>
          <w:i/>
        </w:rPr>
        <w:t>Donneur d’ordre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Donneur d’ordre </w:t>
      </w:r>
      <w:r w:rsidRPr="00DD6F80">
        <w:rPr>
          <w:i/>
        </w:rPr>
        <w:t>Maître de l’Ouvrage peut considérer</w:t>
      </w:r>
      <w:r>
        <w:rPr>
          <w:i/>
        </w:rPr>
        <w:t xml:space="preserve"> l’adjonction, </w:t>
      </w:r>
      <w:r w:rsidRPr="00DD6F80">
        <w:rPr>
          <w:i/>
        </w:rPr>
        <w:t>à la fin de l’avant-dernier paragraphe</w:t>
      </w:r>
      <w:r>
        <w:rPr>
          <w:i/>
        </w:rPr>
        <w:t>, de la disposition suivante</w:t>
      </w:r>
      <w:r w:rsidRPr="00DD6F80">
        <w:rPr>
          <w:i/>
        </w:rPr>
        <w:t> : « Sur demande écrite du Maître de l’Ouvrage formulée avant l’expiration de la présente garantie, le Garant prolongera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664C" w14:textId="77777777" w:rsidR="00BE4B6F" w:rsidRDefault="00BE4B6F">
    <w:pPr>
      <w:pStyle w:val="En-tte"/>
      <w:jc w:val="center"/>
      <w:rPr>
        <w:u w:val="single"/>
      </w:rPr>
    </w:pPr>
    <w:r>
      <w:rPr>
        <w:u w:val="single"/>
      </w:rPr>
      <w:t>Préface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Style w:val="Numrodepage"/>
        <w:u w:val="single"/>
      </w:rPr>
      <w:fldChar w:fldCharType="begin"/>
    </w:r>
    <w:r>
      <w:rPr>
        <w:rStyle w:val="Numrodepage"/>
        <w:u w:val="single"/>
      </w:rPr>
      <w:instrText xml:space="preserve"> PAGE </w:instrText>
    </w:r>
    <w:r>
      <w:rPr>
        <w:rStyle w:val="Numrodepage"/>
        <w:u w:val="single"/>
      </w:rPr>
      <w:fldChar w:fldCharType="separate"/>
    </w:r>
    <w:r>
      <w:rPr>
        <w:rStyle w:val="Numrodepage"/>
        <w:noProof/>
        <w:u w:val="single"/>
      </w:rPr>
      <w:t>v</w:t>
    </w:r>
    <w:r>
      <w:rPr>
        <w:rStyle w:val="Numrodepage"/>
        <w:u w:val="single"/>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A6A9" w14:textId="77777777" w:rsidR="00BE4B6F" w:rsidRDefault="00BE4B6F">
    <w:pPr>
      <w:pStyle w:val="En-tte"/>
      <w:framePr w:wrap="auto" w:vAnchor="text" w:hAnchor="margin" w:xAlign="outside" w:y="1"/>
      <w:rPr>
        <w:rStyle w:val="Numrodepage"/>
      </w:rPr>
    </w:pPr>
  </w:p>
  <w:p w14:paraId="64395A1D" w14:textId="4430D8A6" w:rsidR="00BE4B6F" w:rsidRDefault="00BE4B6F" w:rsidP="00277084">
    <w:pPr>
      <w:pStyle w:val="En-tte"/>
      <w:pBdr>
        <w:bottom w:val="single" w:sz="4" w:space="1" w:color="auto"/>
      </w:pBdr>
      <w:tabs>
        <w:tab w:val="right" w:pos="9270"/>
      </w:tabs>
      <w:ind w:right="69"/>
      <w:jc w:val="right"/>
    </w:pPr>
    <w:r>
      <w:tab/>
    </w:r>
    <w:r>
      <w:fldChar w:fldCharType="begin"/>
    </w:r>
    <w:r>
      <w:instrText xml:space="preserve"> PAGE   \* MERGEFORMAT </w:instrText>
    </w:r>
    <w:r>
      <w:fldChar w:fldCharType="separate"/>
    </w:r>
    <w:r w:rsidR="00D40082">
      <w:rPr>
        <w:noProof/>
      </w:rPr>
      <w:t>xv</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61166"/>
      <w:docPartObj>
        <w:docPartGallery w:val="Page Numbers (Top of Page)"/>
        <w:docPartUnique/>
      </w:docPartObj>
    </w:sdtPr>
    <w:sdtEndPr/>
    <w:sdtContent>
      <w:p w14:paraId="2F22C750" w14:textId="77777777" w:rsidR="00BE4B6F" w:rsidRDefault="00BE4B6F" w:rsidP="009D4724">
        <w:pPr>
          <w:pStyle w:val="En-tte"/>
          <w:pBdr>
            <w:bottom w:val="single" w:sz="4" w:space="1" w:color="auto"/>
          </w:pBdr>
          <w:jc w:val="right"/>
        </w:pPr>
        <w:r>
          <w:fldChar w:fldCharType="begin"/>
        </w:r>
        <w:r>
          <w:instrText xml:space="preserve"> PAGE   \* MERGEFORMAT </w:instrText>
        </w:r>
        <w:r>
          <w:fldChar w:fldCharType="separate"/>
        </w:r>
        <w:r w:rsidR="00D40082">
          <w:rPr>
            <w:noProof/>
          </w:rPr>
          <w:t>1</w:t>
        </w:r>
        <w:r>
          <w:rPr>
            <w:noProof/>
          </w:rPr>
          <w:fldChar w:fldCharType="end"/>
        </w:r>
      </w:p>
    </w:sdtContent>
  </w:sdt>
  <w:p w14:paraId="64450A26" w14:textId="77777777" w:rsidR="00BE4B6F" w:rsidRPr="009D4724" w:rsidRDefault="00BE4B6F" w:rsidP="009D4724">
    <w:pPr>
      <w:pStyle w:val="En-tte"/>
      <w:rPr>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96E7"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xii</w:t>
    </w:r>
    <w:r>
      <w:rPr>
        <w:rStyle w:val="Numrodepage"/>
      </w:rPr>
      <w:fldChar w:fldCharType="end"/>
    </w:r>
  </w:p>
  <w:p w14:paraId="7DE90CD5" w14:textId="77777777" w:rsidR="00BE4B6F" w:rsidRDefault="00BE4B6F" w:rsidP="004E0251">
    <w:pPr>
      <w:pStyle w:val="En-tte"/>
      <w:pBdr>
        <w:bottom w:val="single" w:sz="4" w:space="1" w:color="auto"/>
      </w:pBdr>
      <w:tabs>
        <w:tab w:val="right" w:pos="9720"/>
      </w:tabs>
      <w:ind w:right="-72" w:firstLine="360"/>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322AC"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6A75D6A8" w14:textId="77777777" w:rsidR="00BE4B6F" w:rsidRDefault="00BE4B6F">
    <w:pPr>
      <w:pStyle w:val="En-tte"/>
      <w:ind w:right="-36"/>
    </w:pPr>
    <w:r>
      <w:t>Dossier type d’appel d’offres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868C"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C47A2EB" w14:textId="77777777" w:rsidR="00BE4B6F" w:rsidRDefault="00BE4B6F" w:rsidP="004E0251">
    <w:pPr>
      <w:pStyle w:val="En-tte"/>
      <w:pBdr>
        <w:bottom w:val="single" w:sz="4" w:space="1" w:color="auto"/>
      </w:pBdr>
      <w:tabs>
        <w:tab w:val="right" w:pos="9720"/>
      </w:tabs>
      <w:ind w:right="-72" w:firstLine="36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B2F67"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40082">
      <w:rPr>
        <w:rStyle w:val="Numrodepage"/>
        <w:noProof/>
      </w:rPr>
      <w:t>28</w:t>
    </w:r>
    <w:r>
      <w:rPr>
        <w:rStyle w:val="Numrodepage"/>
      </w:rPr>
      <w:fldChar w:fldCharType="end"/>
    </w:r>
  </w:p>
  <w:p w14:paraId="39665849" w14:textId="77777777" w:rsidR="00BE4B6F" w:rsidRDefault="00BE4B6F" w:rsidP="004E0251">
    <w:pPr>
      <w:pStyle w:val="En-tte"/>
      <w:pBdr>
        <w:bottom w:val="single" w:sz="4" w:space="1" w:color="auto"/>
      </w:pBdr>
      <w:tabs>
        <w:tab w:val="right" w:pos="9360"/>
      </w:tabs>
      <w:jc w:val="right"/>
    </w:pPr>
    <w:r>
      <w:t>Section I.  Instructions aux soumissionnaires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CA7D"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40082">
      <w:rPr>
        <w:rStyle w:val="Numrodepage"/>
        <w:noProof/>
      </w:rPr>
      <w:t>29</w:t>
    </w:r>
    <w:r>
      <w:rPr>
        <w:rStyle w:val="Numrodepage"/>
      </w:rPr>
      <w:fldChar w:fldCharType="end"/>
    </w:r>
  </w:p>
  <w:p w14:paraId="60D9FE24" w14:textId="7D05D961" w:rsidR="00BE4B6F" w:rsidRDefault="00BE4B6F" w:rsidP="004E0251">
    <w:pPr>
      <w:pStyle w:val="En-tte"/>
      <w:pBdr>
        <w:bottom w:val="single" w:sz="4" w:space="1" w:color="auto"/>
      </w:pBdr>
      <w:ind w:right="-3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FFC11"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40082">
      <w:rPr>
        <w:rStyle w:val="Numrodepage"/>
        <w:noProof/>
      </w:rPr>
      <w:t>38</w:t>
    </w:r>
    <w:r>
      <w:rPr>
        <w:rStyle w:val="Numrodepage"/>
      </w:rPr>
      <w:fldChar w:fldCharType="end"/>
    </w:r>
  </w:p>
  <w:p w14:paraId="7CC5E280" w14:textId="77777777" w:rsidR="00BE4B6F" w:rsidRDefault="00BE4B6F" w:rsidP="00427307">
    <w:pPr>
      <w:pStyle w:val="En-tte"/>
      <w:pBdr>
        <w:bottom w:val="single" w:sz="4" w:space="1" w:color="auto"/>
      </w:pBdr>
      <w:tabs>
        <w:tab w:val="right" w:pos="9360"/>
      </w:tabs>
      <w:ind w:firstLine="360"/>
    </w:pPr>
    <w:r>
      <w:rPr>
        <w:rStyle w:val="Numrodepage"/>
      </w:rPr>
      <w:tab/>
      <w:t>Section II. Données particulières de l’appel d’offres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8E6B8"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40082">
      <w:rPr>
        <w:rStyle w:val="Numrodepage"/>
        <w:noProof/>
      </w:rPr>
      <w:t>37</w:t>
    </w:r>
    <w:r>
      <w:rPr>
        <w:rStyle w:val="Numrodepage"/>
      </w:rPr>
      <w:fldChar w:fldCharType="end"/>
    </w:r>
  </w:p>
  <w:p w14:paraId="69B81B93" w14:textId="647150BA" w:rsidR="00BE4B6F" w:rsidRDefault="00BE4B6F" w:rsidP="00427307">
    <w:pPr>
      <w:pStyle w:val="En-tte"/>
      <w:pBdr>
        <w:bottom w:val="single" w:sz="4" w:space="1" w:color="auto"/>
      </w:pBdr>
      <w:ind w:right="-3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1E905" w14:textId="77777777" w:rsidR="00BE4B6F" w:rsidRDefault="00BE4B6F" w:rsidP="00427307">
    <w:pPr>
      <w:pStyle w:val="En-tte"/>
      <w:pBdr>
        <w:bottom w:val="single" w:sz="4" w:space="1" w:color="auto"/>
      </w:pBdr>
      <w:tabs>
        <w:tab w:val="right" w:pos="9360"/>
      </w:tabs>
      <w:ind w:right="-18"/>
    </w:pP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42</w:t>
    </w:r>
    <w:r>
      <w:rPr>
        <w:rStyle w:val="Numrodepage"/>
      </w:rPr>
      <w:fldChar w:fldCharType="end"/>
    </w:r>
    <w:r>
      <w:tab/>
      <w:t>Section III. Critères d’évaluation et de qualification (après pré-qualification)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577701"/>
      <w:docPartObj>
        <w:docPartGallery w:val="Page Numbers (Top of Page)"/>
        <w:docPartUnique/>
      </w:docPartObj>
    </w:sdtPr>
    <w:sdtEndPr>
      <w:rPr>
        <w:noProof/>
      </w:rPr>
    </w:sdtEndPr>
    <w:sdtContent>
      <w:p w14:paraId="53421294" w14:textId="42252A09" w:rsidR="000D5D3D" w:rsidRDefault="000D5D3D" w:rsidP="00277084">
        <w:pPr>
          <w:pStyle w:val="En-tte"/>
          <w:pBdr>
            <w:bottom w:val="single" w:sz="4" w:space="1" w:color="auto"/>
          </w:pBdr>
        </w:pPr>
        <w:r>
          <w:fldChar w:fldCharType="begin"/>
        </w:r>
        <w:r>
          <w:instrText xml:space="preserve"> PAGE   \* MERGEFORMAT </w:instrText>
        </w:r>
        <w:r>
          <w:fldChar w:fldCharType="separate"/>
        </w:r>
        <w:r w:rsidR="00D40082">
          <w:rPr>
            <w:noProof/>
          </w:rPr>
          <w:t>vi</w:t>
        </w:r>
        <w:r>
          <w:rPr>
            <w:noProof/>
          </w:rPr>
          <w:fldChar w:fldCharType="end"/>
        </w:r>
      </w:p>
    </w:sdtContent>
  </w:sdt>
  <w:p w14:paraId="713414DA" w14:textId="77777777" w:rsidR="000D5D3D" w:rsidRDefault="000D5D3D">
    <w:pPr>
      <w:pStyle w:val="En-tt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53F6" w14:textId="6A32DE63" w:rsidR="00BE4B6F" w:rsidRDefault="00BE4B6F" w:rsidP="00277084">
    <w:pPr>
      <w:pStyle w:val="En-tte"/>
      <w:pBdr>
        <w:bottom w:val="single" w:sz="4" w:space="0" w:color="auto"/>
      </w:pBdr>
      <w:tabs>
        <w:tab w:val="left" w:pos="567"/>
        <w:tab w:val="right" w:pos="9360"/>
      </w:tabs>
      <w:ind w:right="-18"/>
      <w:jc w:val="right"/>
    </w:pPr>
    <w: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43</w:t>
    </w:r>
    <w:r>
      <w:rPr>
        <w:rStyle w:val="Numrodepage"/>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BD08" w14:textId="648CDB1A" w:rsidR="00BE4B6F" w:rsidRDefault="00BE4B6F" w:rsidP="00277084">
    <w:pPr>
      <w:pStyle w:val="En-tte"/>
      <w:pBdr>
        <w:bottom w:val="single" w:sz="4" w:space="1" w:color="auto"/>
      </w:pBdr>
      <w:tabs>
        <w:tab w:val="right" w:pos="9360"/>
      </w:tabs>
      <w:spacing w:after="0"/>
      <w:ind w:left="0" w:right="-14" w:firstLine="0"/>
    </w:pP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48</w:t>
    </w:r>
    <w:r>
      <w:rPr>
        <w:rStyle w:val="Numrodepage"/>
      </w:rPr>
      <w:fldChar w:fldCharType="end"/>
    </w: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8F332" w14:textId="77777777" w:rsidR="00BE4B6F" w:rsidRDefault="00BE4B6F" w:rsidP="00D3014C">
    <w:pPr>
      <w:pStyle w:val="En-tte"/>
      <w:tabs>
        <w:tab w:val="left" w:pos="567"/>
        <w:tab w:val="right" w:pos="9360"/>
      </w:tabs>
      <w:spacing w:after="0"/>
      <w:ind w:right="-14"/>
    </w:pPr>
    <w:r>
      <w:t xml:space="preserve">Section III. Critères d’évaluation et de qualification </w:t>
    </w:r>
  </w:p>
  <w:p w14:paraId="49CDE977" w14:textId="48A69A82" w:rsidR="00BE4B6F" w:rsidRDefault="00BE4B6F">
    <w:pPr>
      <w:pStyle w:val="En-tte"/>
      <w:pBdr>
        <w:bottom w:val="single" w:sz="4" w:space="0" w:color="auto"/>
      </w:pBdr>
      <w:tabs>
        <w:tab w:val="left" w:pos="567"/>
        <w:tab w:val="right" w:pos="9360"/>
      </w:tabs>
      <w:ind w:right="-18"/>
    </w:pPr>
    <w:r>
      <w:t>(</w:t>
    </w:r>
    <w:r w:rsidRPr="00E21797">
      <w:t xml:space="preserve">Si une Pré Qualification </w:t>
    </w:r>
    <w:r>
      <w:t>n’</w:t>
    </w:r>
    <w:r w:rsidRPr="00E21797">
      <w:t>a</w:t>
    </w:r>
    <w:r>
      <w:t xml:space="preserve"> pas</w:t>
    </w:r>
    <w:r w:rsidRPr="00E21797">
      <w:t xml:space="preserve"> été effectuée préalablement</w:t>
    </w:r>
    <w:r>
      <w:t>)</w:t>
    </w:r>
    <w: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49</w:t>
    </w:r>
    <w:r>
      <w:rPr>
        <w:rStyle w:val="Numrodepage"/>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4BA1" w14:textId="4F3249EE" w:rsidR="00BE4B6F" w:rsidRDefault="00BE4B6F" w:rsidP="00005DA6">
    <w:pPr>
      <w:pStyle w:val="En-tte"/>
      <w:pBdr>
        <w:bottom w:val="single" w:sz="4" w:space="1" w:color="auto"/>
      </w:pBdr>
      <w:tabs>
        <w:tab w:val="right" w:pos="12960"/>
      </w:tabs>
      <w:ind w:left="0" w:right="-18" w:firstLine="0"/>
    </w:pP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58</w:t>
    </w:r>
    <w:r>
      <w:rPr>
        <w:rStyle w:val="Numrodepage"/>
      </w:rPr>
      <w:fldChar w:fldCharType="end"/>
    </w:r>
    <w:r>
      <w:tab/>
      <w:t xml:space="preserve">Section III. Critères d’évaluation et de qualification </w:t>
    </w:r>
    <w:r>
      <w:tab/>
      <w:t>(</w:t>
    </w:r>
    <w:r w:rsidRPr="00E21797">
      <w:t xml:space="preserve">Si une Pré Qualification </w:t>
    </w:r>
    <w:r>
      <w:t>n’</w:t>
    </w:r>
    <w:r w:rsidRPr="00E21797">
      <w:t>a</w:t>
    </w:r>
    <w:r>
      <w:t xml:space="preserve"> pas</w:t>
    </w:r>
    <w:r w:rsidRPr="00E21797">
      <w:t xml:space="preserve"> été effectuée préalablement</w:t>
    </w:r>
    <w: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0CA3" w14:textId="0ABE6A50" w:rsidR="00BE4B6F" w:rsidRDefault="00BE4B6F" w:rsidP="00277084">
    <w:pPr>
      <w:pStyle w:val="En-tte"/>
      <w:pBdr>
        <w:bottom w:val="single" w:sz="4" w:space="0" w:color="auto"/>
      </w:pBdr>
      <w:tabs>
        <w:tab w:val="left" w:pos="567"/>
        <w:tab w:val="right" w:pos="12960"/>
      </w:tabs>
      <w:ind w:right="-18"/>
      <w:jc w:val="right"/>
    </w:pPr>
    <w: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59</w:t>
    </w:r>
    <w:r>
      <w:rPr>
        <w:rStyle w:val="Numrodepage"/>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2BCC" w14:textId="77777777" w:rsidR="00BE4B6F" w:rsidRDefault="00BE4B6F">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D40082">
      <w:rPr>
        <w:rStyle w:val="Numrodepage"/>
        <w:noProof/>
      </w:rPr>
      <w:t>60</w:t>
    </w:r>
    <w:r>
      <w:rPr>
        <w:rStyle w:val="Numrodepage"/>
      </w:rPr>
      <w:fldChar w:fldCharType="end"/>
    </w:r>
  </w:p>
  <w:p w14:paraId="7D79F55E" w14:textId="77777777" w:rsidR="00BE4B6F" w:rsidRDefault="00BE4B6F" w:rsidP="00FB40E8">
    <w:pPr>
      <w:pStyle w:val="En-tte"/>
      <w:pBdr>
        <w:bottom w:val="single" w:sz="4" w:space="1" w:color="auto"/>
      </w:pBdr>
      <w:ind w:right="72"/>
      <w:jc w:val="right"/>
    </w:pPr>
    <w:r w:rsidRPr="00C067E3">
      <w:t xml:space="preserve">Section </w:t>
    </w:r>
    <w:r>
      <w:t>IV. Formulaires de soumission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26C4E" w14:textId="77777777" w:rsidR="00BE4B6F" w:rsidRDefault="00BE4B6F" w:rsidP="008F3578">
    <w:pPr>
      <w:pStyle w:val="En-tte"/>
      <w:pBdr>
        <w:bottom w:val="single" w:sz="4" w:space="0" w:color="auto"/>
      </w:pBdr>
      <w:tabs>
        <w:tab w:val="left" w:pos="567"/>
        <w:tab w:val="right" w:pos="9360"/>
        <w:tab w:val="right" w:pos="12960"/>
      </w:tabs>
      <w:ind w:right="-18"/>
    </w:pPr>
    <w:r>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r>
      <w:tab/>
    </w:r>
    <w:r>
      <w:rPr>
        <w:rStyle w:val="Numrodepage"/>
      </w:rPr>
      <w:fldChar w:fldCharType="begin"/>
    </w:r>
    <w:r>
      <w:rPr>
        <w:rStyle w:val="Numrodepage"/>
      </w:rPr>
      <w:instrText xml:space="preserve"> PAGE </w:instrText>
    </w:r>
    <w:r>
      <w:rPr>
        <w:rStyle w:val="Numrodepage"/>
      </w:rPr>
      <w:fldChar w:fldCharType="separate"/>
    </w:r>
    <w:r w:rsidR="00277084">
      <w:rPr>
        <w:rStyle w:val="Numrodepage"/>
        <w:noProof/>
      </w:rPr>
      <w:t>63</w:t>
    </w:r>
    <w:r>
      <w:rPr>
        <w:rStyle w:val="Numrodepage"/>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8D99" w14:textId="77777777" w:rsidR="00BE4B6F" w:rsidRPr="003801DB" w:rsidRDefault="00BE4B6F" w:rsidP="001B17AC">
    <w:pPr>
      <w:pStyle w:val="En-tte"/>
      <w:pBdr>
        <w:bottom w:val="single" w:sz="4" w:space="1" w:color="auto"/>
      </w:pBdr>
      <w:tabs>
        <w:tab w:val="right" w:pos="9360"/>
      </w:tabs>
      <w:rPr>
        <w:sz w:val="16"/>
        <w:szCs w:val="16"/>
      </w:rPr>
    </w:pPr>
    <w:r>
      <w:t>Section IV. Formulaires de Soumission</w:t>
    </w:r>
    <w:r>
      <w:rPr>
        <w:rStyle w:val="Numrodepage"/>
      </w:rPr>
      <w:fldChar w:fldCharType="begin"/>
    </w:r>
    <w:r>
      <w:rPr>
        <w:rStyle w:val="Numrodepage"/>
      </w:rPr>
      <w:instrText xml:space="preserve"> PAGE </w:instrText>
    </w:r>
    <w:r>
      <w:rPr>
        <w:rStyle w:val="Numrodepage"/>
      </w:rPr>
      <w:fldChar w:fldCharType="separate"/>
    </w:r>
    <w:r>
      <w:rPr>
        <w:rStyle w:val="Numrodepage"/>
        <w:noProof/>
      </w:rPr>
      <w:t>57</w:t>
    </w:r>
    <w:r>
      <w:rPr>
        <w:rStyle w:val="Numrodepage"/>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C0C3A" w14:textId="77777777" w:rsidR="00BE4B6F" w:rsidRPr="003801DB" w:rsidRDefault="00BE4B6F" w:rsidP="00F82AAD">
    <w:pPr>
      <w:pStyle w:val="En-tte"/>
      <w:pBdr>
        <w:bottom w:val="single" w:sz="4" w:space="1" w:color="auto"/>
      </w:pBdr>
      <w:tabs>
        <w:tab w:val="right" w:pos="9360"/>
      </w:tabs>
      <w:ind w:left="0" w:firstLine="0"/>
      <w:rPr>
        <w:sz w:val="16"/>
        <w:szCs w:val="16"/>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61</w:t>
    </w:r>
    <w:r>
      <w:rPr>
        <w:rStyle w:val="Numrodepage"/>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05FF" w14:textId="69E2DE38" w:rsidR="00BE4B6F" w:rsidRDefault="00BE4B6F" w:rsidP="0079587C">
    <w:pPr>
      <w:pStyle w:val="En-tte"/>
      <w:pBdr>
        <w:bottom w:val="single" w:sz="4" w:space="1" w:color="auto"/>
      </w:pBdr>
      <w:tabs>
        <w:tab w:val="right" w:pos="9270"/>
      </w:tabs>
      <w:ind w:left="0" w:right="72" w:firstLine="0"/>
    </w:pPr>
    <w:r>
      <w:fldChar w:fldCharType="begin"/>
    </w:r>
    <w:r>
      <w:instrText xml:space="preserve"> PAGE   \* MERGEFORMAT </w:instrText>
    </w:r>
    <w:r>
      <w:fldChar w:fldCharType="separate"/>
    </w:r>
    <w:r w:rsidR="00D40082">
      <w:rPr>
        <w:noProof/>
      </w:rPr>
      <w:t>122</w:t>
    </w:r>
    <w:r>
      <w:rPr>
        <w:noProof/>
      </w:rPr>
      <w:fldChar w:fldCharType="end"/>
    </w:r>
    <w:r>
      <w:tab/>
    </w:r>
    <w:r w:rsidRPr="00C067E3">
      <w:t xml:space="preserve">Section </w:t>
    </w:r>
    <w:r>
      <w:t>IV. Formulaires de soumission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F7E2B" w14:textId="4E14BCDB" w:rsidR="00BE4B6F" w:rsidRPr="001B17AC" w:rsidRDefault="00BE4B6F" w:rsidP="001B17AC">
    <w:pPr>
      <w:pStyle w:val="En-tte"/>
      <w:pBdr>
        <w:bottom w:val="single" w:sz="4" w:space="1" w:color="auto"/>
      </w:pBdr>
      <w:tabs>
        <w:tab w:val="right" w:pos="9360"/>
      </w:tabs>
    </w:pPr>
    <w:r>
      <w:rPr>
        <w:rStyle w:val="Numrodepage"/>
      </w:rPr>
      <w:fldChar w:fldCharType="begin"/>
    </w:r>
    <w:r>
      <w:rPr>
        <w:rStyle w:val="Numrodepage"/>
      </w:rPr>
      <w:instrText xml:space="preserve"> PAGE </w:instrText>
    </w:r>
    <w:r>
      <w:rPr>
        <w:rStyle w:val="Numrodepage"/>
      </w:rPr>
      <w:fldChar w:fldCharType="separate"/>
    </w:r>
    <w:r w:rsidR="000D5D3D">
      <w:rPr>
        <w:rStyle w:val="Numrodepage"/>
        <w:noProof/>
      </w:rPr>
      <w:t>iv</w:t>
    </w:r>
    <w:r>
      <w:rPr>
        <w:rStyle w:val="Numrodepage"/>
      </w:rPr>
      <w:fldChar w:fldCharType="end"/>
    </w:r>
    <w:r>
      <w:rPr>
        <w:rStyle w:val="Numrodepage"/>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1FF87" w14:textId="6BCC3B4C" w:rsidR="00BE4B6F" w:rsidRDefault="00BE4B6F" w:rsidP="00277084">
    <w:pPr>
      <w:pStyle w:val="En-tte"/>
      <w:pBdr>
        <w:bottom w:val="single" w:sz="4" w:space="0" w:color="auto"/>
      </w:pBdr>
      <w:tabs>
        <w:tab w:val="left" w:pos="567"/>
        <w:tab w:val="right" w:pos="9360"/>
      </w:tabs>
      <w:ind w:right="-18"/>
      <w:jc w:val="right"/>
    </w:pPr>
    <w: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123</w:t>
    </w:r>
    <w:r>
      <w:rPr>
        <w:rStyle w:val="Numrodepage"/>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E61C8" w14:textId="77777777" w:rsidR="00BE4B6F" w:rsidRPr="003801DB" w:rsidRDefault="00BE4B6F" w:rsidP="00312D33">
    <w:pPr>
      <w:pStyle w:val="En-tte"/>
      <w:pBdr>
        <w:bottom w:val="single" w:sz="4" w:space="1" w:color="auto"/>
      </w:pBdr>
      <w:tabs>
        <w:tab w:val="right" w:pos="9360"/>
      </w:tabs>
      <w:ind w:left="0" w:firstLine="0"/>
      <w:rPr>
        <w:sz w:val="16"/>
        <w:szCs w:val="16"/>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135</w:t>
    </w:r>
    <w:r>
      <w:rPr>
        <w:rStyle w:val="Numrodepage"/>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2CA49"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121</w:t>
    </w:r>
    <w:r>
      <w:rPr>
        <w:rStyle w:val="Numrodepage"/>
      </w:rPr>
      <w:fldChar w:fldCharType="end"/>
    </w:r>
  </w:p>
  <w:p w14:paraId="55F7289C" w14:textId="77777777" w:rsidR="00BE4B6F" w:rsidRDefault="00BE4B6F" w:rsidP="0098788B">
    <w:pPr>
      <w:pStyle w:val="En-tte"/>
      <w:pBdr>
        <w:bottom w:val="single" w:sz="4" w:space="1" w:color="auto"/>
      </w:pBdr>
      <w:ind w:right="-18"/>
    </w:pPr>
    <w:r>
      <w:rPr>
        <w:rStyle w:val="Numrodepage"/>
      </w:rPr>
      <w:t xml:space="preserve">Section V . Pays éligibles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9E94" w14:textId="77777777" w:rsidR="00BE4B6F" w:rsidRDefault="00BE4B6F">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D40082">
      <w:rPr>
        <w:rStyle w:val="Numrodepage"/>
        <w:noProof/>
      </w:rPr>
      <w:t>128</w:t>
    </w:r>
    <w:r>
      <w:rPr>
        <w:rStyle w:val="Numrodepage"/>
      </w:rPr>
      <w:fldChar w:fldCharType="end"/>
    </w:r>
  </w:p>
  <w:p w14:paraId="59954F42" w14:textId="77777777" w:rsidR="00BE4B6F" w:rsidRDefault="00BE4B6F" w:rsidP="00FB40E8">
    <w:pPr>
      <w:pStyle w:val="En-tte"/>
      <w:pBdr>
        <w:bottom w:val="single" w:sz="4" w:space="1" w:color="auto"/>
      </w:pBdr>
      <w:ind w:right="72"/>
      <w:jc w:val="right"/>
    </w:pPr>
    <w:r w:rsidRPr="00C067E3">
      <w:t xml:space="preserve">Section </w:t>
    </w:r>
    <w:r>
      <w:t>VI ; Règles de la Banque en matière de Fraude et Corruption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84DA" w14:textId="77777777" w:rsidR="00BE4B6F" w:rsidRDefault="00BE4B6F">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40082">
      <w:rPr>
        <w:rStyle w:val="Numrodepage"/>
        <w:noProof/>
      </w:rPr>
      <w:t>127</w:t>
    </w:r>
    <w:r>
      <w:rPr>
        <w:rStyle w:val="Numrodepage"/>
      </w:rPr>
      <w:fldChar w:fldCharType="end"/>
    </w:r>
  </w:p>
  <w:p w14:paraId="36BF9582" w14:textId="77777777" w:rsidR="00BE4B6F" w:rsidRDefault="00BE4B6F" w:rsidP="0098788B">
    <w:pPr>
      <w:pStyle w:val="En-tte"/>
      <w:pBdr>
        <w:bottom w:val="single" w:sz="4" w:space="1" w:color="auto"/>
      </w:pBdr>
      <w:ind w:right="-18"/>
    </w:pPr>
    <w:r>
      <w:rPr>
        <w:rStyle w:val="Numrodepage"/>
      </w:rPr>
      <w:t>Section VI . Politique de la Banque en matière de Fraude et Corruption</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BADE8" w14:textId="0EDAE34C" w:rsidR="00BE4B6F" w:rsidRDefault="00BE4B6F" w:rsidP="00654AC6">
    <w:pPr>
      <w:pStyle w:val="En-tte"/>
      <w:pBdr>
        <w:bottom w:val="single" w:sz="4" w:space="1" w:color="auto"/>
      </w:pBdr>
      <w:tabs>
        <w:tab w:val="right" w:pos="9360"/>
      </w:tabs>
      <w:ind w:left="0" w:firstLine="0"/>
    </w:pPr>
    <w:r>
      <w:fldChar w:fldCharType="begin"/>
    </w:r>
    <w:r>
      <w:instrText xml:space="preserve"> PAGE   \* MERGEFORMAT </w:instrText>
    </w:r>
    <w:r>
      <w:fldChar w:fldCharType="separate"/>
    </w:r>
    <w:r w:rsidR="00D40082">
      <w:rPr>
        <w:noProof/>
      </w:rPr>
      <w:t>134</w:t>
    </w:r>
    <w:r>
      <w:rPr>
        <w:noProof/>
      </w:rPr>
      <w:fldChar w:fldCharType="end"/>
    </w:r>
    <w:r>
      <w:tab/>
      <w:t>Section VII. Spécifications techniques et plans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158AD" w14:textId="62650B65" w:rsidR="00BE4B6F" w:rsidRPr="00107912" w:rsidRDefault="00BE4B6F" w:rsidP="00277084">
    <w:pPr>
      <w:pStyle w:val="En-tte"/>
      <w:pBdr>
        <w:bottom w:val="single" w:sz="4" w:space="1" w:color="auto"/>
      </w:pBdr>
      <w:tabs>
        <w:tab w:val="right" w:pos="9360"/>
      </w:tabs>
      <w:jc w:val="right"/>
    </w:pPr>
    <w: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133</w:t>
    </w:r>
    <w:r>
      <w:rPr>
        <w:rStyle w:val="Numrodepage"/>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684B" w14:textId="77777777" w:rsidR="00BE4B6F" w:rsidRPr="00E77576" w:rsidRDefault="00BE4B6F" w:rsidP="00A459B1">
    <w:pPr>
      <w:pStyle w:val="En-tte"/>
      <w:pBdr>
        <w:bottom w:val="single" w:sz="4" w:space="1" w:color="auto"/>
      </w:pBdr>
      <w:tabs>
        <w:tab w:val="right" w:pos="9360"/>
      </w:tabs>
      <w:ind w:left="0" w:firstLine="0"/>
    </w:pP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206</w:t>
    </w:r>
    <w:r>
      <w:rPr>
        <w:rStyle w:val="Numrodepage"/>
      </w:rPr>
      <w:fldChar w:fldCharType="end"/>
    </w:r>
    <w:r>
      <w:rPr>
        <w:rStyle w:val="Numrodepage"/>
      </w:rPr>
      <w:tab/>
    </w:r>
    <w:r w:rsidRPr="00E77576">
      <w:t>VII</w:t>
    </w:r>
    <w:r>
      <w:t>I</w:t>
    </w:r>
    <w:r w:rsidRPr="00E77576">
      <w:t>.  Cahier des Clauses administratives générales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0AE1" w14:textId="59730AD1" w:rsidR="00BE4B6F" w:rsidRPr="00107912" w:rsidRDefault="00BE4B6F" w:rsidP="00277084">
    <w:pPr>
      <w:pStyle w:val="En-tte"/>
      <w:pBdr>
        <w:bottom w:val="single" w:sz="4" w:space="1" w:color="auto"/>
      </w:pBdr>
      <w:tabs>
        <w:tab w:val="right" w:pos="9360"/>
      </w:tabs>
      <w:jc w:val="right"/>
    </w:pPr>
    <w: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205</w:t>
    </w:r>
    <w:r>
      <w:rPr>
        <w:rStyle w:val="Numrodepage"/>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581176"/>
      <w:docPartObj>
        <w:docPartGallery w:val="Page Numbers (Top of Page)"/>
        <w:docPartUnique/>
      </w:docPartObj>
    </w:sdtPr>
    <w:sdtEndPr/>
    <w:sdtContent>
      <w:p w14:paraId="0650FEC4" w14:textId="77777777" w:rsidR="00BE4B6F" w:rsidRDefault="00BE4B6F" w:rsidP="00C317CD">
        <w:pPr>
          <w:pStyle w:val="En-tte"/>
          <w:pBdr>
            <w:bottom w:val="single" w:sz="4" w:space="1" w:color="auto"/>
          </w:pBdr>
          <w:jc w:val="right"/>
        </w:pPr>
        <w:r>
          <w:fldChar w:fldCharType="begin"/>
        </w:r>
        <w:r>
          <w:instrText xml:space="preserve"> PAGE   \* MERGEFORMAT </w:instrText>
        </w:r>
        <w:r>
          <w:fldChar w:fldCharType="separate"/>
        </w:r>
        <w:r w:rsidR="00D40082">
          <w:rPr>
            <w:noProof/>
          </w:rPr>
          <w:t>136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A112" w14:textId="77777777" w:rsidR="00BE4B6F" w:rsidRPr="001B17AC" w:rsidRDefault="00BE4B6F" w:rsidP="001B17AC">
    <w:pPr>
      <w:pStyle w:val="En-tte"/>
      <w:pBdr>
        <w:bottom w:val="single" w:sz="4" w:space="1" w:color="auto"/>
      </w:pBdr>
      <w:tabs>
        <w:tab w:val="right" w:pos="9180"/>
      </w:tabs>
    </w:pPr>
    <w:r>
      <w:rPr>
        <w:rStyle w:val="Numrodepage"/>
      </w:rPr>
      <w:t>Préface</w:t>
    </w:r>
    <w: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iii</w:t>
    </w:r>
    <w:r>
      <w:rPr>
        <w:rStyle w:val="Numrodepage"/>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8E748" w14:textId="77777777" w:rsidR="00BE4B6F" w:rsidRPr="00B724A6" w:rsidRDefault="00BE4B6F" w:rsidP="00C50D3A">
    <w:pPr>
      <w:pStyle w:val="En-tte"/>
      <w:pBdr>
        <w:bottom w:val="single" w:sz="4" w:space="1" w:color="auto"/>
      </w:pBdr>
      <w:tabs>
        <w:tab w:val="right" w:pos="9360"/>
      </w:tabs>
      <w:ind w:left="0" w:firstLine="0"/>
    </w:pP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216</w:t>
    </w:r>
    <w:r>
      <w:rPr>
        <w:rStyle w:val="Numrodepage"/>
      </w:rPr>
      <w:fldChar w:fldCharType="end"/>
    </w:r>
    <w:r>
      <w:rPr>
        <w:rStyle w:val="Numrodepage"/>
      </w:rPr>
      <w:tab/>
      <w:t xml:space="preserve">Section IX.  </w:t>
    </w:r>
    <w:r>
      <w:t>Cahier des Clauses administratives particulières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E18CE" w14:textId="77777777" w:rsidR="00BE4B6F" w:rsidRPr="00B724A6" w:rsidRDefault="00BE4B6F" w:rsidP="00B724A6">
    <w:pPr>
      <w:pStyle w:val="En-tte"/>
      <w:pBdr>
        <w:bottom w:val="single" w:sz="4" w:space="1" w:color="auto"/>
      </w:pBdr>
      <w:tabs>
        <w:tab w:val="right" w:pos="9360"/>
      </w:tabs>
    </w:pPr>
    <w:r>
      <w:t>Section IX.  Cahier des Clauses administratives particulières</w:t>
    </w:r>
    <w: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217</w:t>
    </w:r>
    <w:r>
      <w:rPr>
        <w:rStyle w:val="Numrodepage"/>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782430"/>
      <w:docPartObj>
        <w:docPartGallery w:val="Page Numbers (Top of Page)"/>
        <w:docPartUnique/>
      </w:docPartObj>
    </w:sdtPr>
    <w:sdtEndPr/>
    <w:sdtContent>
      <w:p w14:paraId="57DC358F" w14:textId="77777777" w:rsidR="00BE4B6F" w:rsidRDefault="00BE4B6F" w:rsidP="00C317CD">
        <w:pPr>
          <w:pStyle w:val="En-tte"/>
          <w:pBdr>
            <w:bottom w:val="single" w:sz="4" w:space="1" w:color="auto"/>
          </w:pBdr>
          <w:jc w:val="right"/>
        </w:pPr>
        <w:r>
          <w:fldChar w:fldCharType="begin"/>
        </w:r>
        <w:r>
          <w:instrText xml:space="preserve"> PAGE   \* MERGEFORMAT </w:instrText>
        </w:r>
        <w:r>
          <w:fldChar w:fldCharType="separate"/>
        </w:r>
        <w:r w:rsidR="00D40082">
          <w:rPr>
            <w:noProof/>
          </w:rPr>
          <w:t>218</w:t>
        </w:r>
        <w:r>
          <w:rPr>
            <w:noProof/>
          </w:rPr>
          <w:fldChar w:fldCharType="end"/>
        </w:r>
      </w:p>
    </w:sdtContent>
  </w:sdt>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AF0B" w14:textId="320276E7" w:rsidR="00BE4B6F" w:rsidRDefault="00BE4B6F" w:rsidP="00B26E4A">
    <w:pPr>
      <w:pStyle w:val="En-tte"/>
      <w:pBdr>
        <w:bottom w:val="single" w:sz="4" w:space="1" w:color="auto"/>
      </w:pBdr>
      <w:tabs>
        <w:tab w:val="right" w:pos="8931"/>
      </w:tabs>
      <w:ind w:left="0" w:right="-19" w:firstLine="0"/>
    </w:pPr>
    <w:r>
      <w:fldChar w:fldCharType="begin"/>
    </w:r>
    <w:r>
      <w:instrText xml:space="preserve"> PAGE   \* MERGEFORMAT </w:instrText>
    </w:r>
    <w:r>
      <w:fldChar w:fldCharType="separate"/>
    </w:r>
    <w:r w:rsidR="00D40082">
      <w:rPr>
        <w:noProof/>
      </w:rPr>
      <w:t>228</w:t>
    </w:r>
    <w:r>
      <w:rPr>
        <w:noProof/>
      </w:rPr>
      <w:fldChar w:fldCharType="end"/>
    </w:r>
    <w:r>
      <w:tab/>
      <w:t>Section X. Formulaires du Marché</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86FBD" w14:textId="7F61E2C7" w:rsidR="00BE4B6F" w:rsidRPr="00953A23" w:rsidRDefault="00BE4B6F" w:rsidP="00953A23">
    <w:pPr>
      <w:pBdr>
        <w:bottom w:val="single" w:sz="4" w:space="1" w:color="auto"/>
      </w:pBdr>
      <w:tabs>
        <w:tab w:val="right" w:pos="8820"/>
      </w:tabs>
      <w:ind w:left="0" w:right="94" w:firstLine="0"/>
      <w:rPr>
        <w:sz w:val="20"/>
      </w:rPr>
    </w:pPr>
    <w:r w:rsidRPr="00953A23">
      <w:rPr>
        <w:sz w:val="20"/>
      </w:rPr>
      <w:tab/>
    </w:r>
    <w:r w:rsidRPr="00953A23">
      <w:rPr>
        <w:sz w:val="20"/>
      </w:rPr>
      <w:fldChar w:fldCharType="begin"/>
    </w:r>
    <w:r w:rsidRPr="00953A23">
      <w:rPr>
        <w:sz w:val="20"/>
      </w:rPr>
      <w:instrText xml:space="preserve"> PAGE   \* MERGEFORMAT </w:instrText>
    </w:r>
    <w:r w:rsidRPr="00953A23">
      <w:rPr>
        <w:sz w:val="20"/>
      </w:rPr>
      <w:fldChar w:fldCharType="separate"/>
    </w:r>
    <w:r w:rsidR="00D40082">
      <w:rPr>
        <w:noProof/>
        <w:sz w:val="20"/>
      </w:rPr>
      <w:t>229</w:t>
    </w:r>
    <w:r w:rsidRPr="00953A23">
      <w:rPr>
        <w:noProof/>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95061" w14:textId="77777777" w:rsidR="00BE4B6F" w:rsidRPr="001B17AC" w:rsidRDefault="00BE4B6F" w:rsidP="001B17AC">
    <w:pPr>
      <w:pStyle w:val="En-tte"/>
      <w:pBdr>
        <w:bottom w:val="single" w:sz="4" w:space="1" w:color="auto"/>
      </w:pBdr>
      <w:tabs>
        <w:tab w:val="right" w:pos="9360"/>
      </w:tabs>
    </w:pPr>
    <w:r w:rsidRPr="001B17AC">
      <w:rPr>
        <w:rStyle w:val="Numrodepage"/>
      </w:rPr>
      <w:fldChar w:fldCharType="begin"/>
    </w:r>
    <w:r w:rsidRPr="001B17AC">
      <w:rPr>
        <w:rStyle w:val="Numrodepage"/>
      </w:rPr>
      <w:instrText xml:space="preserve"> PAGE </w:instrText>
    </w:r>
    <w:r w:rsidRPr="001B17AC">
      <w:rPr>
        <w:rStyle w:val="Numrodepage"/>
      </w:rPr>
      <w:fldChar w:fldCharType="separate"/>
    </w:r>
    <w:r w:rsidR="00D40082">
      <w:rPr>
        <w:rStyle w:val="Numrodepage"/>
        <w:noProof/>
      </w:rPr>
      <w:t>viii</w:t>
    </w:r>
    <w:r w:rsidRPr="001B17AC">
      <w:rPr>
        <w:rStyle w:val="Numrodepage"/>
      </w:rPr>
      <w:fldChar w:fldCharType="end"/>
    </w:r>
    <w:r>
      <w:rPr>
        <w:rStyle w:val="Numrodepage"/>
      </w:rPr>
      <w:tab/>
    </w:r>
    <w:r>
      <w:t>Sommaire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E06B2" w14:textId="77777777" w:rsidR="00BE4B6F" w:rsidRPr="001B17AC" w:rsidRDefault="00BE4B6F" w:rsidP="001B17AC">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4F81" w14:textId="77777777" w:rsidR="00BE4B6F" w:rsidRPr="001B17AC" w:rsidRDefault="00BE4B6F" w:rsidP="001B17AC">
    <w:pPr>
      <w:pStyle w:val="En-tte"/>
      <w:pBdr>
        <w:bottom w:val="single" w:sz="4" w:space="1" w:color="auto"/>
      </w:pBdr>
      <w:tabs>
        <w:tab w:val="right" w:pos="9360"/>
      </w:tabs>
      <w:rPr>
        <w:lang w:val="en-US"/>
      </w:rPr>
    </w:pPr>
    <w:r>
      <w:rPr>
        <w:lang w:val="en-US"/>
      </w:rP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vii</w:t>
    </w:r>
    <w:r>
      <w:rPr>
        <w:rStyle w:val="Numrodepag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04A5" w14:textId="77777777" w:rsidR="00BE4B6F" w:rsidRPr="00AC070F" w:rsidRDefault="00BE4B6F" w:rsidP="009A7083">
    <w:pPr>
      <w:pStyle w:val="En-tte"/>
      <w:pBdr>
        <w:bottom w:val="single" w:sz="4" w:space="1" w:color="auto"/>
      </w:pBdr>
      <w:tabs>
        <w:tab w:val="right" w:pos="9360"/>
      </w:tabs>
      <w:ind w:left="0" w:firstLine="0"/>
    </w:pPr>
    <w:r w:rsidRPr="00AC070F">
      <w:rPr>
        <w:rStyle w:val="Numrodepage"/>
      </w:rPr>
      <w:fldChar w:fldCharType="begin"/>
    </w:r>
    <w:r w:rsidRPr="00AC070F">
      <w:rPr>
        <w:rStyle w:val="Numrodepage"/>
      </w:rPr>
      <w:instrText xml:space="preserve"> PAGE </w:instrText>
    </w:r>
    <w:r w:rsidRPr="00AC070F">
      <w:rPr>
        <w:rStyle w:val="Numrodepage"/>
      </w:rPr>
      <w:fldChar w:fldCharType="separate"/>
    </w:r>
    <w:r w:rsidR="00D40082">
      <w:rPr>
        <w:rStyle w:val="Numrodepage"/>
        <w:noProof/>
      </w:rPr>
      <w:t>xiv</w:t>
    </w:r>
    <w:r w:rsidRPr="00AC070F">
      <w:rPr>
        <w:rStyle w:val="Numrodepage"/>
      </w:rPr>
      <w:fldChar w:fldCharType="end"/>
    </w:r>
    <w:r>
      <w:rPr>
        <w:rStyle w:val="Numrodepage"/>
      </w:rPr>
      <w:tab/>
    </w:r>
    <w:r w:rsidRPr="00C15208">
      <w:t>Avis d’Appel d’offres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03FA9" w14:textId="77777777" w:rsidR="00BE4B6F" w:rsidRPr="00B476B3" w:rsidRDefault="00BE4B6F" w:rsidP="00663ED0">
    <w:pPr>
      <w:pStyle w:val="En-tte"/>
      <w:pBdr>
        <w:bottom w:val="single" w:sz="4" w:space="1" w:color="auto"/>
      </w:pBdr>
      <w:tabs>
        <w:tab w:val="right" w:pos="9000"/>
      </w:tabs>
    </w:pPr>
    <w:r>
      <w:rPr>
        <w:rStyle w:val="Numrodepage"/>
      </w:rPr>
      <w:t>Avis d’Appel d’Offres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D40082">
      <w:rPr>
        <w:rStyle w:val="Numrodepage"/>
        <w:noProof/>
      </w:rPr>
      <w:t>xi</w:t>
    </w:r>
    <w:r>
      <w:rPr>
        <w:rStyle w:val="Numrodepa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D51B76"/>
    <w:multiLevelType w:val="hybridMultilevel"/>
    <w:tmpl w:val="B37411EA"/>
    <w:lvl w:ilvl="0" w:tplc="8368BD5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73918"/>
    <w:multiLevelType w:val="multilevel"/>
    <w:tmpl w:val="E85EF15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D43E31"/>
    <w:multiLevelType w:val="multilevel"/>
    <w:tmpl w:val="E410C1EC"/>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67A37FA"/>
    <w:multiLevelType w:val="multilevel"/>
    <w:tmpl w:val="D9F41D12"/>
    <w:lvl w:ilvl="0">
      <w:start w:val="34"/>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9"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10" w15:restartNumberingAfterBreak="0">
    <w:nsid w:val="0B15633D"/>
    <w:multiLevelType w:val="hybridMultilevel"/>
    <w:tmpl w:val="E6BA16D4"/>
    <w:lvl w:ilvl="0" w:tplc="6CFEBA44">
      <w:start w:val="1"/>
      <w:numFmt w:val="bullet"/>
      <w:lvlText w:val=""/>
      <w:lvlJc w:val="left"/>
      <w:pPr>
        <w:ind w:left="936" w:hanging="360"/>
      </w:pPr>
      <w:rPr>
        <w:rFonts w:ascii="Symbol" w:hAnsi="Symbol" w:hint="default"/>
        <w:color w:val="auto"/>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E30277"/>
    <w:multiLevelType w:val="multilevel"/>
    <w:tmpl w:val="246A81B0"/>
    <w:lvl w:ilvl="0">
      <w:start w:val="4"/>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463479"/>
    <w:multiLevelType w:val="singleLevel"/>
    <w:tmpl w:val="A5C64B3C"/>
    <w:lvl w:ilvl="0">
      <w:start w:val="1"/>
      <w:numFmt w:val="decimal"/>
      <w:lvlText w:val="15.%1"/>
      <w:legacy w:legacy="1" w:legacySpace="120" w:legacyIndent="576"/>
      <w:lvlJc w:val="left"/>
      <w:pPr>
        <w:ind w:left="576" w:hanging="576"/>
      </w:pPr>
      <w:rPr>
        <w:rFonts w:cs="Times New Roman"/>
      </w:rPr>
    </w:lvl>
  </w:abstractNum>
  <w:abstractNum w:abstractNumId="15" w15:restartNumberingAfterBreak="0">
    <w:nsid w:val="12933EA1"/>
    <w:multiLevelType w:val="multilevel"/>
    <w:tmpl w:val="30EE7522"/>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7" w15:restartNumberingAfterBreak="0">
    <w:nsid w:val="14DF644E"/>
    <w:multiLevelType w:val="multilevel"/>
    <w:tmpl w:val="247029EC"/>
    <w:lvl w:ilvl="0">
      <w:start w:val="2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556354B"/>
    <w:multiLevelType w:val="multilevel"/>
    <w:tmpl w:val="2B3E4C56"/>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8187A0B"/>
    <w:multiLevelType w:val="multilevel"/>
    <w:tmpl w:val="33EAE7CC"/>
    <w:lvl w:ilvl="0">
      <w:start w:val="3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22"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23" w15:restartNumberingAfterBreak="0">
    <w:nsid w:val="1BA12C30"/>
    <w:multiLevelType w:val="multilevel"/>
    <w:tmpl w:val="C0983F96"/>
    <w:lvl w:ilvl="0">
      <w:start w:val="3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F00B83"/>
    <w:multiLevelType w:val="multilevel"/>
    <w:tmpl w:val="F6386E7C"/>
    <w:lvl w:ilvl="0">
      <w:start w:val="1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29"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1" w15:restartNumberingAfterBreak="0">
    <w:nsid w:val="2E3C66DF"/>
    <w:multiLevelType w:val="singleLevel"/>
    <w:tmpl w:val="D1E03A06"/>
    <w:lvl w:ilvl="0">
      <w:start w:val="1"/>
      <w:numFmt w:val="lowerLetter"/>
      <w:lvlText w:val="%1)"/>
      <w:legacy w:legacy="1" w:legacySpace="120" w:legacyIndent="360"/>
      <w:lvlJc w:val="left"/>
      <w:pPr>
        <w:ind w:left="927" w:hanging="360"/>
      </w:pPr>
      <w:rPr>
        <w:rFonts w:cs="Times New Roman"/>
      </w:rPr>
    </w:lvl>
  </w:abstractNum>
  <w:abstractNum w:abstractNumId="32" w15:restartNumberingAfterBreak="0">
    <w:nsid w:val="2E890339"/>
    <w:multiLevelType w:val="multilevel"/>
    <w:tmpl w:val="23EC608E"/>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34" w15:restartNumberingAfterBreak="0">
    <w:nsid w:val="2FD3766D"/>
    <w:multiLevelType w:val="multilevel"/>
    <w:tmpl w:val="8ADEE1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36" w15:restartNumberingAfterBreak="0">
    <w:nsid w:val="334E6435"/>
    <w:multiLevelType w:val="multilevel"/>
    <w:tmpl w:val="FCD2B9EE"/>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35775FED"/>
    <w:multiLevelType w:val="multilevel"/>
    <w:tmpl w:val="A52650FC"/>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40" w15:restartNumberingAfterBreak="0">
    <w:nsid w:val="3B2D5D4F"/>
    <w:multiLevelType w:val="multilevel"/>
    <w:tmpl w:val="A48E8CD0"/>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C3171F5"/>
    <w:multiLevelType w:val="multilevel"/>
    <w:tmpl w:val="20DCE5CE"/>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43" w15:restartNumberingAfterBreak="0">
    <w:nsid w:val="3F321855"/>
    <w:multiLevelType w:val="multilevel"/>
    <w:tmpl w:val="54B29C48"/>
    <w:lvl w:ilvl="0">
      <w:start w:val="2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15E661B"/>
    <w:multiLevelType w:val="multilevel"/>
    <w:tmpl w:val="BB1EEAB8"/>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47" w15:restartNumberingAfterBreak="0">
    <w:nsid w:val="432F2C8A"/>
    <w:multiLevelType w:val="multilevel"/>
    <w:tmpl w:val="545E210A"/>
    <w:lvl w:ilvl="0">
      <w:start w:val="4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49" w15:restartNumberingAfterBreak="0">
    <w:nsid w:val="483C72B7"/>
    <w:multiLevelType w:val="multilevel"/>
    <w:tmpl w:val="A288EC2E"/>
    <w:lvl w:ilvl="0">
      <w:start w:val="1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51"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5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53" w15:restartNumberingAfterBreak="0">
    <w:nsid w:val="4EBD6A4D"/>
    <w:multiLevelType w:val="multilevel"/>
    <w:tmpl w:val="8A02F4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F194757"/>
    <w:multiLevelType w:val="multilevel"/>
    <w:tmpl w:val="6B3A078E"/>
    <w:lvl w:ilvl="0">
      <w:start w:val="2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05B6E52"/>
    <w:multiLevelType w:val="multilevel"/>
    <w:tmpl w:val="06EE435C"/>
    <w:lvl w:ilvl="0">
      <w:start w:val="3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1A57227"/>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58" w15:restartNumberingAfterBreak="0">
    <w:nsid w:val="51CC5448"/>
    <w:multiLevelType w:val="multilevel"/>
    <w:tmpl w:val="333A8C8A"/>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2C928BF"/>
    <w:multiLevelType w:val="multilevel"/>
    <w:tmpl w:val="D50E341A"/>
    <w:lvl w:ilvl="0">
      <w:start w:val="2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36E6D64"/>
    <w:multiLevelType w:val="multilevel"/>
    <w:tmpl w:val="FB741D66"/>
    <w:lvl w:ilvl="0">
      <w:start w:val="3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391386A"/>
    <w:multiLevelType w:val="multilevel"/>
    <w:tmpl w:val="CBD2AF0E"/>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6A303CD"/>
    <w:multiLevelType w:val="multilevel"/>
    <w:tmpl w:val="6B14422A"/>
    <w:lvl w:ilvl="0">
      <w:start w:val="3"/>
      <w:numFmt w:val="decimal"/>
      <w:lvlText w:val="%1."/>
      <w:lvlJc w:val="left"/>
      <w:pPr>
        <w:ind w:left="576" w:hanging="576"/>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719143D"/>
    <w:multiLevelType w:val="multilevel"/>
    <w:tmpl w:val="0A4691D8"/>
    <w:lvl w:ilvl="0">
      <w:start w:val="4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8C68E2"/>
    <w:multiLevelType w:val="multilevel"/>
    <w:tmpl w:val="5CEC44F0"/>
    <w:lvl w:ilvl="0">
      <w:start w:val="4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67" w15:restartNumberingAfterBreak="0">
    <w:nsid w:val="59AC51A0"/>
    <w:multiLevelType w:val="multilevel"/>
    <w:tmpl w:val="629EE266"/>
    <w:lvl w:ilvl="0">
      <w:start w:val="4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9"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0" w15:restartNumberingAfterBreak="0">
    <w:nsid w:val="5C99299E"/>
    <w:multiLevelType w:val="multilevel"/>
    <w:tmpl w:val="70F03D52"/>
    <w:lvl w:ilvl="0">
      <w:start w:val="4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025281C"/>
    <w:multiLevelType w:val="multilevel"/>
    <w:tmpl w:val="B36CB664"/>
    <w:lvl w:ilvl="0">
      <w:start w:val="4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1B76A0E"/>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73" w15:restartNumberingAfterBreak="0">
    <w:nsid w:val="644278AD"/>
    <w:multiLevelType w:val="multilevel"/>
    <w:tmpl w:val="064285AC"/>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6F475AC"/>
    <w:multiLevelType w:val="hybridMultilevel"/>
    <w:tmpl w:val="460A7E24"/>
    <w:lvl w:ilvl="0" w:tplc="E2D0CED8">
      <w:start w:val="2"/>
      <w:numFmt w:val="lowerLetter"/>
      <w:lvlText w:val="%1)"/>
      <w:lvlJc w:val="left"/>
      <w:pPr>
        <w:tabs>
          <w:tab w:val="num" w:pos="0"/>
        </w:tabs>
        <w:ind w:left="1080" w:hanging="360"/>
      </w:pPr>
      <w:rPr>
        <w:rFonts w:cs="Times New Roman" w:hint="default"/>
      </w:rPr>
    </w:lvl>
    <w:lvl w:ilvl="1" w:tplc="E00CE2CC" w:tentative="1">
      <w:start w:val="1"/>
      <w:numFmt w:val="lowerLetter"/>
      <w:lvlText w:val="%2."/>
      <w:lvlJc w:val="left"/>
      <w:pPr>
        <w:tabs>
          <w:tab w:val="num" w:pos="1440"/>
        </w:tabs>
        <w:ind w:left="1440" w:hanging="360"/>
      </w:pPr>
      <w:rPr>
        <w:rFonts w:cs="Times New Roman"/>
      </w:rPr>
    </w:lvl>
    <w:lvl w:ilvl="2" w:tplc="503EAA90" w:tentative="1">
      <w:start w:val="1"/>
      <w:numFmt w:val="lowerRoman"/>
      <w:lvlText w:val="%3."/>
      <w:lvlJc w:val="right"/>
      <w:pPr>
        <w:tabs>
          <w:tab w:val="num" w:pos="2160"/>
        </w:tabs>
        <w:ind w:left="2160" w:hanging="180"/>
      </w:pPr>
      <w:rPr>
        <w:rFonts w:cs="Times New Roman"/>
      </w:rPr>
    </w:lvl>
    <w:lvl w:ilvl="3" w:tplc="E1B09752" w:tentative="1">
      <w:start w:val="1"/>
      <w:numFmt w:val="decimal"/>
      <w:lvlText w:val="%4."/>
      <w:lvlJc w:val="left"/>
      <w:pPr>
        <w:tabs>
          <w:tab w:val="num" w:pos="2880"/>
        </w:tabs>
        <w:ind w:left="2880" w:hanging="360"/>
      </w:pPr>
      <w:rPr>
        <w:rFonts w:cs="Times New Roman"/>
      </w:rPr>
    </w:lvl>
    <w:lvl w:ilvl="4" w:tplc="A4C2297A" w:tentative="1">
      <w:start w:val="1"/>
      <w:numFmt w:val="lowerLetter"/>
      <w:lvlText w:val="%5."/>
      <w:lvlJc w:val="left"/>
      <w:pPr>
        <w:tabs>
          <w:tab w:val="num" w:pos="3600"/>
        </w:tabs>
        <w:ind w:left="3600" w:hanging="360"/>
      </w:pPr>
      <w:rPr>
        <w:rFonts w:cs="Times New Roman"/>
      </w:rPr>
    </w:lvl>
    <w:lvl w:ilvl="5" w:tplc="7E0E81E0" w:tentative="1">
      <w:start w:val="1"/>
      <w:numFmt w:val="lowerRoman"/>
      <w:lvlText w:val="%6."/>
      <w:lvlJc w:val="right"/>
      <w:pPr>
        <w:tabs>
          <w:tab w:val="num" w:pos="4320"/>
        </w:tabs>
        <w:ind w:left="4320" w:hanging="180"/>
      </w:pPr>
      <w:rPr>
        <w:rFonts w:cs="Times New Roman"/>
      </w:rPr>
    </w:lvl>
    <w:lvl w:ilvl="6" w:tplc="DDFEFA8C" w:tentative="1">
      <w:start w:val="1"/>
      <w:numFmt w:val="decimal"/>
      <w:lvlText w:val="%7."/>
      <w:lvlJc w:val="left"/>
      <w:pPr>
        <w:tabs>
          <w:tab w:val="num" w:pos="5040"/>
        </w:tabs>
        <w:ind w:left="5040" w:hanging="360"/>
      </w:pPr>
      <w:rPr>
        <w:rFonts w:cs="Times New Roman"/>
      </w:rPr>
    </w:lvl>
    <w:lvl w:ilvl="7" w:tplc="8368CDDE" w:tentative="1">
      <w:start w:val="1"/>
      <w:numFmt w:val="lowerLetter"/>
      <w:lvlText w:val="%8."/>
      <w:lvlJc w:val="left"/>
      <w:pPr>
        <w:tabs>
          <w:tab w:val="num" w:pos="5760"/>
        </w:tabs>
        <w:ind w:left="5760" w:hanging="360"/>
      </w:pPr>
      <w:rPr>
        <w:rFonts w:cs="Times New Roman"/>
      </w:rPr>
    </w:lvl>
    <w:lvl w:ilvl="8" w:tplc="497A2274" w:tentative="1">
      <w:start w:val="1"/>
      <w:numFmt w:val="lowerRoman"/>
      <w:lvlText w:val="%9."/>
      <w:lvlJc w:val="right"/>
      <w:pPr>
        <w:tabs>
          <w:tab w:val="num" w:pos="6480"/>
        </w:tabs>
        <w:ind w:left="6480" w:hanging="180"/>
      </w:pPr>
      <w:rPr>
        <w:rFonts w:cs="Times New Roman"/>
      </w:rPr>
    </w:lvl>
  </w:abstractNum>
  <w:abstractNum w:abstractNumId="75" w15:restartNumberingAfterBreak="0">
    <w:nsid w:val="67685F48"/>
    <w:multiLevelType w:val="hybridMultilevel"/>
    <w:tmpl w:val="B37411EA"/>
    <w:lvl w:ilvl="0" w:tplc="8368BD5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8F42347"/>
    <w:multiLevelType w:val="multilevel"/>
    <w:tmpl w:val="0FACA0B0"/>
    <w:lvl w:ilvl="0">
      <w:start w:val="4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942658D"/>
    <w:multiLevelType w:val="multilevel"/>
    <w:tmpl w:val="99C463CE"/>
    <w:lvl w:ilvl="0">
      <w:start w:val="3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DEC562C"/>
    <w:multiLevelType w:val="multilevel"/>
    <w:tmpl w:val="F710D878"/>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24503AA"/>
    <w:multiLevelType w:val="multilevel"/>
    <w:tmpl w:val="98BA9D78"/>
    <w:lvl w:ilvl="0">
      <w:start w:val="3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2C65935"/>
    <w:multiLevelType w:val="multilevel"/>
    <w:tmpl w:val="DE1EE984"/>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4EA1824"/>
    <w:multiLevelType w:val="hybridMultilevel"/>
    <w:tmpl w:val="9956E994"/>
    <w:lvl w:ilvl="0" w:tplc="D1E03A06">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84" w15:restartNumberingAfterBreak="0">
    <w:nsid w:val="75866B04"/>
    <w:multiLevelType w:val="multilevel"/>
    <w:tmpl w:val="FB904518"/>
    <w:lvl w:ilvl="0">
      <w:start w:val="33"/>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86"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87" w15:restartNumberingAfterBreak="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88"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0"/>
  </w:num>
  <w:num w:numId="2">
    <w:abstractNumId w:val="88"/>
  </w:num>
  <w:num w:numId="3">
    <w:abstractNumId w:val="35"/>
  </w:num>
  <w:num w:numId="4">
    <w:abstractNumId w:val="66"/>
  </w:num>
  <w:num w:numId="5">
    <w:abstractNumId w:val="42"/>
  </w:num>
  <w:num w:numId="6">
    <w:abstractNumId w:val="21"/>
  </w:num>
  <w:num w:numId="7">
    <w:abstractNumId w:val="52"/>
  </w:num>
  <w:num w:numId="8">
    <w:abstractNumId w:val="9"/>
  </w:num>
  <w:num w:numId="9">
    <w:abstractNumId w:val="39"/>
  </w:num>
  <w:num w:numId="10">
    <w:abstractNumId w:val="86"/>
  </w:num>
  <w:num w:numId="11">
    <w:abstractNumId w:val="30"/>
  </w:num>
  <w:num w:numId="12">
    <w:abstractNumId w:val="87"/>
  </w:num>
  <w:num w:numId="13">
    <w:abstractNumId w:val="31"/>
  </w:num>
  <w:num w:numId="14">
    <w:abstractNumId w:val="14"/>
  </w:num>
  <w:num w:numId="15">
    <w:abstractNumId w:val="46"/>
  </w:num>
  <w:num w:numId="16">
    <w:abstractNumId w:val="28"/>
  </w:num>
  <w:num w:numId="17">
    <w:abstractNumId w:val="22"/>
  </w:num>
  <w:num w:numId="18">
    <w:abstractNumId w:val="33"/>
  </w:num>
  <w:num w:numId="19">
    <w:abstractNumId w:val="48"/>
  </w:num>
  <w:num w:numId="20">
    <w:abstractNumId w:val="85"/>
  </w:num>
  <w:num w:numId="21">
    <w:abstractNumId w:val="51"/>
  </w:num>
  <w:num w:numId="22">
    <w:abstractNumId w:val="5"/>
  </w:num>
  <w:num w:numId="23">
    <w:abstractNumId w:val="83"/>
  </w:num>
  <w:num w:numId="24">
    <w:abstractNumId w:val="15"/>
  </w:num>
  <w:num w:numId="25">
    <w:abstractNumId w:val="6"/>
  </w:num>
  <w:num w:numId="26">
    <w:abstractNumId w:val="53"/>
  </w:num>
  <w:num w:numId="27">
    <w:abstractNumId w:val="8"/>
  </w:num>
  <w:num w:numId="28">
    <w:abstractNumId w:val="19"/>
  </w:num>
  <w:num w:numId="29">
    <w:abstractNumId w:val="74"/>
  </w:num>
  <w:num w:numId="30">
    <w:abstractNumId w:val="11"/>
  </w:num>
  <w:num w:numId="31">
    <w:abstractNumId w:val="12"/>
  </w:num>
  <w:num w:numId="32">
    <w:abstractNumId w:val="37"/>
  </w:num>
  <w:num w:numId="33">
    <w:abstractNumId w:val="50"/>
  </w:num>
  <w:num w:numId="34">
    <w:abstractNumId w:val="10"/>
  </w:num>
  <w:num w:numId="35">
    <w:abstractNumId w:val="16"/>
  </w:num>
  <w:num w:numId="36">
    <w:abstractNumId w:val="82"/>
  </w:num>
  <w:num w:numId="37">
    <w:abstractNumId w:val="68"/>
  </w:num>
  <w:num w:numId="38">
    <w:abstractNumId w:val="75"/>
  </w:num>
  <w:num w:numId="39">
    <w:abstractNumId w:val="1"/>
  </w:num>
  <w:num w:numId="40">
    <w:abstractNumId w:val="55"/>
  </w:num>
  <w:num w:numId="41">
    <w:abstractNumId w:val="4"/>
  </w:num>
  <w:num w:numId="42">
    <w:abstractNumId w:val="26"/>
  </w:num>
  <w:num w:numId="43">
    <w:abstractNumId w:val="24"/>
  </w:num>
  <w:num w:numId="44">
    <w:abstractNumId w:val="57"/>
  </w:num>
  <w:num w:numId="45">
    <w:abstractNumId w:val="34"/>
  </w:num>
  <w:num w:numId="46">
    <w:abstractNumId w:val="61"/>
  </w:num>
  <w:num w:numId="47">
    <w:abstractNumId w:val="62"/>
  </w:num>
  <w:num w:numId="48">
    <w:abstractNumId w:val="13"/>
  </w:num>
  <w:num w:numId="49">
    <w:abstractNumId w:val="36"/>
  </w:num>
  <w:num w:numId="50">
    <w:abstractNumId w:val="32"/>
  </w:num>
  <w:num w:numId="51">
    <w:abstractNumId w:val="45"/>
  </w:num>
  <w:num w:numId="52">
    <w:abstractNumId w:val="78"/>
  </w:num>
  <w:num w:numId="53">
    <w:abstractNumId w:val="18"/>
  </w:num>
  <w:num w:numId="54">
    <w:abstractNumId w:val="25"/>
  </w:num>
  <w:num w:numId="55">
    <w:abstractNumId w:val="2"/>
  </w:num>
  <w:num w:numId="56">
    <w:abstractNumId w:val="40"/>
  </w:num>
  <w:num w:numId="57">
    <w:abstractNumId w:val="73"/>
  </w:num>
  <w:num w:numId="58">
    <w:abstractNumId w:val="49"/>
  </w:num>
  <w:num w:numId="59">
    <w:abstractNumId w:val="38"/>
  </w:num>
  <w:num w:numId="60">
    <w:abstractNumId w:val="58"/>
  </w:num>
  <w:num w:numId="61">
    <w:abstractNumId w:val="41"/>
  </w:num>
  <w:num w:numId="62">
    <w:abstractNumId w:val="3"/>
  </w:num>
  <w:num w:numId="63">
    <w:abstractNumId w:val="81"/>
  </w:num>
  <w:num w:numId="64">
    <w:abstractNumId w:val="59"/>
  </w:num>
  <w:num w:numId="65">
    <w:abstractNumId w:val="17"/>
  </w:num>
  <w:num w:numId="66">
    <w:abstractNumId w:val="54"/>
  </w:num>
  <w:num w:numId="67">
    <w:abstractNumId w:val="43"/>
  </w:num>
  <w:num w:numId="68">
    <w:abstractNumId w:val="60"/>
  </w:num>
  <w:num w:numId="69">
    <w:abstractNumId w:val="20"/>
  </w:num>
  <w:num w:numId="70">
    <w:abstractNumId w:val="80"/>
  </w:num>
  <w:num w:numId="71">
    <w:abstractNumId w:val="84"/>
  </w:num>
  <w:num w:numId="72">
    <w:abstractNumId w:val="7"/>
  </w:num>
  <w:num w:numId="73">
    <w:abstractNumId w:val="77"/>
  </w:num>
  <w:num w:numId="74">
    <w:abstractNumId w:val="56"/>
  </w:num>
  <w:num w:numId="75">
    <w:abstractNumId w:val="64"/>
  </w:num>
  <w:num w:numId="76">
    <w:abstractNumId w:val="44"/>
  </w:num>
  <w:num w:numId="77">
    <w:abstractNumId w:val="23"/>
  </w:num>
  <w:num w:numId="78">
    <w:abstractNumId w:val="27"/>
  </w:num>
  <w:num w:numId="79">
    <w:abstractNumId w:val="65"/>
  </w:num>
  <w:num w:numId="80">
    <w:abstractNumId w:val="67"/>
  </w:num>
  <w:num w:numId="81">
    <w:abstractNumId w:val="79"/>
  </w:num>
  <w:num w:numId="82">
    <w:abstractNumId w:val="71"/>
  </w:num>
  <w:num w:numId="83">
    <w:abstractNumId w:val="76"/>
  </w:num>
  <w:num w:numId="84">
    <w:abstractNumId w:val="29"/>
  </w:num>
  <w:num w:numId="85">
    <w:abstractNumId w:val="47"/>
  </w:num>
  <w:num w:numId="86">
    <w:abstractNumId w:val="70"/>
  </w:num>
  <w:num w:numId="87">
    <w:abstractNumId w:val="63"/>
  </w:num>
  <w:num w:numId="88">
    <w:abstractNumId w:val="72"/>
  </w:num>
  <w:num w:numId="89">
    <w:abstractNumId w:val="6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4E"/>
    <w:rsid w:val="00000083"/>
    <w:rsid w:val="00000119"/>
    <w:rsid w:val="00001289"/>
    <w:rsid w:val="0000296E"/>
    <w:rsid w:val="000040D7"/>
    <w:rsid w:val="000048D3"/>
    <w:rsid w:val="00005DA6"/>
    <w:rsid w:val="00006E9A"/>
    <w:rsid w:val="00010A1F"/>
    <w:rsid w:val="00011C10"/>
    <w:rsid w:val="000120E1"/>
    <w:rsid w:val="00013DB4"/>
    <w:rsid w:val="0001410C"/>
    <w:rsid w:val="00020975"/>
    <w:rsid w:val="00020D51"/>
    <w:rsid w:val="00024EA3"/>
    <w:rsid w:val="000251F0"/>
    <w:rsid w:val="00026E0D"/>
    <w:rsid w:val="000279F9"/>
    <w:rsid w:val="00030AF4"/>
    <w:rsid w:val="000316D2"/>
    <w:rsid w:val="0003289E"/>
    <w:rsid w:val="0003317C"/>
    <w:rsid w:val="00037168"/>
    <w:rsid w:val="00037573"/>
    <w:rsid w:val="00040172"/>
    <w:rsid w:val="000434D1"/>
    <w:rsid w:val="00043A84"/>
    <w:rsid w:val="00043E49"/>
    <w:rsid w:val="0004424A"/>
    <w:rsid w:val="00045076"/>
    <w:rsid w:val="000466FB"/>
    <w:rsid w:val="000502FA"/>
    <w:rsid w:val="00050351"/>
    <w:rsid w:val="00051391"/>
    <w:rsid w:val="00053D40"/>
    <w:rsid w:val="00054ED1"/>
    <w:rsid w:val="00055876"/>
    <w:rsid w:val="0005607C"/>
    <w:rsid w:val="00056853"/>
    <w:rsid w:val="00057EC9"/>
    <w:rsid w:val="0006041E"/>
    <w:rsid w:val="00061807"/>
    <w:rsid w:val="0006277A"/>
    <w:rsid w:val="000646CB"/>
    <w:rsid w:val="00064755"/>
    <w:rsid w:val="00064BCC"/>
    <w:rsid w:val="00064D22"/>
    <w:rsid w:val="00065741"/>
    <w:rsid w:val="00066524"/>
    <w:rsid w:val="0006673E"/>
    <w:rsid w:val="000670F9"/>
    <w:rsid w:val="00071BA6"/>
    <w:rsid w:val="00073834"/>
    <w:rsid w:val="00073C66"/>
    <w:rsid w:val="00073D6C"/>
    <w:rsid w:val="000745D4"/>
    <w:rsid w:val="00075629"/>
    <w:rsid w:val="0008053E"/>
    <w:rsid w:val="00080B61"/>
    <w:rsid w:val="00080C3A"/>
    <w:rsid w:val="00081E26"/>
    <w:rsid w:val="0008205F"/>
    <w:rsid w:val="0008234E"/>
    <w:rsid w:val="00082481"/>
    <w:rsid w:val="000835E9"/>
    <w:rsid w:val="00084254"/>
    <w:rsid w:val="00084778"/>
    <w:rsid w:val="00085017"/>
    <w:rsid w:val="00085318"/>
    <w:rsid w:val="00085ABA"/>
    <w:rsid w:val="0008623C"/>
    <w:rsid w:val="00090BF9"/>
    <w:rsid w:val="000917B9"/>
    <w:rsid w:val="000919CF"/>
    <w:rsid w:val="00091B7B"/>
    <w:rsid w:val="0009292B"/>
    <w:rsid w:val="00094B65"/>
    <w:rsid w:val="00095F3D"/>
    <w:rsid w:val="000A1B04"/>
    <w:rsid w:val="000A408C"/>
    <w:rsid w:val="000A450A"/>
    <w:rsid w:val="000A68E6"/>
    <w:rsid w:val="000B116B"/>
    <w:rsid w:val="000B143A"/>
    <w:rsid w:val="000B4127"/>
    <w:rsid w:val="000B4638"/>
    <w:rsid w:val="000B69A1"/>
    <w:rsid w:val="000B78FC"/>
    <w:rsid w:val="000C2173"/>
    <w:rsid w:val="000C2331"/>
    <w:rsid w:val="000C28C6"/>
    <w:rsid w:val="000C321F"/>
    <w:rsid w:val="000C42CA"/>
    <w:rsid w:val="000C523D"/>
    <w:rsid w:val="000C6752"/>
    <w:rsid w:val="000C7A03"/>
    <w:rsid w:val="000D193F"/>
    <w:rsid w:val="000D19A6"/>
    <w:rsid w:val="000D3927"/>
    <w:rsid w:val="000D51DF"/>
    <w:rsid w:val="000D5D3D"/>
    <w:rsid w:val="000D6EAF"/>
    <w:rsid w:val="000D709B"/>
    <w:rsid w:val="000E16B0"/>
    <w:rsid w:val="000E2198"/>
    <w:rsid w:val="000E22AA"/>
    <w:rsid w:val="000E3451"/>
    <w:rsid w:val="000E46C2"/>
    <w:rsid w:val="000E46C4"/>
    <w:rsid w:val="000E5473"/>
    <w:rsid w:val="000E59C6"/>
    <w:rsid w:val="000E6ADA"/>
    <w:rsid w:val="000E6EFF"/>
    <w:rsid w:val="000F02D3"/>
    <w:rsid w:val="000F0869"/>
    <w:rsid w:val="000F399E"/>
    <w:rsid w:val="000F3C97"/>
    <w:rsid w:val="000F4EED"/>
    <w:rsid w:val="000F50F9"/>
    <w:rsid w:val="00100BD1"/>
    <w:rsid w:val="00100CA7"/>
    <w:rsid w:val="00102E09"/>
    <w:rsid w:val="0010302A"/>
    <w:rsid w:val="00104866"/>
    <w:rsid w:val="00104F78"/>
    <w:rsid w:val="00106B52"/>
    <w:rsid w:val="00106B6A"/>
    <w:rsid w:val="00107912"/>
    <w:rsid w:val="0011417E"/>
    <w:rsid w:val="00114B52"/>
    <w:rsid w:val="00115435"/>
    <w:rsid w:val="00115947"/>
    <w:rsid w:val="00115C37"/>
    <w:rsid w:val="00116CCD"/>
    <w:rsid w:val="00117010"/>
    <w:rsid w:val="001175B7"/>
    <w:rsid w:val="00117BE8"/>
    <w:rsid w:val="00120CDA"/>
    <w:rsid w:val="001217A9"/>
    <w:rsid w:val="00122D67"/>
    <w:rsid w:val="00123D98"/>
    <w:rsid w:val="00125079"/>
    <w:rsid w:val="00125325"/>
    <w:rsid w:val="00126053"/>
    <w:rsid w:val="00127345"/>
    <w:rsid w:val="00127A8F"/>
    <w:rsid w:val="00131009"/>
    <w:rsid w:val="0013165E"/>
    <w:rsid w:val="00131733"/>
    <w:rsid w:val="00132FA7"/>
    <w:rsid w:val="0013330B"/>
    <w:rsid w:val="0013352C"/>
    <w:rsid w:val="0013518C"/>
    <w:rsid w:val="001367A3"/>
    <w:rsid w:val="00136839"/>
    <w:rsid w:val="00140A17"/>
    <w:rsid w:val="00141261"/>
    <w:rsid w:val="00142CB3"/>
    <w:rsid w:val="00144351"/>
    <w:rsid w:val="001454CF"/>
    <w:rsid w:val="00145637"/>
    <w:rsid w:val="0014669A"/>
    <w:rsid w:val="001469B3"/>
    <w:rsid w:val="00147ABB"/>
    <w:rsid w:val="00150638"/>
    <w:rsid w:val="00154B3C"/>
    <w:rsid w:val="0015591B"/>
    <w:rsid w:val="00156E8A"/>
    <w:rsid w:val="00156E9B"/>
    <w:rsid w:val="00160015"/>
    <w:rsid w:val="00161C7C"/>
    <w:rsid w:val="00164E90"/>
    <w:rsid w:val="001652FE"/>
    <w:rsid w:val="00165806"/>
    <w:rsid w:val="00165AA0"/>
    <w:rsid w:val="00171731"/>
    <w:rsid w:val="001725DF"/>
    <w:rsid w:val="00175853"/>
    <w:rsid w:val="001772D6"/>
    <w:rsid w:val="00181447"/>
    <w:rsid w:val="00183B77"/>
    <w:rsid w:val="00185238"/>
    <w:rsid w:val="00185346"/>
    <w:rsid w:val="00187398"/>
    <w:rsid w:val="00187E58"/>
    <w:rsid w:val="00187EB0"/>
    <w:rsid w:val="00190650"/>
    <w:rsid w:val="00194E34"/>
    <w:rsid w:val="001950E7"/>
    <w:rsid w:val="001971DE"/>
    <w:rsid w:val="001A1994"/>
    <w:rsid w:val="001A206C"/>
    <w:rsid w:val="001A3227"/>
    <w:rsid w:val="001A32A4"/>
    <w:rsid w:val="001A505E"/>
    <w:rsid w:val="001A6507"/>
    <w:rsid w:val="001A7798"/>
    <w:rsid w:val="001A7D97"/>
    <w:rsid w:val="001B0237"/>
    <w:rsid w:val="001B0C61"/>
    <w:rsid w:val="001B17AC"/>
    <w:rsid w:val="001B2180"/>
    <w:rsid w:val="001B2E4C"/>
    <w:rsid w:val="001B3600"/>
    <w:rsid w:val="001B5103"/>
    <w:rsid w:val="001B7997"/>
    <w:rsid w:val="001C1491"/>
    <w:rsid w:val="001C415A"/>
    <w:rsid w:val="001C4587"/>
    <w:rsid w:val="001C4B40"/>
    <w:rsid w:val="001C5A1D"/>
    <w:rsid w:val="001C5B01"/>
    <w:rsid w:val="001C72F7"/>
    <w:rsid w:val="001C74CC"/>
    <w:rsid w:val="001C7668"/>
    <w:rsid w:val="001C7DB5"/>
    <w:rsid w:val="001D26F4"/>
    <w:rsid w:val="001D2FF4"/>
    <w:rsid w:val="001D3C14"/>
    <w:rsid w:val="001D3FC4"/>
    <w:rsid w:val="001D468B"/>
    <w:rsid w:val="001D474A"/>
    <w:rsid w:val="001D5A5A"/>
    <w:rsid w:val="001D645F"/>
    <w:rsid w:val="001D66B2"/>
    <w:rsid w:val="001D736C"/>
    <w:rsid w:val="001D76CD"/>
    <w:rsid w:val="001D7994"/>
    <w:rsid w:val="001E045F"/>
    <w:rsid w:val="001E1B46"/>
    <w:rsid w:val="001E22AE"/>
    <w:rsid w:val="001E31D4"/>
    <w:rsid w:val="001E53DC"/>
    <w:rsid w:val="001E54EB"/>
    <w:rsid w:val="001E6587"/>
    <w:rsid w:val="001E6F55"/>
    <w:rsid w:val="001F041B"/>
    <w:rsid w:val="001F2740"/>
    <w:rsid w:val="001F34FE"/>
    <w:rsid w:val="001F3D02"/>
    <w:rsid w:val="001F6EB6"/>
    <w:rsid w:val="00201A7D"/>
    <w:rsid w:val="002029E8"/>
    <w:rsid w:val="00202F73"/>
    <w:rsid w:val="00203157"/>
    <w:rsid w:val="002042BD"/>
    <w:rsid w:val="00204557"/>
    <w:rsid w:val="002064F2"/>
    <w:rsid w:val="00210350"/>
    <w:rsid w:val="00210DF9"/>
    <w:rsid w:val="00213AC3"/>
    <w:rsid w:val="00213B24"/>
    <w:rsid w:val="0021404E"/>
    <w:rsid w:val="002142E7"/>
    <w:rsid w:val="00217712"/>
    <w:rsid w:val="00220B03"/>
    <w:rsid w:val="002217F2"/>
    <w:rsid w:val="00222885"/>
    <w:rsid w:val="002231EB"/>
    <w:rsid w:val="00223802"/>
    <w:rsid w:val="00224FA8"/>
    <w:rsid w:val="00227344"/>
    <w:rsid w:val="00227ADD"/>
    <w:rsid w:val="00232B0F"/>
    <w:rsid w:val="002362A6"/>
    <w:rsid w:val="00236400"/>
    <w:rsid w:val="002368E7"/>
    <w:rsid w:val="00236BDE"/>
    <w:rsid w:val="002425A3"/>
    <w:rsid w:val="002449AC"/>
    <w:rsid w:val="00245A22"/>
    <w:rsid w:val="00246854"/>
    <w:rsid w:val="00246AAC"/>
    <w:rsid w:val="00246C13"/>
    <w:rsid w:val="00246E80"/>
    <w:rsid w:val="002476D3"/>
    <w:rsid w:val="00250454"/>
    <w:rsid w:val="00250AE4"/>
    <w:rsid w:val="0025145A"/>
    <w:rsid w:val="002516FD"/>
    <w:rsid w:val="00251800"/>
    <w:rsid w:val="00257102"/>
    <w:rsid w:val="002579E7"/>
    <w:rsid w:val="00260CE8"/>
    <w:rsid w:val="0026203C"/>
    <w:rsid w:val="00262E56"/>
    <w:rsid w:val="00264FCE"/>
    <w:rsid w:val="00267373"/>
    <w:rsid w:val="0027066A"/>
    <w:rsid w:val="002710AA"/>
    <w:rsid w:val="00271D15"/>
    <w:rsid w:val="0027416F"/>
    <w:rsid w:val="0027531D"/>
    <w:rsid w:val="002756FD"/>
    <w:rsid w:val="00275A51"/>
    <w:rsid w:val="00275A83"/>
    <w:rsid w:val="00275FF8"/>
    <w:rsid w:val="00276B6B"/>
    <w:rsid w:val="00277084"/>
    <w:rsid w:val="002828AB"/>
    <w:rsid w:val="00282A67"/>
    <w:rsid w:val="00283227"/>
    <w:rsid w:val="00285DA2"/>
    <w:rsid w:val="002866F0"/>
    <w:rsid w:val="0028687F"/>
    <w:rsid w:val="00291A25"/>
    <w:rsid w:val="00291F0A"/>
    <w:rsid w:val="00292862"/>
    <w:rsid w:val="00292992"/>
    <w:rsid w:val="00292F9A"/>
    <w:rsid w:val="0029437D"/>
    <w:rsid w:val="00294BAD"/>
    <w:rsid w:val="0029595F"/>
    <w:rsid w:val="002959A1"/>
    <w:rsid w:val="00296E7E"/>
    <w:rsid w:val="002979E6"/>
    <w:rsid w:val="002A1811"/>
    <w:rsid w:val="002A207F"/>
    <w:rsid w:val="002A2B9E"/>
    <w:rsid w:val="002A5B08"/>
    <w:rsid w:val="002A77E8"/>
    <w:rsid w:val="002B0D03"/>
    <w:rsid w:val="002B1A0F"/>
    <w:rsid w:val="002B1CA9"/>
    <w:rsid w:val="002B4C44"/>
    <w:rsid w:val="002C10A6"/>
    <w:rsid w:val="002C1545"/>
    <w:rsid w:val="002C26D0"/>
    <w:rsid w:val="002C2BE7"/>
    <w:rsid w:val="002C2FB9"/>
    <w:rsid w:val="002C3100"/>
    <w:rsid w:val="002C67C1"/>
    <w:rsid w:val="002C6827"/>
    <w:rsid w:val="002C785F"/>
    <w:rsid w:val="002C7E8E"/>
    <w:rsid w:val="002D0BC7"/>
    <w:rsid w:val="002D2FAC"/>
    <w:rsid w:val="002D33C1"/>
    <w:rsid w:val="002D4F93"/>
    <w:rsid w:val="002D53E7"/>
    <w:rsid w:val="002E1335"/>
    <w:rsid w:val="002E1656"/>
    <w:rsid w:val="002E2F5E"/>
    <w:rsid w:val="002E3305"/>
    <w:rsid w:val="002E3CC6"/>
    <w:rsid w:val="002E64DA"/>
    <w:rsid w:val="002F14DB"/>
    <w:rsid w:val="002F2454"/>
    <w:rsid w:val="002F45F1"/>
    <w:rsid w:val="002F498A"/>
    <w:rsid w:val="002F53D7"/>
    <w:rsid w:val="002F54F9"/>
    <w:rsid w:val="002F5A7E"/>
    <w:rsid w:val="002F6928"/>
    <w:rsid w:val="002F7247"/>
    <w:rsid w:val="00302215"/>
    <w:rsid w:val="003037F7"/>
    <w:rsid w:val="00304C67"/>
    <w:rsid w:val="00305F8F"/>
    <w:rsid w:val="003061BE"/>
    <w:rsid w:val="00306BBA"/>
    <w:rsid w:val="00306FDF"/>
    <w:rsid w:val="00307C03"/>
    <w:rsid w:val="00310A64"/>
    <w:rsid w:val="00311904"/>
    <w:rsid w:val="00312CC0"/>
    <w:rsid w:val="00312D33"/>
    <w:rsid w:val="0031361F"/>
    <w:rsid w:val="00313725"/>
    <w:rsid w:val="00313C78"/>
    <w:rsid w:val="00314D5C"/>
    <w:rsid w:val="003157D4"/>
    <w:rsid w:val="00315C42"/>
    <w:rsid w:val="00317066"/>
    <w:rsid w:val="00317889"/>
    <w:rsid w:val="00320791"/>
    <w:rsid w:val="00321070"/>
    <w:rsid w:val="003224CD"/>
    <w:rsid w:val="00323EA1"/>
    <w:rsid w:val="003251DF"/>
    <w:rsid w:val="00325C78"/>
    <w:rsid w:val="00326FFE"/>
    <w:rsid w:val="003277BC"/>
    <w:rsid w:val="00331363"/>
    <w:rsid w:val="00331E5D"/>
    <w:rsid w:val="00335D60"/>
    <w:rsid w:val="003369C2"/>
    <w:rsid w:val="00336D45"/>
    <w:rsid w:val="00337031"/>
    <w:rsid w:val="00337164"/>
    <w:rsid w:val="003376D2"/>
    <w:rsid w:val="00337B88"/>
    <w:rsid w:val="00340FD4"/>
    <w:rsid w:val="00341D5D"/>
    <w:rsid w:val="0034241D"/>
    <w:rsid w:val="003429C4"/>
    <w:rsid w:val="0034359C"/>
    <w:rsid w:val="003459C5"/>
    <w:rsid w:val="00346CA8"/>
    <w:rsid w:val="00346DD5"/>
    <w:rsid w:val="00347B54"/>
    <w:rsid w:val="00347DA9"/>
    <w:rsid w:val="00347E6E"/>
    <w:rsid w:val="00350A14"/>
    <w:rsid w:val="00351D70"/>
    <w:rsid w:val="0035226B"/>
    <w:rsid w:val="0035374E"/>
    <w:rsid w:val="0035381A"/>
    <w:rsid w:val="00353E02"/>
    <w:rsid w:val="00353FDC"/>
    <w:rsid w:val="00355DC9"/>
    <w:rsid w:val="0035710E"/>
    <w:rsid w:val="003572FE"/>
    <w:rsid w:val="0036015B"/>
    <w:rsid w:val="00361239"/>
    <w:rsid w:val="00361DA8"/>
    <w:rsid w:val="00363F54"/>
    <w:rsid w:val="003651A5"/>
    <w:rsid w:val="0036618E"/>
    <w:rsid w:val="00366670"/>
    <w:rsid w:val="003667B3"/>
    <w:rsid w:val="00367914"/>
    <w:rsid w:val="00371189"/>
    <w:rsid w:val="00371A00"/>
    <w:rsid w:val="00371D3E"/>
    <w:rsid w:val="00372B1C"/>
    <w:rsid w:val="00373D8C"/>
    <w:rsid w:val="0037420A"/>
    <w:rsid w:val="00374B9A"/>
    <w:rsid w:val="00375724"/>
    <w:rsid w:val="0037619A"/>
    <w:rsid w:val="0037680B"/>
    <w:rsid w:val="003776F4"/>
    <w:rsid w:val="00377705"/>
    <w:rsid w:val="00377F1D"/>
    <w:rsid w:val="003801DB"/>
    <w:rsid w:val="003816F8"/>
    <w:rsid w:val="003820C2"/>
    <w:rsid w:val="00383791"/>
    <w:rsid w:val="00383A8B"/>
    <w:rsid w:val="00384051"/>
    <w:rsid w:val="00385AD9"/>
    <w:rsid w:val="00386958"/>
    <w:rsid w:val="00386EB3"/>
    <w:rsid w:val="00387540"/>
    <w:rsid w:val="00390207"/>
    <w:rsid w:val="00390C21"/>
    <w:rsid w:val="00391D02"/>
    <w:rsid w:val="00393F02"/>
    <w:rsid w:val="003943C7"/>
    <w:rsid w:val="00394B6D"/>
    <w:rsid w:val="0039545B"/>
    <w:rsid w:val="003960A0"/>
    <w:rsid w:val="003A05A9"/>
    <w:rsid w:val="003A0E00"/>
    <w:rsid w:val="003A113B"/>
    <w:rsid w:val="003A126B"/>
    <w:rsid w:val="003A1807"/>
    <w:rsid w:val="003A19A6"/>
    <w:rsid w:val="003A22F4"/>
    <w:rsid w:val="003A27C6"/>
    <w:rsid w:val="003A36B3"/>
    <w:rsid w:val="003A46D0"/>
    <w:rsid w:val="003A5607"/>
    <w:rsid w:val="003A5BA2"/>
    <w:rsid w:val="003A6BF8"/>
    <w:rsid w:val="003B091B"/>
    <w:rsid w:val="003B1EBE"/>
    <w:rsid w:val="003B4782"/>
    <w:rsid w:val="003C0B30"/>
    <w:rsid w:val="003C4BF4"/>
    <w:rsid w:val="003C6746"/>
    <w:rsid w:val="003D1652"/>
    <w:rsid w:val="003D399E"/>
    <w:rsid w:val="003D79AF"/>
    <w:rsid w:val="003E6132"/>
    <w:rsid w:val="003E677D"/>
    <w:rsid w:val="003F105D"/>
    <w:rsid w:val="003F18BE"/>
    <w:rsid w:val="003F259E"/>
    <w:rsid w:val="003F2FE2"/>
    <w:rsid w:val="003F33AD"/>
    <w:rsid w:val="003F3D17"/>
    <w:rsid w:val="003F495D"/>
    <w:rsid w:val="003F5795"/>
    <w:rsid w:val="003F707D"/>
    <w:rsid w:val="003F7C7E"/>
    <w:rsid w:val="00400F64"/>
    <w:rsid w:val="00401A75"/>
    <w:rsid w:val="0040247B"/>
    <w:rsid w:val="004031ED"/>
    <w:rsid w:val="00406337"/>
    <w:rsid w:val="00406AD5"/>
    <w:rsid w:val="00407E7D"/>
    <w:rsid w:val="00412177"/>
    <w:rsid w:val="00412BB8"/>
    <w:rsid w:val="004138BA"/>
    <w:rsid w:val="004144EE"/>
    <w:rsid w:val="00416729"/>
    <w:rsid w:val="00423A9C"/>
    <w:rsid w:val="00423AC6"/>
    <w:rsid w:val="00424B4A"/>
    <w:rsid w:val="00425075"/>
    <w:rsid w:val="004265FF"/>
    <w:rsid w:val="00427307"/>
    <w:rsid w:val="004303A4"/>
    <w:rsid w:val="00430B22"/>
    <w:rsid w:val="00431683"/>
    <w:rsid w:val="0043181B"/>
    <w:rsid w:val="00432349"/>
    <w:rsid w:val="00432428"/>
    <w:rsid w:val="004334F5"/>
    <w:rsid w:val="00434925"/>
    <w:rsid w:val="004355C9"/>
    <w:rsid w:val="0043683B"/>
    <w:rsid w:val="004372DF"/>
    <w:rsid w:val="0044007C"/>
    <w:rsid w:val="00440106"/>
    <w:rsid w:val="00441938"/>
    <w:rsid w:val="00442005"/>
    <w:rsid w:val="004423D7"/>
    <w:rsid w:val="00442586"/>
    <w:rsid w:val="0044407F"/>
    <w:rsid w:val="004446C6"/>
    <w:rsid w:val="00444BDD"/>
    <w:rsid w:val="00446BF8"/>
    <w:rsid w:val="00446ECF"/>
    <w:rsid w:val="00447232"/>
    <w:rsid w:val="00447611"/>
    <w:rsid w:val="00451EAE"/>
    <w:rsid w:val="0045246C"/>
    <w:rsid w:val="004544BC"/>
    <w:rsid w:val="004551A0"/>
    <w:rsid w:val="00455276"/>
    <w:rsid w:val="004554B9"/>
    <w:rsid w:val="00455C2A"/>
    <w:rsid w:val="00455C9B"/>
    <w:rsid w:val="00456C43"/>
    <w:rsid w:val="0046193E"/>
    <w:rsid w:val="00461EFD"/>
    <w:rsid w:val="00462284"/>
    <w:rsid w:val="004622DE"/>
    <w:rsid w:val="0046236E"/>
    <w:rsid w:val="0046390F"/>
    <w:rsid w:val="00464CD4"/>
    <w:rsid w:val="004668D1"/>
    <w:rsid w:val="00467A8E"/>
    <w:rsid w:val="00471444"/>
    <w:rsid w:val="004730EE"/>
    <w:rsid w:val="004746D4"/>
    <w:rsid w:val="004753E0"/>
    <w:rsid w:val="00475764"/>
    <w:rsid w:val="00475A3A"/>
    <w:rsid w:val="0047664D"/>
    <w:rsid w:val="00477410"/>
    <w:rsid w:val="0048034F"/>
    <w:rsid w:val="00481315"/>
    <w:rsid w:val="004813C8"/>
    <w:rsid w:val="00482A86"/>
    <w:rsid w:val="00484A97"/>
    <w:rsid w:val="00484B5D"/>
    <w:rsid w:val="004908FB"/>
    <w:rsid w:val="00490BA5"/>
    <w:rsid w:val="0049298B"/>
    <w:rsid w:val="004966C3"/>
    <w:rsid w:val="00497E28"/>
    <w:rsid w:val="00497F4F"/>
    <w:rsid w:val="004A311E"/>
    <w:rsid w:val="004A3A02"/>
    <w:rsid w:val="004A5A8C"/>
    <w:rsid w:val="004A63C7"/>
    <w:rsid w:val="004B0518"/>
    <w:rsid w:val="004B089C"/>
    <w:rsid w:val="004B1DB5"/>
    <w:rsid w:val="004B211A"/>
    <w:rsid w:val="004B35F8"/>
    <w:rsid w:val="004B3B25"/>
    <w:rsid w:val="004B3E07"/>
    <w:rsid w:val="004B46DD"/>
    <w:rsid w:val="004B56DB"/>
    <w:rsid w:val="004B69CD"/>
    <w:rsid w:val="004B6C0E"/>
    <w:rsid w:val="004B727A"/>
    <w:rsid w:val="004C1929"/>
    <w:rsid w:val="004C2308"/>
    <w:rsid w:val="004C2D42"/>
    <w:rsid w:val="004D0EE5"/>
    <w:rsid w:val="004D219E"/>
    <w:rsid w:val="004D377E"/>
    <w:rsid w:val="004D3BA3"/>
    <w:rsid w:val="004D4447"/>
    <w:rsid w:val="004D4C4D"/>
    <w:rsid w:val="004D5F87"/>
    <w:rsid w:val="004D6368"/>
    <w:rsid w:val="004D7A14"/>
    <w:rsid w:val="004D7E2C"/>
    <w:rsid w:val="004E0156"/>
    <w:rsid w:val="004E0251"/>
    <w:rsid w:val="004E2577"/>
    <w:rsid w:val="004E38AA"/>
    <w:rsid w:val="004E4C1D"/>
    <w:rsid w:val="004E5D60"/>
    <w:rsid w:val="004E5FEC"/>
    <w:rsid w:val="004E6643"/>
    <w:rsid w:val="004E6989"/>
    <w:rsid w:val="004E6D6E"/>
    <w:rsid w:val="004E73E2"/>
    <w:rsid w:val="004F023B"/>
    <w:rsid w:val="004F02F9"/>
    <w:rsid w:val="004F08AB"/>
    <w:rsid w:val="004F08E5"/>
    <w:rsid w:val="004F138D"/>
    <w:rsid w:val="004F19AE"/>
    <w:rsid w:val="004F258B"/>
    <w:rsid w:val="004F31D7"/>
    <w:rsid w:val="004F3C9A"/>
    <w:rsid w:val="004F3FBF"/>
    <w:rsid w:val="004F40E0"/>
    <w:rsid w:val="004F4959"/>
    <w:rsid w:val="004F5456"/>
    <w:rsid w:val="004F572D"/>
    <w:rsid w:val="004F6272"/>
    <w:rsid w:val="004F67E3"/>
    <w:rsid w:val="004F75DC"/>
    <w:rsid w:val="004F7630"/>
    <w:rsid w:val="004F7A44"/>
    <w:rsid w:val="004F7E2A"/>
    <w:rsid w:val="005001E0"/>
    <w:rsid w:val="00500314"/>
    <w:rsid w:val="00501688"/>
    <w:rsid w:val="00501A57"/>
    <w:rsid w:val="00501C1D"/>
    <w:rsid w:val="005047EB"/>
    <w:rsid w:val="00506F87"/>
    <w:rsid w:val="00507C23"/>
    <w:rsid w:val="00511232"/>
    <w:rsid w:val="005129CF"/>
    <w:rsid w:val="00513451"/>
    <w:rsid w:val="00517803"/>
    <w:rsid w:val="00521333"/>
    <w:rsid w:val="00521EC7"/>
    <w:rsid w:val="00524A24"/>
    <w:rsid w:val="00527C50"/>
    <w:rsid w:val="00527E37"/>
    <w:rsid w:val="005307B7"/>
    <w:rsid w:val="00531337"/>
    <w:rsid w:val="005358C9"/>
    <w:rsid w:val="005379D3"/>
    <w:rsid w:val="00537B00"/>
    <w:rsid w:val="00537F96"/>
    <w:rsid w:val="00540E9E"/>
    <w:rsid w:val="00540F7E"/>
    <w:rsid w:val="00541532"/>
    <w:rsid w:val="00542939"/>
    <w:rsid w:val="00542D8E"/>
    <w:rsid w:val="00543ED0"/>
    <w:rsid w:val="00544FA4"/>
    <w:rsid w:val="00545402"/>
    <w:rsid w:val="00546145"/>
    <w:rsid w:val="005520B0"/>
    <w:rsid w:val="00552CCE"/>
    <w:rsid w:val="00552F3A"/>
    <w:rsid w:val="00553171"/>
    <w:rsid w:val="00553FC4"/>
    <w:rsid w:val="005546E4"/>
    <w:rsid w:val="00555312"/>
    <w:rsid w:val="005570F5"/>
    <w:rsid w:val="00557527"/>
    <w:rsid w:val="00560848"/>
    <w:rsid w:val="00561315"/>
    <w:rsid w:val="00561809"/>
    <w:rsid w:val="0056347F"/>
    <w:rsid w:val="00566B27"/>
    <w:rsid w:val="00566B51"/>
    <w:rsid w:val="005723F6"/>
    <w:rsid w:val="005725AC"/>
    <w:rsid w:val="00572F7C"/>
    <w:rsid w:val="0057370F"/>
    <w:rsid w:val="00573A46"/>
    <w:rsid w:val="00573A6A"/>
    <w:rsid w:val="00574B9A"/>
    <w:rsid w:val="00574D0B"/>
    <w:rsid w:val="005776C7"/>
    <w:rsid w:val="005822EC"/>
    <w:rsid w:val="00582B47"/>
    <w:rsid w:val="00583812"/>
    <w:rsid w:val="00585E1E"/>
    <w:rsid w:val="00586AC7"/>
    <w:rsid w:val="005872EE"/>
    <w:rsid w:val="00590C25"/>
    <w:rsid w:val="00590FD8"/>
    <w:rsid w:val="00591D9B"/>
    <w:rsid w:val="0059397A"/>
    <w:rsid w:val="00594521"/>
    <w:rsid w:val="005A14FC"/>
    <w:rsid w:val="005A1989"/>
    <w:rsid w:val="005A28AA"/>
    <w:rsid w:val="005A75D2"/>
    <w:rsid w:val="005B0D5F"/>
    <w:rsid w:val="005B1B21"/>
    <w:rsid w:val="005B1F3D"/>
    <w:rsid w:val="005B7036"/>
    <w:rsid w:val="005C2269"/>
    <w:rsid w:val="005C2AB4"/>
    <w:rsid w:val="005C3633"/>
    <w:rsid w:val="005C4A65"/>
    <w:rsid w:val="005C579C"/>
    <w:rsid w:val="005C7475"/>
    <w:rsid w:val="005C76B4"/>
    <w:rsid w:val="005C774A"/>
    <w:rsid w:val="005C7E71"/>
    <w:rsid w:val="005D055C"/>
    <w:rsid w:val="005D070B"/>
    <w:rsid w:val="005D1F0A"/>
    <w:rsid w:val="005D33F0"/>
    <w:rsid w:val="005D4546"/>
    <w:rsid w:val="005D55BE"/>
    <w:rsid w:val="005D67B6"/>
    <w:rsid w:val="005D6D9F"/>
    <w:rsid w:val="005D790A"/>
    <w:rsid w:val="005E0148"/>
    <w:rsid w:val="005E1782"/>
    <w:rsid w:val="005E3867"/>
    <w:rsid w:val="005E4832"/>
    <w:rsid w:val="005E54FE"/>
    <w:rsid w:val="005E68AD"/>
    <w:rsid w:val="005E6AAC"/>
    <w:rsid w:val="005E7569"/>
    <w:rsid w:val="005F0DE3"/>
    <w:rsid w:val="005F1087"/>
    <w:rsid w:val="005F1320"/>
    <w:rsid w:val="005F207F"/>
    <w:rsid w:val="005F253F"/>
    <w:rsid w:val="005F3313"/>
    <w:rsid w:val="005F4350"/>
    <w:rsid w:val="005F460F"/>
    <w:rsid w:val="005F464E"/>
    <w:rsid w:val="005F4D29"/>
    <w:rsid w:val="005F58AD"/>
    <w:rsid w:val="005F58B5"/>
    <w:rsid w:val="005F5AA2"/>
    <w:rsid w:val="005F6646"/>
    <w:rsid w:val="005F67D6"/>
    <w:rsid w:val="0060188E"/>
    <w:rsid w:val="00601E9F"/>
    <w:rsid w:val="00601F6D"/>
    <w:rsid w:val="006026E3"/>
    <w:rsid w:val="00602D59"/>
    <w:rsid w:val="00603D0D"/>
    <w:rsid w:val="00604F68"/>
    <w:rsid w:val="00605C79"/>
    <w:rsid w:val="006062F5"/>
    <w:rsid w:val="006075BF"/>
    <w:rsid w:val="00607FE6"/>
    <w:rsid w:val="00610DEE"/>
    <w:rsid w:val="00613313"/>
    <w:rsid w:val="00613B09"/>
    <w:rsid w:val="00613CE0"/>
    <w:rsid w:val="0061406B"/>
    <w:rsid w:val="006147BA"/>
    <w:rsid w:val="0061576B"/>
    <w:rsid w:val="0061619E"/>
    <w:rsid w:val="00616843"/>
    <w:rsid w:val="00616A1D"/>
    <w:rsid w:val="00620245"/>
    <w:rsid w:val="0062050D"/>
    <w:rsid w:val="006271EE"/>
    <w:rsid w:val="00627375"/>
    <w:rsid w:val="0063216E"/>
    <w:rsid w:val="006324EE"/>
    <w:rsid w:val="006336EC"/>
    <w:rsid w:val="00633819"/>
    <w:rsid w:val="00633C54"/>
    <w:rsid w:val="00633FA0"/>
    <w:rsid w:val="00634729"/>
    <w:rsid w:val="006379FC"/>
    <w:rsid w:val="00637C9C"/>
    <w:rsid w:val="00640626"/>
    <w:rsid w:val="00641A0F"/>
    <w:rsid w:val="00642596"/>
    <w:rsid w:val="0064693C"/>
    <w:rsid w:val="00650AFF"/>
    <w:rsid w:val="00651E90"/>
    <w:rsid w:val="00652826"/>
    <w:rsid w:val="006532E5"/>
    <w:rsid w:val="0065372A"/>
    <w:rsid w:val="0065397B"/>
    <w:rsid w:val="00654457"/>
    <w:rsid w:val="00654868"/>
    <w:rsid w:val="00654AC6"/>
    <w:rsid w:val="00654BDC"/>
    <w:rsid w:val="00655EAA"/>
    <w:rsid w:val="006573B5"/>
    <w:rsid w:val="00657A74"/>
    <w:rsid w:val="00657EE1"/>
    <w:rsid w:val="0066025D"/>
    <w:rsid w:val="00661992"/>
    <w:rsid w:val="00661A7B"/>
    <w:rsid w:val="006625C2"/>
    <w:rsid w:val="00663ED0"/>
    <w:rsid w:val="006649FD"/>
    <w:rsid w:val="006659C3"/>
    <w:rsid w:val="00666198"/>
    <w:rsid w:val="00666B4C"/>
    <w:rsid w:val="006671F1"/>
    <w:rsid w:val="006676D9"/>
    <w:rsid w:val="00667F37"/>
    <w:rsid w:val="0067261C"/>
    <w:rsid w:val="00673BF6"/>
    <w:rsid w:val="006742D0"/>
    <w:rsid w:val="0067474C"/>
    <w:rsid w:val="006778EA"/>
    <w:rsid w:val="00677D88"/>
    <w:rsid w:val="00680FAE"/>
    <w:rsid w:val="0068153C"/>
    <w:rsid w:val="00682701"/>
    <w:rsid w:val="0068362F"/>
    <w:rsid w:val="0068540A"/>
    <w:rsid w:val="006858F0"/>
    <w:rsid w:val="006865E6"/>
    <w:rsid w:val="00686A37"/>
    <w:rsid w:val="00686F3D"/>
    <w:rsid w:val="006875F7"/>
    <w:rsid w:val="0068772E"/>
    <w:rsid w:val="00690168"/>
    <w:rsid w:val="0069082D"/>
    <w:rsid w:val="00690C71"/>
    <w:rsid w:val="00691D11"/>
    <w:rsid w:val="00691D47"/>
    <w:rsid w:val="00693605"/>
    <w:rsid w:val="00695264"/>
    <w:rsid w:val="0069545D"/>
    <w:rsid w:val="006956B7"/>
    <w:rsid w:val="0069647C"/>
    <w:rsid w:val="006971A7"/>
    <w:rsid w:val="006A02C6"/>
    <w:rsid w:val="006A1D32"/>
    <w:rsid w:val="006A3C1A"/>
    <w:rsid w:val="006A4CF8"/>
    <w:rsid w:val="006B1EC2"/>
    <w:rsid w:val="006B2F06"/>
    <w:rsid w:val="006B3DF6"/>
    <w:rsid w:val="006B6066"/>
    <w:rsid w:val="006B7AAC"/>
    <w:rsid w:val="006B7B95"/>
    <w:rsid w:val="006C0D0E"/>
    <w:rsid w:val="006C32DC"/>
    <w:rsid w:val="006C40EE"/>
    <w:rsid w:val="006C41D1"/>
    <w:rsid w:val="006C4316"/>
    <w:rsid w:val="006C5222"/>
    <w:rsid w:val="006C64BA"/>
    <w:rsid w:val="006D1E27"/>
    <w:rsid w:val="006D4950"/>
    <w:rsid w:val="006D7379"/>
    <w:rsid w:val="006D7B5F"/>
    <w:rsid w:val="006E1252"/>
    <w:rsid w:val="006E1D89"/>
    <w:rsid w:val="006E311B"/>
    <w:rsid w:val="006E4483"/>
    <w:rsid w:val="006E4B4A"/>
    <w:rsid w:val="006E7180"/>
    <w:rsid w:val="006F0A7B"/>
    <w:rsid w:val="006F1B18"/>
    <w:rsid w:val="006F228E"/>
    <w:rsid w:val="006F2B50"/>
    <w:rsid w:val="006F74F3"/>
    <w:rsid w:val="00700663"/>
    <w:rsid w:val="007019B9"/>
    <w:rsid w:val="0070213A"/>
    <w:rsid w:val="007022FC"/>
    <w:rsid w:val="00703408"/>
    <w:rsid w:val="00707268"/>
    <w:rsid w:val="0070744E"/>
    <w:rsid w:val="00707A05"/>
    <w:rsid w:val="00712C37"/>
    <w:rsid w:val="00713BF0"/>
    <w:rsid w:val="00714BE5"/>
    <w:rsid w:val="00715AC7"/>
    <w:rsid w:val="00715ECC"/>
    <w:rsid w:val="00720E07"/>
    <w:rsid w:val="00721DC0"/>
    <w:rsid w:val="00723460"/>
    <w:rsid w:val="00723B35"/>
    <w:rsid w:val="00724D55"/>
    <w:rsid w:val="00725659"/>
    <w:rsid w:val="00726F28"/>
    <w:rsid w:val="007278B4"/>
    <w:rsid w:val="007307A0"/>
    <w:rsid w:val="007307CB"/>
    <w:rsid w:val="00732AF7"/>
    <w:rsid w:val="00734555"/>
    <w:rsid w:val="007364F2"/>
    <w:rsid w:val="00736D16"/>
    <w:rsid w:val="00737BB2"/>
    <w:rsid w:val="00741BC2"/>
    <w:rsid w:val="007425C3"/>
    <w:rsid w:val="00743764"/>
    <w:rsid w:val="0074387F"/>
    <w:rsid w:val="007439EF"/>
    <w:rsid w:val="00743C56"/>
    <w:rsid w:val="00744432"/>
    <w:rsid w:val="0074586E"/>
    <w:rsid w:val="00745FD7"/>
    <w:rsid w:val="007465E7"/>
    <w:rsid w:val="00753C91"/>
    <w:rsid w:val="00754ABD"/>
    <w:rsid w:val="00755961"/>
    <w:rsid w:val="007563DB"/>
    <w:rsid w:val="0076753D"/>
    <w:rsid w:val="00767BE1"/>
    <w:rsid w:val="00770B18"/>
    <w:rsid w:val="00773A4F"/>
    <w:rsid w:val="00774371"/>
    <w:rsid w:val="0077563C"/>
    <w:rsid w:val="007809E7"/>
    <w:rsid w:val="00781955"/>
    <w:rsid w:val="00781D4A"/>
    <w:rsid w:val="007831C9"/>
    <w:rsid w:val="00783412"/>
    <w:rsid w:val="007847C0"/>
    <w:rsid w:val="007852DA"/>
    <w:rsid w:val="007856F6"/>
    <w:rsid w:val="0079054E"/>
    <w:rsid w:val="00792633"/>
    <w:rsid w:val="007936B7"/>
    <w:rsid w:val="00793794"/>
    <w:rsid w:val="00794D45"/>
    <w:rsid w:val="0079587C"/>
    <w:rsid w:val="0079607E"/>
    <w:rsid w:val="007A0D08"/>
    <w:rsid w:val="007A24DA"/>
    <w:rsid w:val="007A460F"/>
    <w:rsid w:val="007A673D"/>
    <w:rsid w:val="007A6BFC"/>
    <w:rsid w:val="007B053E"/>
    <w:rsid w:val="007B0BC6"/>
    <w:rsid w:val="007B1B8C"/>
    <w:rsid w:val="007B20AF"/>
    <w:rsid w:val="007B42B5"/>
    <w:rsid w:val="007B4C85"/>
    <w:rsid w:val="007B5D0B"/>
    <w:rsid w:val="007B72A8"/>
    <w:rsid w:val="007B7365"/>
    <w:rsid w:val="007C1914"/>
    <w:rsid w:val="007C3F62"/>
    <w:rsid w:val="007C41B1"/>
    <w:rsid w:val="007C651D"/>
    <w:rsid w:val="007C6A13"/>
    <w:rsid w:val="007D1340"/>
    <w:rsid w:val="007D1A90"/>
    <w:rsid w:val="007D41E4"/>
    <w:rsid w:val="007D4E66"/>
    <w:rsid w:val="007E0122"/>
    <w:rsid w:val="007E02AA"/>
    <w:rsid w:val="007E0DA5"/>
    <w:rsid w:val="007E2F15"/>
    <w:rsid w:val="007E37E5"/>
    <w:rsid w:val="007E3E69"/>
    <w:rsid w:val="007E5A4E"/>
    <w:rsid w:val="007E5BA2"/>
    <w:rsid w:val="007E6AD8"/>
    <w:rsid w:val="007E79BC"/>
    <w:rsid w:val="007F1115"/>
    <w:rsid w:val="007F1C94"/>
    <w:rsid w:val="007F2A1F"/>
    <w:rsid w:val="007F35D8"/>
    <w:rsid w:val="007F4A7C"/>
    <w:rsid w:val="007F5B9B"/>
    <w:rsid w:val="007F76E6"/>
    <w:rsid w:val="00800059"/>
    <w:rsid w:val="008013F0"/>
    <w:rsid w:val="00803276"/>
    <w:rsid w:val="008051F2"/>
    <w:rsid w:val="008052A4"/>
    <w:rsid w:val="00806946"/>
    <w:rsid w:val="0080697C"/>
    <w:rsid w:val="008069A4"/>
    <w:rsid w:val="00807561"/>
    <w:rsid w:val="00807AFD"/>
    <w:rsid w:val="00810172"/>
    <w:rsid w:val="008108BE"/>
    <w:rsid w:val="00812947"/>
    <w:rsid w:val="008136D7"/>
    <w:rsid w:val="00814CF8"/>
    <w:rsid w:val="00814D81"/>
    <w:rsid w:val="00815486"/>
    <w:rsid w:val="0081569F"/>
    <w:rsid w:val="00820C44"/>
    <w:rsid w:val="00821590"/>
    <w:rsid w:val="008220B9"/>
    <w:rsid w:val="0082360F"/>
    <w:rsid w:val="00823D6B"/>
    <w:rsid w:val="00824CB8"/>
    <w:rsid w:val="008266F3"/>
    <w:rsid w:val="008268EA"/>
    <w:rsid w:val="00826A1B"/>
    <w:rsid w:val="00826ABA"/>
    <w:rsid w:val="00830BC8"/>
    <w:rsid w:val="00830F7D"/>
    <w:rsid w:val="00831040"/>
    <w:rsid w:val="008314C8"/>
    <w:rsid w:val="0083159F"/>
    <w:rsid w:val="008321CB"/>
    <w:rsid w:val="00835DF3"/>
    <w:rsid w:val="00836C4D"/>
    <w:rsid w:val="008375CB"/>
    <w:rsid w:val="00840673"/>
    <w:rsid w:val="0084072D"/>
    <w:rsid w:val="00840804"/>
    <w:rsid w:val="00841B1E"/>
    <w:rsid w:val="00841CD3"/>
    <w:rsid w:val="00842368"/>
    <w:rsid w:val="0084349F"/>
    <w:rsid w:val="0084456A"/>
    <w:rsid w:val="008477EE"/>
    <w:rsid w:val="00847AE8"/>
    <w:rsid w:val="00850746"/>
    <w:rsid w:val="00850C17"/>
    <w:rsid w:val="0085143B"/>
    <w:rsid w:val="00853389"/>
    <w:rsid w:val="00854192"/>
    <w:rsid w:val="0085632F"/>
    <w:rsid w:val="008565A5"/>
    <w:rsid w:val="00857F39"/>
    <w:rsid w:val="008604C2"/>
    <w:rsid w:val="00861FA2"/>
    <w:rsid w:val="008625F3"/>
    <w:rsid w:val="00863401"/>
    <w:rsid w:val="0086340E"/>
    <w:rsid w:val="00864419"/>
    <w:rsid w:val="00865A43"/>
    <w:rsid w:val="00866299"/>
    <w:rsid w:val="00866C43"/>
    <w:rsid w:val="00866E97"/>
    <w:rsid w:val="00871238"/>
    <w:rsid w:val="0087156B"/>
    <w:rsid w:val="00872C39"/>
    <w:rsid w:val="008739FD"/>
    <w:rsid w:val="00874263"/>
    <w:rsid w:val="008749E2"/>
    <w:rsid w:val="00876FE6"/>
    <w:rsid w:val="0087717B"/>
    <w:rsid w:val="00880C8E"/>
    <w:rsid w:val="00881A19"/>
    <w:rsid w:val="008824B0"/>
    <w:rsid w:val="0088257C"/>
    <w:rsid w:val="008832FF"/>
    <w:rsid w:val="008833D4"/>
    <w:rsid w:val="00884AAA"/>
    <w:rsid w:val="008852EC"/>
    <w:rsid w:val="00885CA4"/>
    <w:rsid w:val="00892DB8"/>
    <w:rsid w:val="00894099"/>
    <w:rsid w:val="0089496D"/>
    <w:rsid w:val="00894E82"/>
    <w:rsid w:val="00894FF3"/>
    <w:rsid w:val="0089567D"/>
    <w:rsid w:val="008971D7"/>
    <w:rsid w:val="008973EF"/>
    <w:rsid w:val="008A002F"/>
    <w:rsid w:val="008A1C20"/>
    <w:rsid w:val="008A249F"/>
    <w:rsid w:val="008A3564"/>
    <w:rsid w:val="008A3FCB"/>
    <w:rsid w:val="008A5806"/>
    <w:rsid w:val="008A744A"/>
    <w:rsid w:val="008B10DB"/>
    <w:rsid w:val="008B1EEB"/>
    <w:rsid w:val="008B2DFE"/>
    <w:rsid w:val="008B2E58"/>
    <w:rsid w:val="008B35E7"/>
    <w:rsid w:val="008B3E2F"/>
    <w:rsid w:val="008B3FE6"/>
    <w:rsid w:val="008B5148"/>
    <w:rsid w:val="008B6383"/>
    <w:rsid w:val="008C2278"/>
    <w:rsid w:val="008C28A6"/>
    <w:rsid w:val="008C4CC8"/>
    <w:rsid w:val="008C4D61"/>
    <w:rsid w:val="008C5405"/>
    <w:rsid w:val="008C59F8"/>
    <w:rsid w:val="008C603D"/>
    <w:rsid w:val="008C7722"/>
    <w:rsid w:val="008D1A81"/>
    <w:rsid w:val="008D29D3"/>
    <w:rsid w:val="008D2FEC"/>
    <w:rsid w:val="008D3809"/>
    <w:rsid w:val="008D3D74"/>
    <w:rsid w:val="008D3FD0"/>
    <w:rsid w:val="008D4A44"/>
    <w:rsid w:val="008D55A2"/>
    <w:rsid w:val="008D5B17"/>
    <w:rsid w:val="008D733A"/>
    <w:rsid w:val="008D7D79"/>
    <w:rsid w:val="008E11D0"/>
    <w:rsid w:val="008E5923"/>
    <w:rsid w:val="008F14BF"/>
    <w:rsid w:val="008F33A4"/>
    <w:rsid w:val="008F3578"/>
    <w:rsid w:val="008F3625"/>
    <w:rsid w:val="008F3BEE"/>
    <w:rsid w:val="008F3E5B"/>
    <w:rsid w:val="008F55F3"/>
    <w:rsid w:val="008F5EF1"/>
    <w:rsid w:val="00901975"/>
    <w:rsid w:val="00902A76"/>
    <w:rsid w:val="00903672"/>
    <w:rsid w:val="00905247"/>
    <w:rsid w:val="009052DA"/>
    <w:rsid w:val="00905C50"/>
    <w:rsid w:val="00906A40"/>
    <w:rsid w:val="00907361"/>
    <w:rsid w:val="009128BE"/>
    <w:rsid w:val="00915E36"/>
    <w:rsid w:val="00915F43"/>
    <w:rsid w:val="00916F94"/>
    <w:rsid w:val="0091721F"/>
    <w:rsid w:val="00917685"/>
    <w:rsid w:val="00920783"/>
    <w:rsid w:val="00920C92"/>
    <w:rsid w:val="00920E1D"/>
    <w:rsid w:val="00921681"/>
    <w:rsid w:val="00921C13"/>
    <w:rsid w:val="0092508F"/>
    <w:rsid w:val="0092588D"/>
    <w:rsid w:val="00925B34"/>
    <w:rsid w:val="009278E5"/>
    <w:rsid w:val="00930840"/>
    <w:rsid w:val="00930BE9"/>
    <w:rsid w:val="00930E50"/>
    <w:rsid w:val="009340A7"/>
    <w:rsid w:val="009342F8"/>
    <w:rsid w:val="00934B83"/>
    <w:rsid w:val="00935A0B"/>
    <w:rsid w:val="00937423"/>
    <w:rsid w:val="0094158B"/>
    <w:rsid w:val="0094199B"/>
    <w:rsid w:val="00942F17"/>
    <w:rsid w:val="00943D01"/>
    <w:rsid w:val="00946F14"/>
    <w:rsid w:val="00947098"/>
    <w:rsid w:val="00947372"/>
    <w:rsid w:val="00947FBE"/>
    <w:rsid w:val="00950204"/>
    <w:rsid w:val="00950A87"/>
    <w:rsid w:val="00951CDE"/>
    <w:rsid w:val="00953A23"/>
    <w:rsid w:val="009544F1"/>
    <w:rsid w:val="00954B7A"/>
    <w:rsid w:val="00954F17"/>
    <w:rsid w:val="00956352"/>
    <w:rsid w:val="00957D4F"/>
    <w:rsid w:val="00957E93"/>
    <w:rsid w:val="00961428"/>
    <w:rsid w:val="00961D92"/>
    <w:rsid w:val="00962889"/>
    <w:rsid w:val="009633A0"/>
    <w:rsid w:val="00963616"/>
    <w:rsid w:val="00963A97"/>
    <w:rsid w:val="0096490C"/>
    <w:rsid w:val="00967773"/>
    <w:rsid w:val="009709EF"/>
    <w:rsid w:val="00971A5B"/>
    <w:rsid w:val="00973AF7"/>
    <w:rsid w:val="009759DB"/>
    <w:rsid w:val="009762E4"/>
    <w:rsid w:val="0097715F"/>
    <w:rsid w:val="009814CD"/>
    <w:rsid w:val="0098296B"/>
    <w:rsid w:val="0098623F"/>
    <w:rsid w:val="00986E71"/>
    <w:rsid w:val="0098788B"/>
    <w:rsid w:val="00994F19"/>
    <w:rsid w:val="009951C5"/>
    <w:rsid w:val="00995278"/>
    <w:rsid w:val="00995688"/>
    <w:rsid w:val="00996546"/>
    <w:rsid w:val="009A1A05"/>
    <w:rsid w:val="009A1C55"/>
    <w:rsid w:val="009A35BB"/>
    <w:rsid w:val="009A372E"/>
    <w:rsid w:val="009A3814"/>
    <w:rsid w:val="009A6423"/>
    <w:rsid w:val="009A6697"/>
    <w:rsid w:val="009A7083"/>
    <w:rsid w:val="009A71E5"/>
    <w:rsid w:val="009B091F"/>
    <w:rsid w:val="009B27EB"/>
    <w:rsid w:val="009B2D42"/>
    <w:rsid w:val="009B33AA"/>
    <w:rsid w:val="009B3BE1"/>
    <w:rsid w:val="009B41DB"/>
    <w:rsid w:val="009B57B5"/>
    <w:rsid w:val="009C2019"/>
    <w:rsid w:val="009C4B11"/>
    <w:rsid w:val="009C6D42"/>
    <w:rsid w:val="009C7143"/>
    <w:rsid w:val="009C7B88"/>
    <w:rsid w:val="009C7C3E"/>
    <w:rsid w:val="009D03BB"/>
    <w:rsid w:val="009D2799"/>
    <w:rsid w:val="009D2E8A"/>
    <w:rsid w:val="009D33A5"/>
    <w:rsid w:val="009D4724"/>
    <w:rsid w:val="009D5F9E"/>
    <w:rsid w:val="009D6F83"/>
    <w:rsid w:val="009E0B83"/>
    <w:rsid w:val="009E0F8C"/>
    <w:rsid w:val="009E1F87"/>
    <w:rsid w:val="009E25D1"/>
    <w:rsid w:val="009E2DB1"/>
    <w:rsid w:val="009E5DC6"/>
    <w:rsid w:val="009E64E8"/>
    <w:rsid w:val="009E65EF"/>
    <w:rsid w:val="009E67F7"/>
    <w:rsid w:val="009E7274"/>
    <w:rsid w:val="009F1EB1"/>
    <w:rsid w:val="009F20D8"/>
    <w:rsid w:val="009F2D69"/>
    <w:rsid w:val="009F6666"/>
    <w:rsid w:val="009F6F1F"/>
    <w:rsid w:val="009F74E6"/>
    <w:rsid w:val="00A00B01"/>
    <w:rsid w:val="00A00C03"/>
    <w:rsid w:val="00A01932"/>
    <w:rsid w:val="00A01ECF"/>
    <w:rsid w:val="00A03E74"/>
    <w:rsid w:val="00A04375"/>
    <w:rsid w:val="00A05C0B"/>
    <w:rsid w:val="00A07445"/>
    <w:rsid w:val="00A07648"/>
    <w:rsid w:val="00A079E0"/>
    <w:rsid w:val="00A07F59"/>
    <w:rsid w:val="00A118B6"/>
    <w:rsid w:val="00A11B52"/>
    <w:rsid w:val="00A11C07"/>
    <w:rsid w:val="00A127CF"/>
    <w:rsid w:val="00A12DA7"/>
    <w:rsid w:val="00A12EA8"/>
    <w:rsid w:val="00A137F4"/>
    <w:rsid w:val="00A139F6"/>
    <w:rsid w:val="00A13A4C"/>
    <w:rsid w:val="00A13BAF"/>
    <w:rsid w:val="00A13C0F"/>
    <w:rsid w:val="00A151B6"/>
    <w:rsid w:val="00A16452"/>
    <w:rsid w:val="00A17344"/>
    <w:rsid w:val="00A177B7"/>
    <w:rsid w:val="00A17D46"/>
    <w:rsid w:val="00A20594"/>
    <w:rsid w:val="00A205D0"/>
    <w:rsid w:val="00A210A1"/>
    <w:rsid w:val="00A21182"/>
    <w:rsid w:val="00A21205"/>
    <w:rsid w:val="00A22F90"/>
    <w:rsid w:val="00A24AFA"/>
    <w:rsid w:val="00A25380"/>
    <w:rsid w:val="00A256A1"/>
    <w:rsid w:val="00A264AD"/>
    <w:rsid w:val="00A26A34"/>
    <w:rsid w:val="00A2761B"/>
    <w:rsid w:val="00A2775D"/>
    <w:rsid w:val="00A323E4"/>
    <w:rsid w:val="00A32921"/>
    <w:rsid w:val="00A329DC"/>
    <w:rsid w:val="00A359A9"/>
    <w:rsid w:val="00A36015"/>
    <w:rsid w:val="00A36F3A"/>
    <w:rsid w:val="00A37BB6"/>
    <w:rsid w:val="00A37D6F"/>
    <w:rsid w:val="00A40663"/>
    <w:rsid w:val="00A40D69"/>
    <w:rsid w:val="00A4228D"/>
    <w:rsid w:val="00A42B81"/>
    <w:rsid w:val="00A43193"/>
    <w:rsid w:val="00A459B1"/>
    <w:rsid w:val="00A50916"/>
    <w:rsid w:val="00A51203"/>
    <w:rsid w:val="00A52E3B"/>
    <w:rsid w:val="00A53A49"/>
    <w:rsid w:val="00A568B2"/>
    <w:rsid w:val="00A56B32"/>
    <w:rsid w:val="00A57DCC"/>
    <w:rsid w:val="00A600C1"/>
    <w:rsid w:val="00A61F95"/>
    <w:rsid w:val="00A62660"/>
    <w:rsid w:val="00A63BB3"/>
    <w:rsid w:val="00A65494"/>
    <w:rsid w:val="00A65501"/>
    <w:rsid w:val="00A67B6C"/>
    <w:rsid w:val="00A7071A"/>
    <w:rsid w:val="00A716B4"/>
    <w:rsid w:val="00A71CD7"/>
    <w:rsid w:val="00A72001"/>
    <w:rsid w:val="00A733CC"/>
    <w:rsid w:val="00A73407"/>
    <w:rsid w:val="00A745B5"/>
    <w:rsid w:val="00A75FB3"/>
    <w:rsid w:val="00A81956"/>
    <w:rsid w:val="00A81F28"/>
    <w:rsid w:val="00A825B0"/>
    <w:rsid w:val="00A83A47"/>
    <w:rsid w:val="00A85B96"/>
    <w:rsid w:val="00A86F2B"/>
    <w:rsid w:val="00A905C6"/>
    <w:rsid w:val="00A912A4"/>
    <w:rsid w:val="00A91C84"/>
    <w:rsid w:val="00A9290A"/>
    <w:rsid w:val="00A94374"/>
    <w:rsid w:val="00A94552"/>
    <w:rsid w:val="00A95B1B"/>
    <w:rsid w:val="00A962FD"/>
    <w:rsid w:val="00A96E27"/>
    <w:rsid w:val="00A97356"/>
    <w:rsid w:val="00AA00AE"/>
    <w:rsid w:val="00AA0274"/>
    <w:rsid w:val="00AA11C2"/>
    <w:rsid w:val="00AA1390"/>
    <w:rsid w:val="00AA1D6F"/>
    <w:rsid w:val="00AA2455"/>
    <w:rsid w:val="00AA254A"/>
    <w:rsid w:val="00AA293F"/>
    <w:rsid w:val="00AA5553"/>
    <w:rsid w:val="00AA7290"/>
    <w:rsid w:val="00AA729C"/>
    <w:rsid w:val="00AB19E6"/>
    <w:rsid w:val="00AB4349"/>
    <w:rsid w:val="00AB5776"/>
    <w:rsid w:val="00AB58F8"/>
    <w:rsid w:val="00AB609D"/>
    <w:rsid w:val="00AB6AEF"/>
    <w:rsid w:val="00AB72E2"/>
    <w:rsid w:val="00AB7314"/>
    <w:rsid w:val="00AB735F"/>
    <w:rsid w:val="00AC0DF5"/>
    <w:rsid w:val="00AD134E"/>
    <w:rsid w:val="00AD1B8B"/>
    <w:rsid w:val="00AD34A3"/>
    <w:rsid w:val="00AD3EBB"/>
    <w:rsid w:val="00AD41E9"/>
    <w:rsid w:val="00AD4E5F"/>
    <w:rsid w:val="00AD5186"/>
    <w:rsid w:val="00AD73FD"/>
    <w:rsid w:val="00AE17C0"/>
    <w:rsid w:val="00AE1923"/>
    <w:rsid w:val="00AE1D46"/>
    <w:rsid w:val="00AE2659"/>
    <w:rsid w:val="00AE3131"/>
    <w:rsid w:val="00AE4EED"/>
    <w:rsid w:val="00AE51C9"/>
    <w:rsid w:val="00AE534B"/>
    <w:rsid w:val="00AE6ADC"/>
    <w:rsid w:val="00AF1983"/>
    <w:rsid w:val="00AF43D6"/>
    <w:rsid w:val="00AF60E9"/>
    <w:rsid w:val="00AF636F"/>
    <w:rsid w:val="00AF74F7"/>
    <w:rsid w:val="00B002FF"/>
    <w:rsid w:val="00B01CE4"/>
    <w:rsid w:val="00B01DA0"/>
    <w:rsid w:val="00B0222D"/>
    <w:rsid w:val="00B025DB"/>
    <w:rsid w:val="00B02F05"/>
    <w:rsid w:val="00B03C6C"/>
    <w:rsid w:val="00B0601F"/>
    <w:rsid w:val="00B06B6E"/>
    <w:rsid w:val="00B1001C"/>
    <w:rsid w:val="00B10378"/>
    <w:rsid w:val="00B114B4"/>
    <w:rsid w:val="00B1235A"/>
    <w:rsid w:val="00B125FF"/>
    <w:rsid w:val="00B14E19"/>
    <w:rsid w:val="00B14FAD"/>
    <w:rsid w:val="00B151F1"/>
    <w:rsid w:val="00B15D95"/>
    <w:rsid w:val="00B178E0"/>
    <w:rsid w:val="00B209B6"/>
    <w:rsid w:val="00B20B99"/>
    <w:rsid w:val="00B22E74"/>
    <w:rsid w:val="00B22F16"/>
    <w:rsid w:val="00B24750"/>
    <w:rsid w:val="00B26B6C"/>
    <w:rsid w:val="00B26E4A"/>
    <w:rsid w:val="00B27412"/>
    <w:rsid w:val="00B27555"/>
    <w:rsid w:val="00B27ED1"/>
    <w:rsid w:val="00B310E4"/>
    <w:rsid w:val="00B31353"/>
    <w:rsid w:val="00B3397D"/>
    <w:rsid w:val="00B35BEC"/>
    <w:rsid w:val="00B36535"/>
    <w:rsid w:val="00B36CDE"/>
    <w:rsid w:val="00B37629"/>
    <w:rsid w:val="00B40CBA"/>
    <w:rsid w:val="00B42BD7"/>
    <w:rsid w:val="00B4319E"/>
    <w:rsid w:val="00B44825"/>
    <w:rsid w:val="00B46F9B"/>
    <w:rsid w:val="00B52A75"/>
    <w:rsid w:val="00B53CEF"/>
    <w:rsid w:val="00B5416C"/>
    <w:rsid w:val="00B549C6"/>
    <w:rsid w:val="00B5523D"/>
    <w:rsid w:val="00B5575C"/>
    <w:rsid w:val="00B5723D"/>
    <w:rsid w:val="00B57C97"/>
    <w:rsid w:val="00B60247"/>
    <w:rsid w:val="00B6074F"/>
    <w:rsid w:val="00B60B01"/>
    <w:rsid w:val="00B60DD9"/>
    <w:rsid w:val="00B61F81"/>
    <w:rsid w:val="00B6272D"/>
    <w:rsid w:val="00B67F80"/>
    <w:rsid w:val="00B70120"/>
    <w:rsid w:val="00B71550"/>
    <w:rsid w:val="00B71BFB"/>
    <w:rsid w:val="00B724A6"/>
    <w:rsid w:val="00B76DF1"/>
    <w:rsid w:val="00B7725C"/>
    <w:rsid w:val="00B77B61"/>
    <w:rsid w:val="00B80485"/>
    <w:rsid w:val="00B81B9C"/>
    <w:rsid w:val="00B82F6D"/>
    <w:rsid w:val="00B84387"/>
    <w:rsid w:val="00B85305"/>
    <w:rsid w:val="00B85909"/>
    <w:rsid w:val="00B85C2B"/>
    <w:rsid w:val="00B86235"/>
    <w:rsid w:val="00B875D1"/>
    <w:rsid w:val="00B87791"/>
    <w:rsid w:val="00B90C41"/>
    <w:rsid w:val="00B923FF"/>
    <w:rsid w:val="00B925BF"/>
    <w:rsid w:val="00B93703"/>
    <w:rsid w:val="00B94775"/>
    <w:rsid w:val="00B96501"/>
    <w:rsid w:val="00B9743A"/>
    <w:rsid w:val="00B975CB"/>
    <w:rsid w:val="00BA2935"/>
    <w:rsid w:val="00BA4883"/>
    <w:rsid w:val="00BA4EDC"/>
    <w:rsid w:val="00BA6BDE"/>
    <w:rsid w:val="00BA6C41"/>
    <w:rsid w:val="00BA75DF"/>
    <w:rsid w:val="00BA7745"/>
    <w:rsid w:val="00BA7A53"/>
    <w:rsid w:val="00BB081B"/>
    <w:rsid w:val="00BB139C"/>
    <w:rsid w:val="00BB1ECB"/>
    <w:rsid w:val="00BB2C09"/>
    <w:rsid w:val="00BB2D12"/>
    <w:rsid w:val="00BB5F04"/>
    <w:rsid w:val="00BB6969"/>
    <w:rsid w:val="00BB6BA7"/>
    <w:rsid w:val="00BB6DDB"/>
    <w:rsid w:val="00BB7B3B"/>
    <w:rsid w:val="00BC0190"/>
    <w:rsid w:val="00BC12B8"/>
    <w:rsid w:val="00BC1B40"/>
    <w:rsid w:val="00BC3F09"/>
    <w:rsid w:val="00BC461D"/>
    <w:rsid w:val="00BC5D5C"/>
    <w:rsid w:val="00BC5EDC"/>
    <w:rsid w:val="00BC68F0"/>
    <w:rsid w:val="00BC693B"/>
    <w:rsid w:val="00BC6FEE"/>
    <w:rsid w:val="00BC740A"/>
    <w:rsid w:val="00BD174B"/>
    <w:rsid w:val="00BD2486"/>
    <w:rsid w:val="00BD47B1"/>
    <w:rsid w:val="00BD54DC"/>
    <w:rsid w:val="00BD5927"/>
    <w:rsid w:val="00BD60C3"/>
    <w:rsid w:val="00BD6D38"/>
    <w:rsid w:val="00BE04A2"/>
    <w:rsid w:val="00BE3042"/>
    <w:rsid w:val="00BE3924"/>
    <w:rsid w:val="00BE44D0"/>
    <w:rsid w:val="00BE497B"/>
    <w:rsid w:val="00BE4B6F"/>
    <w:rsid w:val="00BE655C"/>
    <w:rsid w:val="00BE6728"/>
    <w:rsid w:val="00BE777F"/>
    <w:rsid w:val="00BE7A35"/>
    <w:rsid w:val="00BF133C"/>
    <w:rsid w:val="00BF19CF"/>
    <w:rsid w:val="00BF1F8F"/>
    <w:rsid w:val="00BF3450"/>
    <w:rsid w:val="00BF37A4"/>
    <w:rsid w:val="00BF4219"/>
    <w:rsid w:val="00BF5816"/>
    <w:rsid w:val="00BF6F93"/>
    <w:rsid w:val="00BF7082"/>
    <w:rsid w:val="00C00EBD"/>
    <w:rsid w:val="00C024EB"/>
    <w:rsid w:val="00C03B1C"/>
    <w:rsid w:val="00C043B6"/>
    <w:rsid w:val="00C05849"/>
    <w:rsid w:val="00C067E3"/>
    <w:rsid w:val="00C0734F"/>
    <w:rsid w:val="00C07783"/>
    <w:rsid w:val="00C07F03"/>
    <w:rsid w:val="00C1054E"/>
    <w:rsid w:val="00C116C2"/>
    <w:rsid w:val="00C13237"/>
    <w:rsid w:val="00C147BA"/>
    <w:rsid w:val="00C16B8A"/>
    <w:rsid w:val="00C17084"/>
    <w:rsid w:val="00C17AA0"/>
    <w:rsid w:val="00C217F7"/>
    <w:rsid w:val="00C21A5C"/>
    <w:rsid w:val="00C21AD7"/>
    <w:rsid w:val="00C21E25"/>
    <w:rsid w:val="00C231B6"/>
    <w:rsid w:val="00C23D98"/>
    <w:rsid w:val="00C240AC"/>
    <w:rsid w:val="00C242BB"/>
    <w:rsid w:val="00C25D1C"/>
    <w:rsid w:val="00C25DA4"/>
    <w:rsid w:val="00C27F6A"/>
    <w:rsid w:val="00C30551"/>
    <w:rsid w:val="00C309D2"/>
    <w:rsid w:val="00C317CD"/>
    <w:rsid w:val="00C34247"/>
    <w:rsid w:val="00C3597B"/>
    <w:rsid w:val="00C35DE7"/>
    <w:rsid w:val="00C367E2"/>
    <w:rsid w:val="00C36848"/>
    <w:rsid w:val="00C40508"/>
    <w:rsid w:val="00C42763"/>
    <w:rsid w:val="00C45B5C"/>
    <w:rsid w:val="00C46B80"/>
    <w:rsid w:val="00C46CC6"/>
    <w:rsid w:val="00C470AB"/>
    <w:rsid w:val="00C47131"/>
    <w:rsid w:val="00C50D3A"/>
    <w:rsid w:val="00C51AC8"/>
    <w:rsid w:val="00C54A94"/>
    <w:rsid w:val="00C558BB"/>
    <w:rsid w:val="00C558EB"/>
    <w:rsid w:val="00C559A3"/>
    <w:rsid w:val="00C55C64"/>
    <w:rsid w:val="00C55F8D"/>
    <w:rsid w:val="00C561B9"/>
    <w:rsid w:val="00C563B1"/>
    <w:rsid w:val="00C5762B"/>
    <w:rsid w:val="00C57712"/>
    <w:rsid w:val="00C600A5"/>
    <w:rsid w:val="00C60558"/>
    <w:rsid w:val="00C62080"/>
    <w:rsid w:val="00C6276D"/>
    <w:rsid w:val="00C6366F"/>
    <w:rsid w:val="00C63A63"/>
    <w:rsid w:val="00C64CFF"/>
    <w:rsid w:val="00C6500F"/>
    <w:rsid w:val="00C66A03"/>
    <w:rsid w:val="00C6729A"/>
    <w:rsid w:val="00C674A0"/>
    <w:rsid w:val="00C678F3"/>
    <w:rsid w:val="00C71374"/>
    <w:rsid w:val="00C717BB"/>
    <w:rsid w:val="00C72E05"/>
    <w:rsid w:val="00C73E31"/>
    <w:rsid w:val="00C742FC"/>
    <w:rsid w:val="00C753BD"/>
    <w:rsid w:val="00C777C0"/>
    <w:rsid w:val="00C80DA7"/>
    <w:rsid w:val="00C80ED9"/>
    <w:rsid w:val="00C828C5"/>
    <w:rsid w:val="00C83285"/>
    <w:rsid w:val="00C8482C"/>
    <w:rsid w:val="00C84ED9"/>
    <w:rsid w:val="00C866F3"/>
    <w:rsid w:val="00C878EC"/>
    <w:rsid w:val="00C919F7"/>
    <w:rsid w:val="00C91AFF"/>
    <w:rsid w:val="00C92946"/>
    <w:rsid w:val="00C93A1E"/>
    <w:rsid w:val="00C94873"/>
    <w:rsid w:val="00C95529"/>
    <w:rsid w:val="00C96D62"/>
    <w:rsid w:val="00C97102"/>
    <w:rsid w:val="00C973AB"/>
    <w:rsid w:val="00C97825"/>
    <w:rsid w:val="00CA1D30"/>
    <w:rsid w:val="00CA2FAE"/>
    <w:rsid w:val="00CA3635"/>
    <w:rsid w:val="00CA4214"/>
    <w:rsid w:val="00CA4CED"/>
    <w:rsid w:val="00CA551F"/>
    <w:rsid w:val="00CA5DE6"/>
    <w:rsid w:val="00CA7963"/>
    <w:rsid w:val="00CB0E8E"/>
    <w:rsid w:val="00CB1E73"/>
    <w:rsid w:val="00CB267B"/>
    <w:rsid w:val="00CB2D66"/>
    <w:rsid w:val="00CB4931"/>
    <w:rsid w:val="00CB4A7B"/>
    <w:rsid w:val="00CB4DC2"/>
    <w:rsid w:val="00CB50D1"/>
    <w:rsid w:val="00CB5EA7"/>
    <w:rsid w:val="00CB5F85"/>
    <w:rsid w:val="00CB6B02"/>
    <w:rsid w:val="00CB6EB6"/>
    <w:rsid w:val="00CB738D"/>
    <w:rsid w:val="00CC1A34"/>
    <w:rsid w:val="00CC27F8"/>
    <w:rsid w:val="00CC40EA"/>
    <w:rsid w:val="00CC45AE"/>
    <w:rsid w:val="00CC4B14"/>
    <w:rsid w:val="00CC502B"/>
    <w:rsid w:val="00CC5167"/>
    <w:rsid w:val="00CC6244"/>
    <w:rsid w:val="00CC6CDC"/>
    <w:rsid w:val="00CC73F1"/>
    <w:rsid w:val="00CD178C"/>
    <w:rsid w:val="00CD26C7"/>
    <w:rsid w:val="00CD2FD0"/>
    <w:rsid w:val="00CD354D"/>
    <w:rsid w:val="00CD67BE"/>
    <w:rsid w:val="00CD7455"/>
    <w:rsid w:val="00CE2E08"/>
    <w:rsid w:val="00CF0A09"/>
    <w:rsid w:val="00CF1968"/>
    <w:rsid w:val="00CF2036"/>
    <w:rsid w:val="00CF2D03"/>
    <w:rsid w:val="00CF3D2F"/>
    <w:rsid w:val="00CF45D1"/>
    <w:rsid w:val="00CF4FFA"/>
    <w:rsid w:val="00CF6F26"/>
    <w:rsid w:val="00CF7155"/>
    <w:rsid w:val="00CF77C2"/>
    <w:rsid w:val="00D02222"/>
    <w:rsid w:val="00D02DF0"/>
    <w:rsid w:val="00D0345B"/>
    <w:rsid w:val="00D04A4F"/>
    <w:rsid w:val="00D056F9"/>
    <w:rsid w:val="00D067CD"/>
    <w:rsid w:val="00D06C3A"/>
    <w:rsid w:val="00D1078A"/>
    <w:rsid w:val="00D11575"/>
    <w:rsid w:val="00D11767"/>
    <w:rsid w:val="00D120A7"/>
    <w:rsid w:val="00D1210C"/>
    <w:rsid w:val="00D13A95"/>
    <w:rsid w:val="00D13B37"/>
    <w:rsid w:val="00D147E5"/>
    <w:rsid w:val="00D1636A"/>
    <w:rsid w:val="00D16E86"/>
    <w:rsid w:val="00D17F68"/>
    <w:rsid w:val="00D2033B"/>
    <w:rsid w:val="00D2106E"/>
    <w:rsid w:val="00D2471A"/>
    <w:rsid w:val="00D253F1"/>
    <w:rsid w:val="00D2587B"/>
    <w:rsid w:val="00D25CE3"/>
    <w:rsid w:val="00D26562"/>
    <w:rsid w:val="00D3014C"/>
    <w:rsid w:val="00D319DB"/>
    <w:rsid w:val="00D32348"/>
    <w:rsid w:val="00D345FB"/>
    <w:rsid w:val="00D3481D"/>
    <w:rsid w:val="00D35E75"/>
    <w:rsid w:val="00D369AE"/>
    <w:rsid w:val="00D40082"/>
    <w:rsid w:val="00D40D53"/>
    <w:rsid w:val="00D41A66"/>
    <w:rsid w:val="00D41D68"/>
    <w:rsid w:val="00D42529"/>
    <w:rsid w:val="00D433A5"/>
    <w:rsid w:val="00D453B5"/>
    <w:rsid w:val="00D46856"/>
    <w:rsid w:val="00D46D27"/>
    <w:rsid w:val="00D50FB2"/>
    <w:rsid w:val="00D51CCD"/>
    <w:rsid w:val="00D52800"/>
    <w:rsid w:val="00D52A4E"/>
    <w:rsid w:val="00D53866"/>
    <w:rsid w:val="00D549F9"/>
    <w:rsid w:val="00D55904"/>
    <w:rsid w:val="00D5629B"/>
    <w:rsid w:val="00D57F04"/>
    <w:rsid w:val="00D57F50"/>
    <w:rsid w:val="00D60E14"/>
    <w:rsid w:val="00D61C4D"/>
    <w:rsid w:val="00D63C81"/>
    <w:rsid w:val="00D64471"/>
    <w:rsid w:val="00D64AA1"/>
    <w:rsid w:val="00D64CCA"/>
    <w:rsid w:val="00D65CAD"/>
    <w:rsid w:val="00D66EF5"/>
    <w:rsid w:val="00D70359"/>
    <w:rsid w:val="00D70817"/>
    <w:rsid w:val="00D7149F"/>
    <w:rsid w:val="00D714DA"/>
    <w:rsid w:val="00D72218"/>
    <w:rsid w:val="00D72B06"/>
    <w:rsid w:val="00D73B05"/>
    <w:rsid w:val="00D75EDD"/>
    <w:rsid w:val="00D76B04"/>
    <w:rsid w:val="00D7705E"/>
    <w:rsid w:val="00D772C8"/>
    <w:rsid w:val="00D779FE"/>
    <w:rsid w:val="00D77A0E"/>
    <w:rsid w:val="00D77D64"/>
    <w:rsid w:val="00D81F42"/>
    <w:rsid w:val="00D84E4D"/>
    <w:rsid w:val="00D85FEF"/>
    <w:rsid w:val="00D8684B"/>
    <w:rsid w:val="00D86EDA"/>
    <w:rsid w:val="00D904ED"/>
    <w:rsid w:val="00D9127A"/>
    <w:rsid w:val="00D933DA"/>
    <w:rsid w:val="00D93E68"/>
    <w:rsid w:val="00D94114"/>
    <w:rsid w:val="00D9428E"/>
    <w:rsid w:val="00D9436F"/>
    <w:rsid w:val="00D944C0"/>
    <w:rsid w:val="00D955F3"/>
    <w:rsid w:val="00D95654"/>
    <w:rsid w:val="00D95D0B"/>
    <w:rsid w:val="00D96458"/>
    <w:rsid w:val="00D97936"/>
    <w:rsid w:val="00DA141A"/>
    <w:rsid w:val="00DA280D"/>
    <w:rsid w:val="00DA2E19"/>
    <w:rsid w:val="00DA344A"/>
    <w:rsid w:val="00DA3CEA"/>
    <w:rsid w:val="00DA3F1E"/>
    <w:rsid w:val="00DA4CE8"/>
    <w:rsid w:val="00DA514A"/>
    <w:rsid w:val="00DA6914"/>
    <w:rsid w:val="00DB0C27"/>
    <w:rsid w:val="00DB2F4B"/>
    <w:rsid w:val="00DB3570"/>
    <w:rsid w:val="00DB44A9"/>
    <w:rsid w:val="00DB4BF0"/>
    <w:rsid w:val="00DB4BF5"/>
    <w:rsid w:val="00DB4EF5"/>
    <w:rsid w:val="00DB513A"/>
    <w:rsid w:val="00DB6566"/>
    <w:rsid w:val="00DB7808"/>
    <w:rsid w:val="00DB7A3A"/>
    <w:rsid w:val="00DC2033"/>
    <w:rsid w:val="00DC2151"/>
    <w:rsid w:val="00DC5165"/>
    <w:rsid w:val="00DC57DA"/>
    <w:rsid w:val="00DD13B8"/>
    <w:rsid w:val="00DD21B3"/>
    <w:rsid w:val="00DD2DA6"/>
    <w:rsid w:val="00DD34E0"/>
    <w:rsid w:val="00DD3649"/>
    <w:rsid w:val="00DD5C53"/>
    <w:rsid w:val="00DD616F"/>
    <w:rsid w:val="00DD662C"/>
    <w:rsid w:val="00DD6F80"/>
    <w:rsid w:val="00DD77D2"/>
    <w:rsid w:val="00DE039D"/>
    <w:rsid w:val="00DE123D"/>
    <w:rsid w:val="00DE2B0A"/>
    <w:rsid w:val="00DE2D3D"/>
    <w:rsid w:val="00DE3D0C"/>
    <w:rsid w:val="00DE4B50"/>
    <w:rsid w:val="00DE5025"/>
    <w:rsid w:val="00DE6C88"/>
    <w:rsid w:val="00DF0496"/>
    <w:rsid w:val="00DF1D88"/>
    <w:rsid w:val="00DF3DF1"/>
    <w:rsid w:val="00DF4924"/>
    <w:rsid w:val="00DF511B"/>
    <w:rsid w:val="00DF61DC"/>
    <w:rsid w:val="00DF667A"/>
    <w:rsid w:val="00DF7BF8"/>
    <w:rsid w:val="00E00414"/>
    <w:rsid w:val="00E015BE"/>
    <w:rsid w:val="00E0193C"/>
    <w:rsid w:val="00E02574"/>
    <w:rsid w:val="00E03C52"/>
    <w:rsid w:val="00E04AE0"/>
    <w:rsid w:val="00E05669"/>
    <w:rsid w:val="00E06489"/>
    <w:rsid w:val="00E071C6"/>
    <w:rsid w:val="00E10B10"/>
    <w:rsid w:val="00E10CAE"/>
    <w:rsid w:val="00E11C52"/>
    <w:rsid w:val="00E14C94"/>
    <w:rsid w:val="00E16ADD"/>
    <w:rsid w:val="00E170D6"/>
    <w:rsid w:val="00E171C1"/>
    <w:rsid w:val="00E21797"/>
    <w:rsid w:val="00E22E4B"/>
    <w:rsid w:val="00E230E7"/>
    <w:rsid w:val="00E233A4"/>
    <w:rsid w:val="00E2505C"/>
    <w:rsid w:val="00E25635"/>
    <w:rsid w:val="00E310E3"/>
    <w:rsid w:val="00E3115F"/>
    <w:rsid w:val="00E33019"/>
    <w:rsid w:val="00E33E8B"/>
    <w:rsid w:val="00E34011"/>
    <w:rsid w:val="00E35DE1"/>
    <w:rsid w:val="00E362FF"/>
    <w:rsid w:val="00E368A2"/>
    <w:rsid w:val="00E37545"/>
    <w:rsid w:val="00E42705"/>
    <w:rsid w:val="00E42953"/>
    <w:rsid w:val="00E43122"/>
    <w:rsid w:val="00E43360"/>
    <w:rsid w:val="00E44597"/>
    <w:rsid w:val="00E45634"/>
    <w:rsid w:val="00E46F32"/>
    <w:rsid w:val="00E50081"/>
    <w:rsid w:val="00E50551"/>
    <w:rsid w:val="00E519FA"/>
    <w:rsid w:val="00E51FEE"/>
    <w:rsid w:val="00E52F66"/>
    <w:rsid w:val="00E543E5"/>
    <w:rsid w:val="00E54E92"/>
    <w:rsid w:val="00E54FB0"/>
    <w:rsid w:val="00E550A0"/>
    <w:rsid w:val="00E64486"/>
    <w:rsid w:val="00E65690"/>
    <w:rsid w:val="00E65E87"/>
    <w:rsid w:val="00E67F16"/>
    <w:rsid w:val="00E7000C"/>
    <w:rsid w:val="00E70810"/>
    <w:rsid w:val="00E713DD"/>
    <w:rsid w:val="00E72218"/>
    <w:rsid w:val="00E7267C"/>
    <w:rsid w:val="00E72B84"/>
    <w:rsid w:val="00E72D45"/>
    <w:rsid w:val="00E74960"/>
    <w:rsid w:val="00E7496A"/>
    <w:rsid w:val="00E761FF"/>
    <w:rsid w:val="00E763E0"/>
    <w:rsid w:val="00E76ABB"/>
    <w:rsid w:val="00E76EDA"/>
    <w:rsid w:val="00E77309"/>
    <w:rsid w:val="00E77576"/>
    <w:rsid w:val="00E776D1"/>
    <w:rsid w:val="00E77910"/>
    <w:rsid w:val="00E77967"/>
    <w:rsid w:val="00E816A5"/>
    <w:rsid w:val="00E81BD3"/>
    <w:rsid w:val="00E823E0"/>
    <w:rsid w:val="00E84102"/>
    <w:rsid w:val="00E84947"/>
    <w:rsid w:val="00E849A0"/>
    <w:rsid w:val="00E857C8"/>
    <w:rsid w:val="00E86099"/>
    <w:rsid w:val="00E86892"/>
    <w:rsid w:val="00E86F41"/>
    <w:rsid w:val="00E877C4"/>
    <w:rsid w:val="00E90552"/>
    <w:rsid w:val="00E90557"/>
    <w:rsid w:val="00E9084B"/>
    <w:rsid w:val="00E9282C"/>
    <w:rsid w:val="00E93710"/>
    <w:rsid w:val="00E94DC1"/>
    <w:rsid w:val="00E95C59"/>
    <w:rsid w:val="00E961BB"/>
    <w:rsid w:val="00E970B8"/>
    <w:rsid w:val="00EA048E"/>
    <w:rsid w:val="00EA0D1C"/>
    <w:rsid w:val="00EA2A43"/>
    <w:rsid w:val="00EA3318"/>
    <w:rsid w:val="00EA4226"/>
    <w:rsid w:val="00EA46BF"/>
    <w:rsid w:val="00EA503E"/>
    <w:rsid w:val="00EA698F"/>
    <w:rsid w:val="00EA6A94"/>
    <w:rsid w:val="00EA6AA8"/>
    <w:rsid w:val="00EA76A9"/>
    <w:rsid w:val="00EA77D6"/>
    <w:rsid w:val="00EB0B09"/>
    <w:rsid w:val="00EB0C01"/>
    <w:rsid w:val="00EB148D"/>
    <w:rsid w:val="00EB1D19"/>
    <w:rsid w:val="00EB1DF6"/>
    <w:rsid w:val="00EB3915"/>
    <w:rsid w:val="00EB3A65"/>
    <w:rsid w:val="00EB51BB"/>
    <w:rsid w:val="00EB51C9"/>
    <w:rsid w:val="00EB5202"/>
    <w:rsid w:val="00EB5348"/>
    <w:rsid w:val="00EB537F"/>
    <w:rsid w:val="00EB5CD2"/>
    <w:rsid w:val="00EB6135"/>
    <w:rsid w:val="00EB64FE"/>
    <w:rsid w:val="00EB6970"/>
    <w:rsid w:val="00EC1F9B"/>
    <w:rsid w:val="00EC45FB"/>
    <w:rsid w:val="00EC5BDA"/>
    <w:rsid w:val="00EC6055"/>
    <w:rsid w:val="00EC71C2"/>
    <w:rsid w:val="00ED154B"/>
    <w:rsid w:val="00ED1895"/>
    <w:rsid w:val="00ED483D"/>
    <w:rsid w:val="00ED4BBA"/>
    <w:rsid w:val="00ED4EAD"/>
    <w:rsid w:val="00ED6C8E"/>
    <w:rsid w:val="00EE0ACC"/>
    <w:rsid w:val="00EE10C5"/>
    <w:rsid w:val="00EE225B"/>
    <w:rsid w:val="00EE3C3E"/>
    <w:rsid w:val="00EE4B4D"/>
    <w:rsid w:val="00EE51EF"/>
    <w:rsid w:val="00EE5326"/>
    <w:rsid w:val="00EE556A"/>
    <w:rsid w:val="00EE5601"/>
    <w:rsid w:val="00EE7279"/>
    <w:rsid w:val="00EF00B1"/>
    <w:rsid w:val="00EF08B6"/>
    <w:rsid w:val="00EF0EB6"/>
    <w:rsid w:val="00EF12A9"/>
    <w:rsid w:val="00EF27AE"/>
    <w:rsid w:val="00EF2A68"/>
    <w:rsid w:val="00EF2AFB"/>
    <w:rsid w:val="00EF426D"/>
    <w:rsid w:val="00EF43A0"/>
    <w:rsid w:val="00EF59D9"/>
    <w:rsid w:val="00EF5AF6"/>
    <w:rsid w:val="00EF6B71"/>
    <w:rsid w:val="00F00C50"/>
    <w:rsid w:val="00F024B6"/>
    <w:rsid w:val="00F02FCF"/>
    <w:rsid w:val="00F047D6"/>
    <w:rsid w:val="00F04805"/>
    <w:rsid w:val="00F051BE"/>
    <w:rsid w:val="00F05A71"/>
    <w:rsid w:val="00F05D77"/>
    <w:rsid w:val="00F10F55"/>
    <w:rsid w:val="00F14380"/>
    <w:rsid w:val="00F14B74"/>
    <w:rsid w:val="00F1569D"/>
    <w:rsid w:val="00F15F48"/>
    <w:rsid w:val="00F173C3"/>
    <w:rsid w:val="00F226BC"/>
    <w:rsid w:val="00F23AF6"/>
    <w:rsid w:val="00F24C4F"/>
    <w:rsid w:val="00F24CFC"/>
    <w:rsid w:val="00F2548A"/>
    <w:rsid w:val="00F2637E"/>
    <w:rsid w:val="00F266E6"/>
    <w:rsid w:val="00F26C5E"/>
    <w:rsid w:val="00F26F2A"/>
    <w:rsid w:val="00F27908"/>
    <w:rsid w:val="00F30060"/>
    <w:rsid w:val="00F30E3B"/>
    <w:rsid w:val="00F3155A"/>
    <w:rsid w:val="00F31FD5"/>
    <w:rsid w:val="00F327D7"/>
    <w:rsid w:val="00F328A2"/>
    <w:rsid w:val="00F32F1F"/>
    <w:rsid w:val="00F332FB"/>
    <w:rsid w:val="00F33953"/>
    <w:rsid w:val="00F346CB"/>
    <w:rsid w:val="00F3746A"/>
    <w:rsid w:val="00F44290"/>
    <w:rsid w:val="00F44F5D"/>
    <w:rsid w:val="00F453EF"/>
    <w:rsid w:val="00F45873"/>
    <w:rsid w:val="00F47D6D"/>
    <w:rsid w:val="00F51FA7"/>
    <w:rsid w:val="00F520D2"/>
    <w:rsid w:val="00F53413"/>
    <w:rsid w:val="00F54FD9"/>
    <w:rsid w:val="00F5533A"/>
    <w:rsid w:val="00F5540F"/>
    <w:rsid w:val="00F56698"/>
    <w:rsid w:val="00F6021D"/>
    <w:rsid w:val="00F62CBF"/>
    <w:rsid w:val="00F66F6C"/>
    <w:rsid w:val="00F670D2"/>
    <w:rsid w:val="00F707F4"/>
    <w:rsid w:val="00F71F2F"/>
    <w:rsid w:val="00F72E50"/>
    <w:rsid w:val="00F73A54"/>
    <w:rsid w:val="00F73ADB"/>
    <w:rsid w:val="00F73F91"/>
    <w:rsid w:val="00F7500C"/>
    <w:rsid w:val="00F823B0"/>
    <w:rsid w:val="00F82AAD"/>
    <w:rsid w:val="00F83B93"/>
    <w:rsid w:val="00F84F3F"/>
    <w:rsid w:val="00F855C3"/>
    <w:rsid w:val="00F856B6"/>
    <w:rsid w:val="00F87BA8"/>
    <w:rsid w:val="00F909AB"/>
    <w:rsid w:val="00F90AA0"/>
    <w:rsid w:val="00F920FE"/>
    <w:rsid w:val="00F924EC"/>
    <w:rsid w:val="00F93733"/>
    <w:rsid w:val="00FA067C"/>
    <w:rsid w:val="00FA20BB"/>
    <w:rsid w:val="00FA25B0"/>
    <w:rsid w:val="00FA39B8"/>
    <w:rsid w:val="00FB0142"/>
    <w:rsid w:val="00FB0818"/>
    <w:rsid w:val="00FB12E1"/>
    <w:rsid w:val="00FB288C"/>
    <w:rsid w:val="00FB40E8"/>
    <w:rsid w:val="00FB502C"/>
    <w:rsid w:val="00FB58B6"/>
    <w:rsid w:val="00FB7D5D"/>
    <w:rsid w:val="00FC05D4"/>
    <w:rsid w:val="00FC06D7"/>
    <w:rsid w:val="00FC16B5"/>
    <w:rsid w:val="00FC2A71"/>
    <w:rsid w:val="00FC3A00"/>
    <w:rsid w:val="00FC4D7F"/>
    <w:rsid w:val="00FC51DE"/>
    <w:rsid w:val="00FC56FE"/>
    <w:rsid w:val="00FC604E"/>
    <w:rsid w:val="00FC6792"/>
    <w:rsid w:val="00FC69AB"/>
    <w:rsid w:val="00FC70C4"/>
    <w:rsid w:val="00FC74AE"/>
    <w:rsid w:val="00FD1871"/>
    <w:rsid w:val="00FD1B9B"/>
    <w:rsid w:val="00FD2830"/>
    <w:rsid w:val="00FD6675"/>
    <w:rsid w:val="00FD7F97"/>
    <w:rsid w:val="00FE01E9"/>
    <w:rsid w:val="00FE11FA"/>
    <w:rsid w:val="00FE1F70"/>
    <w:rsid w:val="00FE27A3"/>
    <w:rsid w:val="00FE2952"/>
    <w:rsid w:val="00FE45F1"/>
    <w:rsid w:val="00FE5802"/>
    <w:rsid w:val="00FE5C18"/>
    <w:rsid w:val="00FE5CDB"/>
    <w:rsid w:val="00FE6452"/>
    <w:rsid w:val="00FF2AB0"/>
    <w:rsid w:val="00FF5E79"/>
    <w:rsid w:val="00FF6D89"/>
    <w:rsid w:val="00FF71FF"/>
    <w:rsid w:val="00FF7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6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pPr>
        <w:spacing w:after="200"/>
        <w:ind w:left="576" w:hanging="57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46"/>
    <w:rPr>
      <w:sz w:val="24"/>
    </w:rPr>
  </w:style>
  <w:style w:type="paragraph" w:styleId="Titre1">
    <w:name w:val="heading 1"/>
    <w:aliases w:val="Document Header1"/>
    <w:basedOn w:val="Normal"/>
    <w:next w:val="Normal"/>
    <w:link w:val="Titre1Car"/>
    <w:uiPriority w:val="9"/>
    <w:qFormat/>
    <w:rsid w:val="00573A46"/>
    <w:pPr>
      <w:jc w:val="center"/>
      <w:outlineLvl w:val="0"/>
    </w:pPr>
    <w:rPr>
      <w:b/>
      <w:sz w:val="36"/>
    </w:rPr>
  </w:style>
  <w:style w:type="paragraph" w:styleId="Titre2">
    <w:name w:val="heading 2"/>
    <w:aliases w:val="Title Header2"/>
    <w:basedOn w:val="Normal"/>
    <w:next w:val="Normal"/>
    <w:link w:val="Titre2Car"/>
    <w:uiPriority w:val="9"/>
    <w:qFormat/>
    <w:rsid w:val="00573A46"/>
    <w:pPr>
      <w:jc w:val="center"/>
      <w:outlineLvl w:val="1"/>
    </w:pPr>
    <w:rPr>
      <w:b/>
      <w:sz w:val="28"/>
    </w:rPr>
  </w:style>
  <w:style w:type="paragraph" w:styleId="Titre3">
    <w:name w:val="heading 3"/>
    <w:aliases w:val="Section Header3"/>
    <w:basedOn w:val="Normal"/>
    <w:next w:val="Normal"/>
    <w:link w:val="Titre3Car"/>
    <w:uiPriority w:val="9"/>
    <w:qFormat/>
    <w:rsid w:val="00573A46"/>
    <w:pPr>
      <w:tabs>
        <w:tab w:val="left" w:pos="864"/>
      </w:tabs>
      <w:ind w:left="864" w:hanging="432"/>
      <w:outlineLvl w:val="2"/>
    </w:pPr>
    <w:rPr>
      <w:lang w:val="en-US"/>
    </w:rPr>
  </w:style>
  <w:style w:type="paragraph" w:styleId="Titre4">
    <w:name w:val="heading 4"/>
    <w:aliases w:val="Sub-Clause Sub-paragraph,ClauseSubSub_No&amp;Name"/>
    <w:basedOn w:val="Normal"/>
    <w:next w:val="Normal"/>
    <w:link w:val="Titre4Car"/>
    <w:uiPriority w:val="9"/>
    <w:qFormat/>
    <w:rsid w:val="00573A46"/>
    <w:pPr>
      <w:numPr>
        <w:ilvl w:val="3"/>
        <w:numId w:val="1"/>
      </w:numPr>
      <w:tabs>
        <w:tab w:val="left" w:pos="1512"/>
      </w:tabs>
      <w:outlineLvl w:val="3"/>
    </w:pPr>
    <w:rPr>
      <w:lang w:val="en-US"/>
    </w:rPr>
  </w:style>
  <w:style w:type="paragraph" w:styleId="Titre5">
    <w:name w:val="heading 5"/>
    <w:basedOn w:val="Normal"/>
    <w:next w:val="Normal"/>
    <w:link w:val="Titre5Car"/>
    <w:uiPriority w:val="9"/>
    <w:qFormat/>
    <w:rsid w:val="00573A46"/>
    <w:pPr>
      <w:spacing w:before="240" w:after="60"/>
      <w:jc w:val="center"/>
      <w:outlineLvl w:val="4"/>
    </w:pPr>
    <w:rPr>
      <w:b/>
      <w:sz w:val="28"/>
      <w:lang w:val="es-ES_tradnl"/>
    </w:rPr>
  </w:style>
  <w:style w:type="paragraph" w:styleId="Titre6">
    <w:name w:val="heading 6"/>
    <w:basedOn w:val="Normal"/>
    <w:next w:val="Normal"/>
    <w:link w:val="Titre6Car"/>
    <w:uiPriority w:val="9"/>
    <w:qFormat/>
    <w:rsid w:val="00573A46"/>
    <w:pPr>
      <w:numPr>
        <w:ilvl w:val="5"/>
        <w:numId w:val="1"/>
      </w:numPr>
      <w:tabs>
        <w:tab w:val="left" w:pos="1152"/>
      </w:tabs>
      <w:spacing w:before="240" w:after="60"/>
      <w:outlineLvl w:val="5"/>
    </w:pPr>
    <w:rPr>
      <w:i/>
      <w:sz w:val="22"/>
      <w:lang w:val="es-ES_tradnl"/>
    </w:rPr>
  </w:style>
  <w:style w:type="paragraph" w:styleId="Titre7">
    <w:name w:val="heading 7"/>
    <w:basedOn w:val="Normal"/>
    <w:next w:val="Normal"/>
    <w:link w:val="Titre7Car"/>
    <w:uiPriority w:val="9"/>
    <w:qFormat/>
    <w:rsid w:val="00573A46"/>
    <w:pPr>
      <w:numPr>
        <w:ilvl w:val="6"/>
        <w:numId w:val="1"/>
      </w:numPr>
      <w:tabs>
        <w:tab w:val="left" w:pos="1296"/>
      </w:tabs>
      <w:spacing w:before="240" w:after="60"/>
      <w:outlineLvl w:val="6"/>
    </w:pPr>
    <w:rPr>
      <w:rFonts w:ascii="Arial" w:hAnsi="Arial"/>
      <w:sz w:val="20"/>
      <w:lang w:val="es-ES_tradnl"/>
    </w:rPr>
  </w:style>
  <w:style w:type="paragraph" w:styleId="Titre8">
    <w:name w:val="heading 8"/>
    <w:basedOn w:val="Normal"/>
    <w:next w:val="Normal"/>
    <w:link w:val="Titre8Car"/>
    <w:uiPriority w:val="9"/>
    <w:qFormat/>
    <w:rsid w:val="00573A46"/>
    <w:pPr>
      <w:numPr>
        <w:ilvl w:val="7"/>
        <w:numId w:val="1"/>
      </w:numPr>
      <w:tabs>
        <w:tab w:val="left" w:pos="1440"/>
      </w:tabs>
      <w:spacing w:before="240" w:after="60"/>
      <w:outlineLvl w:val="7"/>
    </w:pPr>
    <w:rPr>
      <w:rFonts w:ascii="Arial" w:hAnsi="Arial"/>
      <w:i/>
      <w:sz w:val="20"/>
      <w:lang w:val="es-ES_tradnl"/>
    </w:rPr>
  </w:style>
  <w:style w:type="paragraph" w:styleId="Titre9">
    <w:name w:val="heading 9"/>
    <w:basedOn w:val="Normal"/>
    <w:next w:val="Normal"/>
    <w:link w:val="Titre9Car"/>
    <w:uiPriority w:val="9"/>
    <w:qFormat/>
    <w:rsid w:val="00573A46"/>
    <w:pPr>
      <w:numPr>
        <w:ilvl w:val="8"/>
        <w:numId w:val="1"/>
      </w:numPr>
      <w:tabs>
        <w:tab w:val="left" w:pos="1584"/>
      </w:tabs>
      <w:spacing w:before="240" w:after="60"/>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6469DC"/>
    <w:rPr>
      <w:rFonts w:ascii="Cambria" w:eastAsia="Times New Roman" w:hAnsi="Cambria" w:cs="Times New Roman"/>
      <w:b/>
      <w:bCs/>
      <w:kern w:val="32"/>
      <w:sz w:val="32"/>
      <w:szCs w:val="32"/>
    </w:rPr>
  </w:style>
  <w:style w:type="character" w:customStyle="1" w:styleId="Titre2Car">
    <w:name w:val="Titre 2 Car"/>
    <w:aliases w:val="Title Header2 Car"/>
    <w:basedOn w:val="Policepardfaut"/>
    <w:link w:val="Titre2"/>
    <w:uiPriority w:val="9"/>
    <w:semiHidden/>
    <w:rsid w:val="006469DC"/>
    <w:rPr>
      <w:rFonts w:ascii="Cambria" w:eastAsia="Times New Roman" w:hAnsi="Cambria" w:cs="Times New Roman"/>
      <w:b/>
      <w:bCs/>
      <w:i/>
      <w:iCs/>
      <w:sz w:val="28"/>
      <w:szCs w:val="28"/>
    </w:rPr>
  </w:style>
  <w:style w:type="character" w:customStyle="1" w:styleId="Titre3Car">
    <w:name w:val="Titre 3 Car"/>
    <w:aliases w:val="Section Header3 Car"/>
    <w:basedOn w:val="Policepardfaut"/>
    <w:link w:val="Titre3"/>
    <w:uiPriority w:val="9"/>
    <w:semiHidden/>
    <w:rsid w:val="006469DC"/>
    <w:rPr>
      <w:rFonts w:ascii="Cambria" w:eastAsia="Times New Roman" w:hAnsi="Cambria" w:cs="Times New Roman"/>
      <w:b/>
      <w:bCs/>
      <w:sz w:val="26"/>
      <w:szCs w:val="26"/>
    </w:rPr>
  </w:style>
  <w:style w:type="character" w:customStyle="1" w:styleId="Titre4Car">
    <w:name w:val="Titre 4 Car"/>
    <w:aliases w:val="Sub-Clause Sub-paragraph Car,ClauseSubSub_No&amp;Name Car"/>
    <w:basedOn w:val="Policepardfaut"/>
    <w:link w:val="Titre4"/>
    <w:uiPriority w:val="9"/>
    <w:rsid w:val="006469DC"/>
    <w:rPr>
      <w:sz w:val="24"/>
      <w:lang w:val="en-US"/>
    </w:rPr>
  </w:style>
  <w:style w:type="character" w:customStyle="1" w:styleId="Titre5Car">
    <w:name w:val="Titre 5 Car"/>
    <w:basedOn w:val="Policepardfaut"/>
    <w:link w:val="Titre5"/>
    <w:uiPriority w:val="9"/>
    <w:semiHidden/>
    <w:rsid w:val="006469DC"/>
    <w:rPr>
      <w:rFonts w:ascii="Calibri" w:eastAsia="Times New Roman" w:hAnsi="Calibri" w:cs="Times New Roman"/>
      <w:b/>
      <w:bCs/>
      <w:i/>
      <w:iCs/>
      <w:sz w:val="26"/>
      <w:szCs w:val="26"/>
    </w:rPr>
  </w:style>
  <w:style w:type="character" w:customStyle="1" w:styleId="Titre6Car">
    <w:name w:val="Titre 6 Car"/>
    <w:basedOn w:val="Policepardfaut"/>
    <w:link w:val="Titre6"/>
    <w:uiPriority w:val="9"/>
    <w:rsid w:val="006469DC"/>
    <w:rPr>
      <w:i/>
      <w:sz w:val="22"/>
      <w:lang w:val="es-ES_tradnl"/>
    </w:rPr>
  </w:style>
  <w:style w:type="character" w:customStyle="1" w:styleId="Titre7Car">
    <w:name w:val="Titre 7 Car"/>
    <w:basedOn w:val="Policepardfaut"/>
    <w:link w:val="Titre7"/>
    <w:uiPriority w:val="9"/>
    <w:rsid w:val="006469DC"/>
    <w:rPr>
      <w:rFonts w:ascii="Arial" w:hAnsi="Arial"/>
      <w:lang w:val="es-ES_tradnl"/>
    </w:rPr>
  </w:style>
  <w:style w:type="character" w:customStyle="1" w:styleId="Titre8Car">
    <w:name w:val="Titre 8 Car"/>
    <w:basedOn w:val="Policepardfaut"/>
    <w:link w:val="Titre8"/>
    <w:uiPriority w:val="9"/>
    <w:rsid w:val="006469DC"/>
    <w:rPr>
      <w:rFonts w:ascii="Arial" w:hAnsi="Arial"/>
      <w:i/>
      <w:lang w:val="es-ES_tradnl"/>
    </w:rPr>
  </w:style>
  <w:style w:type="character" w:customStyle="1" w:styleId="Titre9Car">
    <w:name w:val="Titre 9 Car"/>
    <w:basedOn w:val="Policepardfaut"/>
    <w:link w:val="Titre9"/>
    <w:uiPriority w:val="9"/>
    <w:rsid w:val="006469DC"/>
    <w:rPr>
      <w:rFonts w:ascii="Arial" w:hAnsi="Arial"/>
      <w:b/>
      <w:i/>
      <w:sz w:val="18"/>
      <w:lang w:val="es-ES_tradnl"/>
    </w:rPr>
  </w:style>
  <w:style w:type="character" w:customStyle="1" w:styleId="a1">
    <w:name w:val="a1"/>
    <w:basedOn w:val="Policepardfaut"/>
    <w:rsid w:val="00573A46"/>
    <w:rPr>
      <w:rFonts w:ascii="Courier" w:hAnsi="Courier" w:cs="Times New Roman"/>
      <w:sz w:val="20"/>
      <w:lang w:val="en-US"/>
    </w:rPr>
  </w:style>
  <w:style w:type="paragraph" w:styleId="TM1">
    <w:name w:val="toc 1"/>
    <w:basedOn w:val="Normal"/>
    <w:next w:val="Normal"/>
    <w:uiPriority w:val="39"/>
    <w:rsid w:val="00573A46"/>
    <w:pPr>
      <w:tabs>
        <w:tab w:val="right" w:leader="dot" w:pos="9000"/>
      </w:tabs>
      <w:spacing w:before="240"/>
      <w:ind w:left="720" w:right="720" w:hanging="720"/>
      <w:jc w:val="left"/>
    </w:pPr>
    <w:rPr>
      <w:rFonts w:ascii="Times New Roman Bold" w:hAnsi="Times New Roman Bold"/>
      <w:b/>
    </w:rPr>
  </w:style>
  <w:style w:type="paragraph" w:styleId="TM2">
    <w:name w:val="toc 2"/>
    <w:basedOn w:val="Normal"/>
    <w:next w:val="Normal"/>
    <w:uiPriority w:val="39"/>
    <w:rsid w:val="00573A46"/>
    <w:pPr>
      <w:tabs>
        <w:tab w:val="right" w:leader="dot" w:pos="9000"/>
      </w:tabs>
      <w:ind w:left="1440" w:right="720" w:hanging="720"/>
      <w:jc w:val="left"/>
    </w:pPr>
  </w:style>
  <w:style w:type="paragraph" w:styleId="TM3">
    <w:name w:val="toc 3"/>
    <w:basedOn w:val="Normal"/>
    <w:next w:val="Normal"/>
    <w:uiPriority w:val="39"/>
    <w:semiHidden/>
    <w:rsid w:val="00573A46"/>
    <w:pPr>
      <w:tabs>
        <w:tab w:val="left" w:leader="dot" w:pos="9000"/>
      </w:tabs>
      <w:ind w:left="2160" w:right="720" w:hanging="720"/>
      <w:jc w:val="left"/>
    </w:pPr>
  </w:style>
  <w:style w:type="paragraph" w:styleId="TM4">
    <w:name w:val="toc 4"/>
    <w:basedOn w:val="Normal"/>
    <w:next w:val="Normal"/>
    <w:uiPriority w:val="39"/>
    <w:semiHidden/>
    <w:rsid w:val="00573A46"/>
    <w:pPr>
      <w:tabs>
        <w:tab w:val="left" w:leader="dot" w:pos="8640"/>
        <w:tab w:val="right" w:pos="9000"/>
      </w:tabs>
      <w:ind w:left="2880" w:right="720" w:hanging="720"/>
    </w:pPr>
  </w:style>
  <w:style w:type="paragraph" w:styleId="TM5">
    <w:name w:val="toc 5"/>
    <w:basedOn w:val="Normal"/>
    <w:next w:val="Normal"/>
    <w:uiPriority w:val="39"/>
    <w:semiHidden/>
    <w:rsid w:val="00573A46"/>
    <w:pPr>
      <w:tabs>
        <w:tab w:val="left" w:leader="dot" w:pos="8640"/>
        <w:tab w:val="right" w:pos="9000"/>
      </w:tabs>
      <w:ind w:left="3600" w:right="720" w:hanging="720"/>
    </w:pPr>
  </w:style>
  <w:style w:type="paragraph" w:styleId="TM6">
    <w:name w:val="toc 6"/>
    <w:basedOn w:val="Normal"/>
    <w:next w:val="Normal"/>
    <w:uiPriority w:val="39"/>
    <w:semiHidden/>
    <w:rsid w:val="00573A46"/>
    <w:pPr>
      <w:tabs>
        <w:tab w:val="left" w:pos="8640"/>
        <w:tab w:val="right" w:pos="9000"/>
      </w:tabs>
      <w:ind w:left="720" w:hanging="720"/>
    </w:pPr>
  </w:style>
  <w:style w:type="paragraph" w:styleId="TM7">
    <w:name w:val="toc 7"/>
    <w:basedOn w:val="Normal"/>
    <w:next w:val="Normal"/>
    <w:uiPriority w:val="39"/>
    <w:semiHidden/>
    <w:rsid w:val="00573A46"/>
    <w:pPr>
      <w:ind w:left="720" w:hanging="720"/>
    </w:pPr>
  </w:style>
  <w:style w:type="paragraph" w:styleId="TM8">
    <w:name w:val="toc 8"/>
    <w:basedOn w:val="Normal"/>
    <w:next w:val="Normal"/>
    <w:uiPriority w:val="39"/>
    <w:semiHidden/>
    <w:rsid w:val="00573A46"/>
    <w:pPr>
      <w:tabs>
        <w:tab w:val="left" w:pos="8640"/>
        <w:tab w:val="right" w:pos="9000"/>
      </w:tabs>
      <w:ind w:left="720" w:hanging="720"/>
    </w:pPr>
  </w:style>
  <w:style w:type="paragraph" w:styleId="TM9">
    <w:name w:val="toc 9"/>
    <w:basedOn w:val="Normal"/>
    <w:next w:val="Normal"/>
    <w:uiPriority w:val="39"/>
    <w:semiHidden/>
    <w:rsid w:val="00573A46"/>
    <w:pPr>
      <w:tabs>
        <w:tab w:val="left" w:leader="dot" w:pos="8640"/>
        <w:tab w:val="right" w:pos="9000"/>
      </w:tabs>
      <w:ind w:left="720" w:hanging="720"/>
    </w:pPr>
  </w:style>
  <w:style w:type="paragraph" w:styleId="Index1">
    <w:name w:val="index 1"/>
    <w:basedOn w:val="Normal"/>
    <w:next w:val="Normal"/>
    <w:uiPriority w:val="99"/>
    <w:semiHidden/>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itreTR">
    <w:name w:val="toa heading"/>
    <w:basedOn w:val="Normal"/>
    <w:next w:val="Normal"/>
    <w:uiPriority w:val="99"/>
    <w:semiHidden/>
    <w:rsid w:val="00573A46"/>
    <w:pPr>
      <w:tabs>
        <w:tab w:val="left" w:pos="9000"/>
        <w:tab w:val="right" w:pos="9360"/>
      </w:tabs>
    </w:pPr>
  </w:style>
  <w:style w:type="paragraph" w:styleId="Lgende">
    <w:name w:val="caption"/>
    <w:basedOn w:val="Normal"/>
    <w:next w:val="Normal"/>
    <w:uiPriority w:val="35"/>
    <w:qFormat/>
    <w:rsid w:val="00573A46"/>
  </w:style>
  <w:style w:type="character" w:customStyle="1" w:styleId="EquationCaption">
    <w:name w:val="_Equation Caption"/>
    <w:rsid w:val="00573A46"/>
  </w:style>
  <w:style w:type="character" w:styleId="Appeldenotedefin">
    <w:name w:val="endnote reference"/>
    <w:basedOn w:val="Policepardfaut"/>
    <w:uiPriority w:val="99"/>
    <w:semiHidden/>
    <w:rsid w:val="00573A46"/>
    <w:rPr>
      <w:rFonts w:cs="Times New Roman"/>
      <w:vertAlign w:val="superscript"/>
    </w:rPr>
  </w:style>
  <w:style w:type="character" w:styleId="Appelnotedebasdep">
    <w:name w:val="footnote reference"/>
    <w:basedOn w:val="Policepardfaut"/>
    <w:uiPriority w:val="99"/>
    <w:rsid w:val="00573A46"/>
    <w:rPr>
      <w:rFonts w:cs="Times New Roman"/>
      <w:vertAlign w:val="superscript"/>
    </w:rPr>
  </w:style>
  <w:style w:type="paragraph" w:styleId="En-tte">
    <w:name w:val="header"/>
    <w:basedOn w:val="Normal"/>
    <w:link w:val="En-tteCar"/>
    <w:uiPriority w:val="99"/>
    <w:rsid w:val="00573A46"/>
    <w:pPr>
      <w:jc w:val="left"/>
    </w:pPr>
    <w:rPr>
      <w:sz w:val="20"/>
    </w:rPr>
  </w:style>
  <w:style w:type="character" w:customStyle="1" w:styleId="En-tteCar">
    <w:name w:val="En-tête Car"/>
    <w:basedOn w:val="Policepardfaut"/>
    <w:link w:val="En-tte"/>
    <w:uiPriority w:val="99"/>
    <w:rsid w:val="006469DC"/>
    <w:rPr>
      <w:sz w:val="24"/>
    </w:rPr>
  </w:style>
  <w:style w:type="paragraph" w:styleId="Pieddepage">
    <w:name w:val="footer"/>
    <w:basedOn w:val="Normal"/>
    <w:link w:val="PieddepageCar"/>
    <w:uiPriority w:val="99"/>
    <w:rsid w:val="00573A46"/>
    <w:pPr>
      <w:jc w:val="left"/>
    </w:pPr>
    <w:rPr>
      <w:sz w:val="20"/>
    </w:rPr>
  </w:style>
  <w:style w:type="character" w:customStyle="1" w:styleId="PieddepageCar">
    <w:name w:val="Pied de page Car"/>
    <w:basedOn w:val="Policepardfaut"/>
    <w:link w:val="Pieddepage"/>
    <w:uiPriority w:val="99"/>
    <w:rsid w:val="006469DC"/>
    <w:rPr>
      <w:sz w:val="24"/>
    </w:rPr>
  </w:style>
  <w:style w:type="character" w:styleId="Numrodepage">
    <w:name w:val="page number"/>
    <w:basedOn w:val="Policepardfaut"/>
    <w:uiPriority w:val="99"/>
    <w:rsid w:val="00573A46"/>
    <w:rPr>
      <w:rFonts w:cs="Times New Roman"/>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116CCD"/>
    <w:pPr>
      <w:spacing w:after="120"/>
      <w:ind w:left="360" w:hanging="360"/>
    </w:pPr>
    <w:rPr>
      <w:sz w:val="20"/>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locked/>
    <w:rsid w:val="00116CCD"/>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rsid w:val="00573A46"/>
    <w:pPr>
      <w:jc w:val="center"/>
    </w:pPr>
    <w:rPr>
      <w:b/>
      <w:sz w:val="28"/>
    </w:rPr>
  </w:style>
  <w:style w:type="paragraph" w:customStyle="1" w:styleId="Head42">
    <w:name w:val="Head 4.2"/>
    <w:basedOn w:val="Normal"/>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Lienhypertexte">
    <w:name w:val="Hyperlink"/>
    <w:basedOn w:val="Policepardfaut"/>
    <w:uiPriority w:val="99"/>
    <w:rsid w:val="00573A46"/>
    <w:rPr>
      <w:rFonts w:cs="Times New Roman"/>
      <w:color w:val="0000FF"/>
      <w:u w:val="single"/>
    </w:rPr>
  </w:style>
  <w:style w:type="paragraph" w:customStyle="1" w:styleId="Outline">
    <w:name w:val="Outline"/>
    <w:basedOn w:val="Normal"/>
    <w:rsid w:val="00573A46"/>
    <w:pPr>
      <w:spacing w:before="240"/>
      <w:jc w:val="left"/>
    </w:pPr>
    <w:rPr>
      <w:kern w:val="28"/>
    </w:rPr>
  </w:style>
  <w:style w:type="paragraph" w:styleId="Titre">
    <w:name w:val="Title"/>
    <w:basedOn w:val="Normal"/>
    <w:link w:val="TitreCar"/>
    <w:qFormat/>
    <w:rsid w:val="00573A46"/>
    <w:pPr>
      <w:jc w:val="center"/>
    </w:pPr>
    <w:rPr>
      <w:b/>
      <w:sz w:val="48"/>
      <w:lang w:val="es-ES_tradnl"/>
    </w:rPr>
  </w:style>
  <w:style w:type="character" w:customStyle="1" w:styleId="TitreCar">
    <w:name w:val="Titre Car"/>
    <w:basedOn w:val="Policepardfaut"/>
    <w:link w:val="Titre"/>
    <w:uiPriority w:val="10"/>
    <w:rsid w:val="006469DC"/>
    <w:rPr>
      <w:rFonts w:ascii="Cambria" w:eastAsia="Times New Roman" w:hAnsi="Cambria" w:cs="Times New Roman"/>
      <w:b/>
      <w:bCs/>
      <w:kern w:val="28"/>
      <w:sz w:val="32"/>
      <w:szCs w:val="32"/>
    </w:rPr>
  </w:style>
  <w:style w:type="paragraph" w:customStyle="1" w:styleId="Subtitle2">
    <w:name w:val="Subtitle 2"/>
    <w:basedOn w:val="Pieddepage"/>
    <w:rsid w:val="00573A46"/>
    <w:pPr>
      <w:spacing w:before="120"/>
      <w:jc w:val="center"/>
    </w:pPr>
    <w:rPr>
      <w:b/>
      <w:sz w:val="32"/>
    </w:rPr>
  </w:style>
  <w:style w:type="paragraph" w:styleId="Liste">
    <w:name w:val="List"/>
    <w:aliases w:val="1. List"/>
    <w:basedOn w:val="Normal"/>
    <w:uiPriority w:val="99"/>
    <w:rsid w:val="00573A46"/>
    <w:pPr>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pacing w:before="240"/>
      <w:ind w:left="864" w:hanging="504"/>
      <w:jc w:val="left"/>
    </w:pPr>
    <w:rPr>
      <w:kern w:val="28"/>
    </w:rPr>
  </w:style>
  <w:style w:type="paragraph" w:customStyle="1" w:styleId="Outline3">
    <w:name w:val="Outline3"/>
    <w:basedOn w:val="Normal"/>
    <w:rsid w:val="00573A46"/>
    <w:pPr>
      <w:tabs>
        <w:tab w:val="left" w:pos="1368"/>
      </w:tabs>
      <w:spacing w:before="240"/>
      <w:ind w:left="1368" w:hanging="504"/>
      <w:jc w:val="left"/>
    </w:pPr>
    <w:rPr>
      <w:kern w:val="28"/>
    </w:rPr>
  </w:style>
  <w:style w:type="paragraph" w:customStyle="1" w:styleId="Outline4">
    <w:name w:val="Outline4"/>
    <w:basedOn w:val="Normal"/>
    <w:rsid w:val="00573A46"/>
    <w:pPr>
      <w:tabs>
        <w:tab w:val="left" w:pos="1872"/>
      </w:tabs>
      <w:spacing w:before="240"/>
      <w:ind w:left="1872" w:hanging="504"/>
      <w:jc w:val="left"/>
    </w:pPr>
    <w:rPr>
      <w:kern w:val="28"/>
    </w:rPr>
  </w:style>
  <w:style w:type="paragraph" w:customStyle="1" w:styleId="outlinebullet">
    <w:name w:val="outlinebullet"/>
    <w:basedOn w:val="Normal"/>
    <w:rsid w:val="00573A46"/>
    <w:pPr>
      <w:tabs>
        <w:tab w:val="left" w:pos="1440"/>
      </w:tabs>
      <w:spacing w:before="120"/>
      <w:ind w:left="1440" w:hanging="450"/>
      <w:jc w:val="left"/>
    </w:pPr>
  </w:style>
  <w:style w:type="paragraph" w:customStyle="1" w:styleId="BodyText21">
    <w:name w:val="Body Text 21"/>
    <w:basedOn w:val="Normal"/>
    <w:link w:val="BodyText21Char"/>
    <w:rsid w:val="00573A46"/>
    <w:pPr>
      <w:spacing w:before="120" w:after="120"/>
      <w:jc w:val="center"/>
    </w:pPr>
    <w:rPr>
      <w:b/>
      <w:sz w:val="28"/>
      <w:lang w:val="es-ES_tradnl"/>
    </w:rPr>
  </w:style>
  <w:style w:type="paragraph" w:customStyle="1" w:styleId="SectionVIIHeader2">
    <w:name w:val="Section VII Header2"/>
    <w:basedOn w:val="Titre1"/>
    <w:rsid w:val="00573A46"/>
    <w:pPr>
      <w:tabs>
        <w:tab w:val="left" w:pos="360"/>
      </w:tabs>
      <w:ind w:left="360" w:hanging="360"/>
      <w:outlineLvl w:val="9"/>
    </w:pPr>
    <w:rPr>
      <w:kern w:val="28"/>
      <w:sz w:val="32"/>
    </w:rPr>
  </w:style>
  <w:style w:type="paragraph" w:customStyle="1" w:styleId="2AutoList1">
    <w:name w:val="2AutoList1"/>
    <w:basedOn w:val="Normal"/>
    <w:rsid w:val="00573A46"/>
    <w:pPr>
      <w:tabs>
        <w:tab w:val="left" w:pos="504"/>
      </w:tabs>
      <w:ind w:left="504" w:hanging="504"/>
    </w:pPr>
    <w:rPr>
      <w:lang w:val="es-ES_tradnl"/>
    </w:rPr>
  </w:style>
  <w:style w:type="paragraph" w:customStyle="1" w:styleId="Header3-Paragraph">
    <w:name w:val="Header 3 - Paragraph"/>
    <w:basedOn w:val="Normal"/>
    <w:rsid w:val="00573A46"/>
    <w:pPr>
      <w:tabs>
        <w:tab w:val="left" w:pos="504"/>
      </w:tabs>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ind w:left="432" w:hanging="432"/>
      <w:jc w:val="left"/>
    </w:pPr>
    <w:rPr>
      <w:b/>
      <w:lang w:val="es-ES_tradnl"/>
    </w:rPr>
  </w:style>
  <w:style w:type="paragraph" w:customStyle="1" w:styleId="SectionXHeader3">
    <w:name w:val="Section X Header 3"/>
    <w:basedOn w:val="Titre1"/>
    <w:rsid w:val="00573A46"/>
    <w:pPr>
      <w:outlineLvl w:val="9"/>
    </w:pPr>
    <w:rPr>
      <w:sz w:val="40"/>
    </w:rPr>
  </w:style>
  <w:style w:type="paragraph" w:styleId="Sous-titre">
    <w:name w:val="Subtitle"/>
    <w:basedOn w:val="Normal"/>
    <w:link w:val="Sous-titreCar"/>
    <w:uiPriority w:val="11"/>
    <w:qFormat/>
    <w:rsid w:val="00573A46"/>
    <w:pPr>
      <w:jc w:val="center"/>
    </w:pPr>
    <w:rPr>
      <w:b/>
      <w:sz w:val="44"/>
      <w:lang w:val="es-ES_tradnl"/>
    </w:rPr>
  </w:style>
  <w:style w:type="character" w:customStyle="1" w:styleId="Sous-titreCar">
    <w:name w:val="Sous-titre Car"/>
    <w:basedOn w:val="Policepardfaut"/>
    <w:link w:val="Sous-titre"/>
    <w:uiPriority w:val="11"/>
    <w:rsid w:val="006469DC"/>
    <w:rPr>
      <w:rFonts w:ascii="Cambria" w:eastAsia="Times New Roman" w:hAnsi="Cambria" w:cs="Times New Roman"/>
      <w:sz w:val="24"/>
      <w:szCs w:val="24"/>
    </w:rPr>
  </w:style>
  <w:style w:type="paragraph" w:customStyle="1" w:styleId="Header2-SubClauses">
    <w:name w:val="Header 2 - SubClauses"/>
    <w:basedOn w:val="Normal"/>
    <w:rsid w:val="00573A46"/>
    <w:pPr>
      <w:tabs>
        <w:tab w:val="left" w:pos="619"/>
      </w:tabs>
    </w:pPr>
    <w:rPr>
      <w:lang w:val="es-ES_tradnl"/>
    </w:rPr>
  </w:style>
  <w:style w:type="paragraph" w:styleId="Retraitcorpsdetexte3">
    <w:name w:val="Body Text Indent 3"/>
    <w:basedOn w:val="Normal"/>
    <w:link w:val="Retraitcorpsdetexte3Car"/>
    <w:uiPriority w:val="99"/>
    <w:rsid w:val="00573A46"/>
    <w:pPr>
      <w:spacing w:before="240"/>
    </w:pPr>
    <w:rPr>
      <w:lang w:val="en-US"/>
    </w:rPr>
  </w:style>
  <w:style w:type="character" w:customStyle="1" w:styleId="Retraitcorpsdetexte3Car">
    <w:name w:val="Retrait corps de texte 3 Car"/>
    <w:basedOn w:val="Policepardfaut"/>
    <w:link w:val="Retraitcorpsdetexte3"/>
    <w:uiPriority w:val="99"/>
    <w:semiHidden/>
    <w:rsid w:val="006469DC"/>
    <w:rPr>
      <w:sz w:val="16"/>
      <w:szCs w:val="16"/>
    </w:rPr>
  </w:style>
  <w:style w:type="paragraph" w:styleId="Retraitcorpsdetexte2">
    <w:name w:val="Body Text Indent 2"/>
    <w:basedOn w:val="Normal"/>
    <w:link w:val="Retraitcorpsdetexte2Car"/>
    <w:uiPriority w:val="99"/>
    <w:rsid w:val="00573A46"/>
    <w:pPr>
      <w:ind w:left="360" w:firstLine="360"/>
    </w:pPr>
    <w:rPr>
      <w:lang w:val="es-ES_tradnl"/>
    </w:rPr>
  </w:style>
  <w:style w:type="character" w:customStyle="1" w:styleId="Retraitcorpsdetexte2Car">
    <w:name w:val="Retrait corps de texte 2 Car"/>
    <w:basedOn w:val="Policepardfaut"/>
    <w:link w:val="Retraitcorpsdetexte2"/>
    <w:uiPriority w:val="99"/>
    <w:semiHidden/>
    <w:rsid w:val="006469DC"/>
    <w:rPr>
      <w:sz w:val="24"/>
    </w:rPr>
  </w:style>
  <w:style w:type="paragraph" w:styleId="Corpsdetexte2">
    <w:name w:val="Body Text 2"/>
    <w:basedOn w:val="Normal"/>
    <w:link w:val="Corpsdetexte2Car"/>
    <w:uiPriority w:val="99"/>
    <w:rsid w:val="00573A46"/>
    <w:pPr>
      <w:ind w:left="720"/>
    </w:pPr>
    <w:rPr>
      <w:lang w:val="es-ES_tradnl"/>
    </w:rPr>
  </w:style>
  <w:style w:type="character" w:customStyle="1" w:styleId="Corpsdetexte2Car">
    <w:name w:val="Corps de texte 2 Car"/>
    <w:basedOn w:val="Policepardfaut"/>
    <w:link w:val="Corpsdetexte2"/>
    <w:uiPriority w:val="99"/>
    <w:semiHidden/>
    <w:rsid w:val="006469DC"/>
    <w:rPr>
      <w:sz w:val="24"/>
    </w:rPr>
  </w:style>
  <w:style w:type="paragraph" w:customStyle="1" w:styleId="SectionVHeader">
    <w:name w:val="Section V. Header"/>
    <w:basedOn w:val="Normal"/>
    <w:link w:val="SectionVHeaderChar"/>
    <w:rsid w:val="00573A46"/>
    <w:pPr>
      <w:jc w:val="center"/>
    </w:pPr>
    <w:rPr>
      <w:b/>
      <w:sz w:val="36"/>
      <w:lang w:val="es-ES_tradnl"/>
    </w:rPr>
  </w:style>
  <w:style w:type="paragraph" w:customStyle="1" w:styleId="BankNormal">
    <w:name w:val="BankNormal"/>
    <w:basedOn w:val="Normal"/>
    <w:rsid w:val="00573A46"/>
    <w:pPr>
      <w:spacing w:after="240"/>
      <w:jc w:val="left"/>
    </w:pPr>
    <w:rPr>
      <w:lang w:val="en-US"/>
    </w:rPr>
  </w:style>
  <w:style w:type="paragraph" w:styleId="Corpsdetexte">
    <w:name w:val="Body Text"/>
    <w:basedOn w:val="Normal"/>
    <w:link w:val="CorpsdetexteCar"/>
    <w:uiPriority w:val="99"/>
    <w:rsid w:val="00573A46"/>
    <w:rPr>
      <w:lang w:val="es-ES_tradnl"/>
    </w:rPr>
  </w:style>
  <w:style w:type="character" w:customStyle="1" w:styleId="CorpsdetexteCar">
    <w:name w:val="Corps de texte Car"/>
    <w:basedOn w:val="Policepardfaut"/>
    <w:link w:val="Corpsdetexte"/>
    <w:uiPriority w:val="99"/>
    <w:semiHidden/>
    <w:rsid w:val="006469DC"/>
    <w:rPr>
      <w:sz w:val="24"/>
    </w:rPr>
  </w:style>
  <w:style w:type="paragraph" w:customStyle="1" w:styleId="TOCNumber1">
    <w:name w:val="TOC Number1"/>
    <w:basedOn w:val="Titre4"/>
    <w:rsid w:val="00573A46"/>
    <w:pPr>
      <w:numPr>
        <w:ilvl w:val="0"/>
        <w:numId w:val="0"/>
      </w:numPr>
      <w:tabs>
        <w:tab w:val="clear" w:pos="1512"/>
      </w:tabs>
      <w:spacing w:after="0"/>
      <w:jc w:val="left"/>
      <w:outlineLvl w:val="9"/>
    </w:pPr>
    <w:rPr>
      <w:b/>
      <w:lang w:val="fr-FR"/>
    </w:rPr>
  </w:style>
  <w:style w:type="paragraph" w:styleId="Corpsdetexte3">
    <w:name w:val="Body Text 3"/>
    <w:basedOn w:val="Normal"/>
    <w:link w:val="Corpsdetexte3Car"/>
    <w:uiPriority w:val="99"/>
    <w:rsid w:val="00573A46"/>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semiHidden/>
    <w:rsid w:val="006469DC"/>
    <w:rPr>
      <w:sz w:val="16"/>
      <w:szCs w:val="16"/>
    </w:rPr>
  </w:style>
  <w:style w:type="paragraph" w:styleId="Explorateurdedocuments">
    <w:name w:val="Document Map"/>
    <w:basedOn w:val="Normal"/>
    <w:link w:val="ExplorateurdedocumentsCar"/>
    <w:uiPriority w:val="99"/>
    <w:rsid w:val="00573A46"/>
    <w:pPr>
      <w:shd w:val="clear" w:color="auto" w:fill="000080"/>
      <w:jc w:val="left"/>
    </w:pPr>
    <w:rPr>
      <w:rFonts w:ascii="Tahoma" w:hAnsi="Tahoma"/>
    </w:rPr>
  </w:style>
  <w:style w:type="character" w:customStyle="1" w:styleId="ExplorateurdedocumentsCar">
    <w:name w:val="Explorateur de documents Car"/>
    <w:basedOn w:val="Policepardfaut"/>
    <w:link w:val="Explorateurdedocuments"/>
    <w:uiPriority w:val="99"/>
    <w:semiHidden/>
    <w:rsid w:val="006469DC"/>
    <w:rPr>
      <w:sz w:val="0"/>
      <w:szCs w:val="0"/>
    </w:rPr>
  </w:style>
  <w:style w:type="paragraph" w:customStyle="1" w:styleId="explanatorynotes">
    <w:name w:val="explanatory_notes"/>
    <w:basedOn w:val="Normal"/>
    <w:rsid w:val="00573A46"/>
    <w:pPr>
      <w:spacing w:after="120" w:line="360" w:lineRule="exact"/>
    </w:pPr>
    <w:rPr>
      <w:rFonts w:ascii="Arial" w:hAnsi="Arial"/>
      <w:sz w:val="22"/>
      <w:lang w:val="en-US"/>
    </w:rPr>
  </w:style>
  <w:style w:type="paragraph" w:customStyle="1" w:styleId="Sub-ClauseText">
    <w:name w:val="Sub-Clause Text"/>
    <w:basedOn w:val="Normal"/>
    <w:rsid w:val="00573A46"/>
    <w:pPr>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Textedebulles">
    <w:name w:val="Balloon Text"/>
    <w:basedOn w:val="Normal"/>
    <w:link w:val="TextedebullesCar"/>
    <w:rsid w:val="00573A46"/>
    <w:pPr>
      <w:jc w:val="left"/>
    </w:pPr>
    <w:rPr>
      <w:rFonts w:ascii="Tahoma" w:hAnsi="Tahoma"/>
      <w:sz w:val="16"/>
    </w:rPr>
  </w:style>
  <w:style w:type="character" w:customStyle="1" w:styleId="TextedebullesCar">
    <w:name w:val="Texte de bulles Car"/>
    <w:basedOn w:val="Policepardfaut"/>
    <w:link w:val="Textedebulles"/>
    <w:uiPriority w:val="99"/>
    <w:semiHidden/>
    <w:rsid w:val="006469DC"/>
    <w:rPr>
      <w:sz w:val="0"/>
      <w:szCs w:val="0"/>
    </w:rPr>
  </w:style>
  <w:style w:type="character" w:customStyle="1" w:styleId="Table">
    <w:name w:val="Table"/>
    <w:basedOn w:val="Policepardfaut"/>
    <w:rsid w:val="00573A46"/>
    <w:rPr>
      <w:rFonts w:ascii="Arial" w:hAnsi="Arial" w:cs="Times New Roman"/>
      <w:sz w:val="20"/>
    </w:rPr>
  </w:style>
  <w:style w:type="paragraph" w:customStyle="1" w:styleId="Head2">
    <w:name w:val="Head 2"/>
    <w:basedOn w:val="Titre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Policepardfaut"/>
    <w:rsid w:val="00573A46"/>
    <w:rPr>
      <w:rFonts w:cs="Times New Roman"/>
      <w:sz w:val="20"/>
    </w:rPr>
  </w:style>
  <w:style w:type="paragraph" w:customStyle="1" w:styleId="sectionIIIheader">
    <w:name w:val="section III header"/>
    <w:basedOn w:val="Normal"/>
    <w:rsid w:val="00573A46"/>
    <w:pPr>
      <w:spacing w:before="240"/>
      <w:jc w:val="left"/>
    </w:pPr>
    <w:rPr>
      <w:rFonts w:ascii="Arial Black" w:hAnsi="Arial Black"/>
      <w:lang w:val="en-US"/>
    </w:rPr>
  </w:style>
  <w:style w:type="paragraph" w:customStyle="1" w:styleId="titulo">
    <w:name w:val="titulo"/>
    <w:basedOn w:val="Titre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Grilledutableau">
    <w:name w:val="Table Grid"/>
    <w:basedOn w:val="TableauNormal"/>
    <w:uiPriority w:val="59"/>
    <w:rsid w:val="00246C13"/>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Retraitcorpsdetexte">
    <w:name w:val="Body Text Indent"/>
    <w:basedOn w:val="Normal"/>
    <w:link w:val="RetraitcorpsdetexteCar"/>
    <w:rsid w:val="00663ED0"/>
    <w:pPr>
      <w:ind w:left="720"/>
    </w:pPr>
    <w:rPr>
      <w:lang w:val="es-ES_tradnl"/>
    </w:rPr>
  </w:style>
  <w:style w:type="character" w:customStyle="1" w:styleId="RetraitcorpsdetexteCar">
    <w:name w:val="Retrait corps de texte Car"/>
    <w:basedOn w:val="Policepardfaut"/>
    <w:link w:val="Retraitcorpsdetexte"/>
    <w:uiPriority w:val="99"/>
    <w:semiHidden/>
    <w:rsid w:val="006469DC"/>
    <w:rPr>
      <w:sz w:val="24"/>
    </w:rPr>
  </w:style>
  <w:style w:type="paragraph" w:styleId="NormalWeb">
    <w:name w:val="Normal (Web)"/>
    <w:basedOn w:val="Normal"/>
    <w:rsid w:val="00663ED0"/>
    <w:pPr>
      <w:spacing w:before="100" w:beforeAutospacing="1" w:after="100" w:afterAutospacing="1"/>
      <w:jc w:val="left"/>
    </w:pPr>
    <w:rPr>
      <w:szCs w:val="24"/>
    </w:rPr>
  </w:style>
  <w:style w:type="paragraph" w:customStyle="1" w:styleId="UG-Heading1">
    <w:name w:val="UG - Heading 1"/>
    <w:basedOn w:val="Titre1"/>
    <w:rsid w:val="00663ED0"/>
    <w:pPr>
      <w:keepNext/>
    </w:pPr>
    <w:rPr>
      <w:kern w:val="28"/>
    </w:rPr>
  </w:style>
  <w:style w:type="paragraph" w:customStyle="1" w:styleId="UG-Heading2">
    <w:name w:val="UG - Heading 2"/>
    <w:basedOn w:val="Titre2"/>
    <w:rsid w:val="00663ED0"/>
    <w:pPr>
      <w:tabs>
        <w:tab w:val="left" w:pos="619"/>
      </w:tabs>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Marquedecommentaire">
    <w:name w:val="annotation reference"/>
    <w:basedOn w:val="Policepardfaut"/>
    <w:uiPriority w:val="99"/>
    <w:rsid w:val="008F33A4"/>
    <w:rPr>
      <w:rFonts w:cs="Times New Roman"/>
      <w:sz w:val="16"/>
      <w:szCs w:val="16"/>
    </w:rPr>
  </w:style>
  <w:style w:type="paragraph" w:styleId="Commentaire">
    <w:name w:val="annotation text"/>
    <w:basedOn w:val="Normal"/>
    <w:link w:val="CommentaireCar"/>
    <w:rsid w:val="008F33A4"/>
    <w:rPr>
      <w:sz w:val="20"/>
    </w:rPr>
  </w:style>
  <w:style w:type="character" w:customStyle="1" w:styleId="CommentaireCar">
    <w:name w:val="Commentaire Car"/>
    <w:basedOn w:val="Policepardfaut"/>
    <w:link w:val="Commentaire"/>
    <w:locked/>
    <w:rsid w:val="006E7180"/>
    <w:rPr>
      <w:rFonts w:cs="Times New Roman"/>
      <w:lang w:val="fr-FR" w:eastAsia="fr-FR"/>
    </w:rPr>
  </w:style>
  <w:style w:type="paragraph" w:styleId="Objetducommentaire">
    <w:name w:val="annotation subject"/>
    <w:basedOn w:val="Commentaire"/>
    <w:next w:val="Commentaire"/>
    <w:link w:val="ObjetducommentaireCar"/>
    <w:uiPriority w:val="99"/>
    <w:semiHidden/>
    <w:rsid w:val="008F33A4"/>
    <w:rPr>
      <w:b/>
      <w:bCs/>
    </w:rPr>
  </w:style>
  <w:style w:type="character" w:customStyle="1" w:styleId="ObjetducommentaireCar">
    <w:name w:val="Objet du commentaire Car"/>
    <w:basedOn w:val="CommentaireCar"/>
    <w:link w:val="Objetducommentaire"/>
    <w:uiPriority w:val="99"/>
    <w:semiHidden/>
    <w:rsid w:val="006469DC"/>
    <w:rPr>
      <w:rFonts w:cs="Times New Roman"/>
      <w:b/>
      <w:bCs/>
      <w:lang w:val="fr-FR" w:eastAsia="fr-FR"/>
    </w:rPr>
  </w:style>
  <w:style w:type="paragraph" w:styleId="Titreindex">
    <w:name w:val="index heading"/>
    <w:basedOn w:val="Normal"/>
    <w:next w:val="Index1"/>
    <w:uiPriority w:val="99"/>
    <w:semiHidden/>
    <w:rsid w:val="00447232"/>
    <w:pPr>
      <w:jc w:val="left"/>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PrformatHTML">
    <w:name w:val="HTML Preformatted"/>
    <w:basedOn w:val="Normal"/>
    <w:link w:val="PrformatHTMLC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en-US"/>
    </w:rPr>
  </w:style>
  <w:style w:type="character" w:customStyle="1" w:styleId="PrformatHTMLCar">
    <w:name w:val="Préformaté HTML Car"/>
    <w:basedOn w:val="Policepardfaut"/>
    <w:link w:val="PrformatHTML"/>
    <w:uiPriority w:val="99"/>
    <w:semiHidden/>
    <w:rsid w:val="006469DC"/>
    <w:rPr>
      <w:rFonts w:ascii="Courier New" w:hAnsi="Courier New" w:cs="Courier New"/>
    </w:rPr>
  </w:style>
  <w:style w:type="paragraph" w:customStyle="1" w:styleId="ClauseSubPara">
    <w:name w:val="ClauseSub_Para"/>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spacing w:before="120"/>
    </w:pPr>
    <w:rPr>
      <w:sz w:val="28"/>
      <w:lang w:eastAsia="en-US"/>
    </w:rPr>
  </w:style>
  <w:style w:type="paragraph" w:customStyle="1" w:styleId="UGHeader1">
    <w:name w:val="UG Header 1"/>
    <w:basedOn w:val="Titre1"/>
    <w:next w:val="Normal"/>
    <w:rsid w:val="008268EA"/>
    <w:pPr>
      <w:spacing w:before="240" w:after="240"/>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Titre1"/>
    <w:next w:val="Normal"/>
    <w:uiPriority w:val="39"/>
    <w:semiHidden/>
    <w:unhideWhenUsed/>
    <w:qFormat/>
    <w:rsid w:val="00642596"/>
    <w:pPr>
      <w:keepNext/>
      <w:keepLines/>
      <w:spacing w:before="480" w:line="276" w:lineRule="auto"/>
      <w:jc w:val="left"/>
      <w:outlineLvl w:val="9"/>
    </w:pPr>
    <w:rPr>
      <w:rFonts w:ascii="Cambria" w:hAnsi="Cambria"/>
      <w:bCs/>
      <w:color w:val="365F91"/>
      <w:sz w:val="28"/>
      <w:szCs w:val="28"/>
      <w:lang w:val="en-US" w:eastAsia="en-US"/>
    </w:rPr>
  </w:style>
  <w:style w:type="paragraph" w:styleId="Paragraphedeliste">
    <w:name w:val="List Paragraph"/>
    <w:aliases w:val="Citation List,본문(내용),List Paragraph (numbered (a)),Colorful List - Accent 11"/>
    <w:basedOn w:val="Normal"/>
    <w:link w:val="ParagraphedelisteCar"/>
    <w:uiPriority w:val="34"/>
    <w:qFormat/>
    <w:rsid w:val="00884AAA"/>
    <w:pPr>
      <w:ind w:left="720"/>
      <w:contextualSpacing/>
    </w:pPr>
  </w:style>
  <w:style w:type="paragraph" w:styleId="Rvision">
    <w:name w:val="Revision"/>
    <w:hidden/>
    <w:uiPriority w:val="99"/>
    <w:semiHidden/>
    <w:rsid w:val="00432428"/>
    <w:rPr>
      <w:sz w:val="24"/>
    </w:rPr>
  </w:style>
  <w:style w:type="paragraph" w:styleId="Notedefin">
    <w:name w:val="endnote text"/>
    <w:basedOn w:val="Normal"/>
    <w:link w:val="NotedefinCar"/>
    <w:uiPriority w:val="99"/>
    <w:semiHidden/>
    <w:unhideWhenUsed/>
    <w:rsid w:val="00DB4EF5"/>
    <w:rPr>
      <w:sz w:val="20"/>
    </w:rPr>
  </w:style>
  <w:style w:type="character" w:customStyle="1" w:styleId="NotedefinCar">
    <w:name w:val="Note de fin Car"/>
    <w:basedOn w:val="Policepardfaut"/>
    <w:link w:val="Notedefin"/>
    <w:uiPriority w:val="99"/>
    <w:semiHidden/>
    <w:rsid w:val="00DB4EF5"/>
  </w:style>
  <w:style w:type="paragraph" w:customStyle="1" w:styleId="UG-Title">
    <w:name w:val="UG-Title"/>
    <w:basedOn w:val="Sous-titr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customStyle="1" w:styleId="Style2">
    <w:name w:val="Style2"/>
    <w:basedOn w:val="Normal"/>
    <w:link w:val="Style2Char"/>
    <w:qFormat/>
    <w:rsid w:val="00A139F6"/>
    <w:pPr>
      <w:tabs>
        <w:tab w:val="left" w:pos="1962"/>
        <w:tab w:val="left" w:pos="2322"/>
      </w:tabs>
      <w:jc w:val="center"/>
    </w:pPr>
    <w:rPr>
      <w:b/>
      <w:sz w:val="36"/>
    </w:rPr>
  </w:style>
  <w:style w:type="character" w:customStyle="1" w:styleId="Style2Char">
    <w:name w:val="Style2 Char"/>
    <w:link w:val="Style2"/>
    <w:rsid w:val="00A139F6"/>
    <w:rPr>
      <w:b/>
      <w:sz w:val="36"/>
    </w:rPr>
  </w:style>
  <w:style w:type="character" w:customStyle="1" w:styleId="BodyTextIndentChar">
    <w:name w:val="Body Text Indent Char"/>
    <w:rsid w:val="004F75DC"/>
    <w:rPr>
      <w:sz w:val="24"/>
      <w:lang w:val="es-ES_tradnl"/>
    </w:rPr>
  </w:style>
  <w:style w:type="character" w:customStyle="1" w:styleId="FooterChar">
    <w:name w:val="Footer Char"/>
    <w:uiPriority w:val="99"/>
    <w:rsid w:val="004F75DC"/>
    <w:rPr>
      <w:sz w:val="24"/>
      <w:lang w:val="es-ES_tradnl"/>
    </w:rPr>
  </w:style>
  <w:style w:type="paragraph" w:customStyle="1" w:styleId="Style5">
    <w:name w:val="Style5"/>
    <w:basedOn w:val="SectionVHeader"/>
    <w:link w:val="Style5Char"/>
    <w:qFormat/>
    <w:rsid w:val="004F75DC"/>
    <w:rPr>
      <w:lang w:val="fr-FR"/>
    </w:rPr>
  </w:style>
  <w:style w:type="character" w:customStyle="1" w:styleId="Style5Char">
    <w:name w:val="Style5 Char"/>
    <w:basedOn w:val="Policepardfaut"/>
    <w:link w:val="Style5"/>
    <w:rsid w:val="004F75DC"/>
    <w:rPr>
      <w:b/>
      <w:sz w:val="36"/>
    </w:rPr>
  </w:style>
  <w:style w:type="character" w:customStyle="1" w:styleId="FootnoteTextChar1">
    <w:name w:val="Footnote Text Char1"/>
    <w:rsid w:val="004B1DB5"/>
    <w:rPr>
      <w:lang w:val="fr-FR" w:eastAsia="fr-FR" w:bidi="ar-SA"/>
    </w:rPr>
  </w:style>
  <w:style w:type="character" w:customStyle="1" w:styleId="HeaderChar">
    <w:name w:val="Header Char"/>
    <w:basedOn w:val="Policepardfaut"/>
    <w:uiPriority w:val="99"/>
    <w:rsid w:val="00AD1B8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Policepardfaut"/>
    <w:locked/>
    <w:rsid w:val="00AD1B8B"/>
    <w:rPr>
      <w:rFonts w:cs="Times New Roman"/>
      <w:lang w:val="fr-FR" w:eastAsia="fr-FR"/>
    </w:rPr>
  </w:style>
  <w:style w:type="paragraph" w:customStyle="1" w:styleId="Style1">
    <w:name w:val="Style1"/>
    <w:basedOn w:val="Part"/>
    <w:link w:val="Style1Char"/>
    <w:qFormat/>
    <w:rsid w:val="00AD134E"/>
  </w:style>
  <w:style w:type="paragraph" w:customStyle="1" w:styleId="Style3">
    <w:name w:val="Style3"/>
    <w:basedOn w:val="Sous-titre"/>
    <w:link w:val="Style3Char"/>
    <w:qFormat/>
    <w:rsid w:val="00AD134E"/>
    <w:rPr>
      <w:lang w:val="fr-FR"/>
    </w:rPr>
  </w:style>
  <w:style w:type="character" w:customStyle="1" w:styleId="PartChar">
    <w:name w:val="Part Char"/>
    <w:basedOn w:val="Policepardfaut"/>
    <w:link w:val="Part"/>
    <w:rsid w:val="00AD134E"/>
    <w:rPr>
      <w:b/>
      <w:sz w:val="56"/>
    </w:rPr>
  </w:style>
  <w:style w:type="character" w:customStyle="1" w:styleId="Style1Char">
    <w:name w:val="Style1 Char"/>
    <w:basedOn w:val="PartChar"/>
    <w:link w:val="Style1"/>
    <w:rsid w:val="00AD134E"/>
    <w:rPr>
      <w:b/>
      <w:sz w:val="56"/>
    </w:rPr>
  </w:style>
  <w:style w:type="paragraph" w:customStyle="1" w:styleId="Style4">
    <w:name w:val="Style4"/>
    <w:basedOn w:val="Section1Header1"/>
    <w:link w:val="Style4Char"/>
    <w:qFormat/>
    <w:rsid w:val="00AD134E"/>
  </w:style>
  <w:style w:type="character" w:customStyle="1" w:styleId="Style3Char">
    <w:name w:val="Style3 Char"/>
    <w:basedOn w:val="Sous-titreCar"/>
    <w:link w:val="Style3"/>
    <w:rsid w:val="00AD134E"/>
    <w:rPr>
      <w:rFonts w:ascii="Cambria" w:eastAsia="Times New Roman" w:hAnsi="Cambria" w:cs="Times New Roman"/>
      <w:b/>
      <w:sz w:val="44"/>
      <w:szCs w:val="24"/>
    </w:rPr>
  </w:style>
  <w:style w:type="paragraph" w:customStyle="1" w:styleId="Style6">
    <w:name w:val="Style6"/>
    <w:basedOn w:val="Header1-Clauses"/>
    <w:link w:val="Style6Char"/>
    <w:qFormat/>
    <w:rsid w:val="00AD134E"/>
    <w:rPr>
      <w:lang w:val="fr-FR"/>
    </w:rPr>
  </w:style>
  <w:style w:type="character" w:customStyle="1" w:styleId="BodyText21Char">
    <w:name w:val="Body Text 21 Char"/>
    <w:basedOn w:val="Policepardfaut"/>
    <w:link w:val="BodyText21"/>
    <w:rsid w:val="00AD134E"/>
    <w:rPr>
      <w:b/>
      <w:sz w:val="28"/>
      <w:lang w:val="es-ES_tradnl"/>
    </w:rPr>
  </w:style>
  <w:style w:type="character" w:customStyle="1" w:styleId="Section1Header1Char">
    <w:name w:val="Section 1 Header 1 Char"/>
    <w:basedOn w:val="BodyText21Char"/>
    <w:link w:val="Section1Header1"/>
    <w:rsid w:val="00AD134E"/>
    <w:rPr>
      <w:b/>
      <w:sz w:val="28"/>
      <w:lang w:val="es-ES_tradnl"/>
    </w:rPr>
  </w:style>
  <w:style w:type="character" w:customStyle="1" w:styleId="Style4Char">
    <w:name w:val="Style4 Char"/>
    <w:basedOn w:val="Section1Header1Char"/>
    <w:link w:val="Style4"/>
    <w:rsid w:val="00AD134E"/>
    <w:rPr>
      <w:b/>
      <w:sz w:val="28"/>
      <w:lang w:val="es-ES_tradnl"/>
    </w:rPr>
  </w:style>
  <w:style w:type="paragraph" w:customStyle="1" w:styleId="Style7">
    <w:name w:val="Style7"/>
    <w:basedOn w:val="SectionIVHeader"/>
    <w:link w:val="Style7Char"/>
    <w:qFormat/>
    <w:rsid w:val="00E33019"/>
  </w:style>
  <w:style w:type="character" w:customStyle="1" w:styleId="Header1-ClausesChar">
    <w:name w:val="Header 1 - Clauses Char"/>
    <w:basedOn w:val="Policepardfaut"/>
    <w:link w:val="Header1-Clauses"/>
    <w:rsid w:val="00AD134E"/>
    <w:rPr>
      <w:b/>
      <w:sz w:val="24"/>
      <w:lang w:val="es-ES_tradnl"/>
    </w:rPr>
  </w:style>
  <w:style w:type="character" w:customStyle="1" w:styleId="Style6Char">
    <w:name w:val="Style6 Char"/>
    <w:basedOn w:val="Header1-ClausesChar"/>
    <w:link w:val="Style6"/>
    <w:rsid w:val="00AD134E"/>
    <w:rPr>
      <w:b/>
      <w:sz w:val="24"/>
      <w:lang w:val="es-ES_tradnl"/>
    </w:rPr>
  </w:style>
  <w:style w:type="paragraph" w:customStyle="1" w:styleId="Style8">
    <w:name w:val="Style8"/>
    <w:basedOn w:val="SectionIVHeader-2"/>
    <w:link w:val="Style8Char"/>
    <w:qFormat/>
    <w:rsid w:val="00E33019"/>
  </w:style>
  <w:style w:type="character" w:customStyle="1" w:styleId="SectionVHeaderChar">
    <w:name w:val="Section V. Header Char"/>
    <w:basedOn w:val="Policepardfaut"/>
    <w:link w:val="SectionVHeader"/>
    <w:rsid w:val="00E33019"/>
    <w:rPr>
      <w:b/>
      <w:sz w:val="36"/>
      <w:lang w:val="es-ES_tradnl"/>
    </w:rPr>
  </w:style>
  <w:style w:type="character" w:customStyle="1" w:styleId="SectionIVHeaderChar">
    <w:name w:val="Section IV Header Char"/>
    <w:basedOn w:val="SectionVHeaderChar"/>
    <w:link w:val="SectionIVHeader"/>
    <w:rsid w:val="00E33019"/>
    <w:rPr>
      <w:b/>
      <w:sz w:val="36"/>
      <w:lang w:val="es-ES_tradnl"/>
    </w:rPr>
  </w:style>
  <w:style w:type="character" w:customStyle="1" w:styleId="Style7Char">
    <w:name w:val="Style7 Char"/>
    <w:basedOn w:val="SectionIVHeaderChar"/>
    <w:link w:val="Style7"/>
    <w:rsid w:val="00E33019"/>
    <w:rPr>
      <w:b/>
      <w:sz w:val="36"/>
      <w:lang w:val="es-ES_tradnl"/>
    </w:rPr>
  </w:style>
  <w:style w:type="character" w:customStyle="1" w:styleId="Head81Char">
    <w:name w:val="Head 8.1 Char"/>
    <w:basedOn w:val="Policepardfaut"/>
    <w:link w:val="Head81"/>
    <w:rsid w:val="00E33019"/>
    <w:rPr>
      <w:b/>
      <w:sz w:val="28"/>
    </w:rPr>
  </w:style>
  <w:style w:type="character" w:customStyle="1" w:styleId="SectionIVHeader-2Char">
    <w:name w:val="Section IV Header - 2 Char"/>
    <w:basedOn w:val="Head81Char"/>
    <w:link w:val="SectionIVHeader-2"/>
    <w:rsid w:val="00E33019"/>
    <w:rPr>
      <w:b/>
      <w:sz w:val="28"/>
    </w:rPr>
  </w:style>
  <w:style w:type="character" w:customStyle="1" w:styleId="Style8Char">
    <w:name w:val="Style8 Char"/>
    <w:basedOn w:val="SectionIVHeader-2Char"/>
    <w:link w:val="Style8"/>
    <w:rsid w:val="00E33019"/>
    <w:rPr>
      <w:b/>
      <w:sz w:val="28"/>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302215"/>
    <w:rPr>
      <w:sz w:val="24"/>
    </w:rPr>
  </w:style>
  <w:style w:type="paragraph" w:customStyle="1" w:styleId="FrenchHeading">
    <w:name w:val="French Heading"/>
    <w:basedOn w:val="Normal"/>
    <w:qFormat/>
    <w:rsid w:val="00323EA1"/>
    <w:pPr>
      <w:spacing w:before="240" w:after="240"/>
      <w:ind w:left="0" w:firstLine="0"/>
      <w:jc w:val="center"/>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41381">
      <w:bodyDiv w:val="1"/>
      <w:marLeft w:val="0"/>
      <w:marRight w:val="0"/>
      <w:marTop w:val="0"/>
      <w:marBottom w:val="0"/>
      <w:divBdr>
        <w:top w:val="none" w:sz="0" w:space="0" w:color="auto"/>
        <w:left w:val="none" w:sz="0" w:space="0" w:color="auto"/>
        <w:bottom w:val="none" w:sz="0" w:space="0" w:color="auto"/>
        <w:right w:val="none" w:sz="0" w:space="0" w:color="auto"/>
      </w:divBdr>
    </w:div>
    <w:div w:id="1559590136">
      <w:bodyDiv w:val="1"/>
      <w:marLeft w:val="0"/>
      <w:marRight w:val="0"/>
      <w:marTop w:val="0"/>
      <w:marBottom w:val="0"/>
      <w:divBdr>
        <w:top w:val="none" w:sz="0" w:space="0" w:color="auto"/>
        <w:left w:val="none" w:sz="0" w:space="0" w:color="auto"/>
        <w:bottom w:val="none" w:sz="0" w:space="0" w:color="auto"/>
        <w:right w:val="none" w:sz="0" w:space="0" w:color="auto"/>
      </w:divBdr>
    </w:div>
    <w:div w:id="175003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ldbank.org" TargetMode="Externa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footer" Target="footer1.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39.xml"/><Relationship Id="rId55" Type="http://schemas.openxmlformats.org/officeDocument/2006/relationships/header" Target="header4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footer" Target="footer3.xml"/><Relationship Id="rId8" Type="http://schemas.openxmlformats.org/officeDocument/2006/relationships/image" Target="media/image1.tiff"/><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8.xml"/><Relationship Id="rId46" Type="http://schemas.openxmlformats.org/officeDocument/2006/relationships/header" Target="header36.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49" Type="http://schemas.openxmlformats.org/officeDocument/2006/relationships/footer" Target="footer2.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header" Target="header34.xml"/><Relationship Id="rId52" Type="http://schemas.openxmlformats.org/officeDocument/2006/relationships/header" Target="header4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C741C-471B-4772-B072-325769BA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248</Pages>
  <Words>66042</Words>
  <Characters>363235</Characters>
  <Application>Microsoft Office Word</Application>
  <DocSecurity>0</DocSecurity>
  <Lines>3026</Lines>
  <Paragraphs>856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428421</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2017-11-22T10:19:00Z</dcterms:created>
  <dcterms:modified xsi:type="dcterms:W3CDTF">2017-11-22T10:19:00Z</dcterms:modified>
</cp:coreProperties>
</file>